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51910" w14:textId="79655740" w:rsidR="006C1D9C" w:rsidRDefault="006C1D9C" w:rsidP="00F31212">
      <w:pPr>
        <w:rPr>
          <w:rFonts w:ascii="Arial" w:hAnsi="Arial" w:cs="Arial"/>
          <w:b/>
          <w:color w:val="1F497D"/>
          <w:sz w:val="56"/>
          <w:szCs w:val="56"/>
          <w:lang w:eastAsia="en-GB"/>
        </w:rPr>
      </w:pPr>
      <w:bookmarkStart w:id="0" w:name="_Toc476063476"/>
      <w:bookmarkStart w:id="1" w:name="_Toc476067958"/>
    </w:p>
    <w:p w14:paraId="02019428" w14:textId="561F55C7" w:rsidR="00A92DE1" w:rsidRPr="00F31212" w:rsidRDefault="00A92DE1" w:rsidP="007338F0">
      <w:pPr>
        <w:jc w:val="center"/>
        <w:rPr>
          <w:rFonts w:ascii="Times New Roman" w:hAnsi="Times New Roman" w:cs="Times New Roman"/>
          <w:b/>
          <w:color w:val="1F497D"/>
          <w:lang w:eastAsia="en-GB"/>
        </w:rPr>
      </w:pPr>
      <w:r w:rsidRPr="00F31212">
        <w:rPr>
          <w:rFonts w:ascii="Times New Roman" w:hAnsi="Times New Roman" w:cs="Times New Roman"/>
          <w:noProof/>
          <w:lang w:val="en-US"/>
        </w:rPr>
        <w:drawing>
          <wp:inline distT="0" distB="0" distL="0" distR="0" wp14:anchorId="1C053471" wp14:editId="0EB99896">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14:paraId="119D6E25" w14:textId="77777777" w:rsidR="00A92DE1" w:rsidRPr="00F31212" w:rsidRDefault="00A92DE1" w:rsidP="00A92DE1">
      <w:pPr>
        <w:spacing w:after="0" w:line="240" w:lineRule="auto"/>
        <w:rPr>
          <w:rFonts w:ascii="Times New Roman" w:eastAsia="Times New Roman" w:hAnsi="Times New Roman" w:cs="Times New Roman"/>
          <w:b/>
          <w:bCs/>
          <w:color w:val="1F497D"/>
        </w:rPr>
      </w:pPr>
      <w:r w:rsidRPr="00F31212">
        <w:rPr>
          <w:rFonts w:ascii="Times New Roman" w:eastAsia="Times New Roman" w:hAnsi="Times New Roman" w:cs="Times New Roman"/>
          <w:noProof/>
          <w:lang w:val="en-US"/>
        </w:rPr>
        <w:drawing>
          <wp:anchor distT="0" distB="0" distL="114300" distR="114300" simplePos="0" relativeHeight="251659776" behindDoc="1" locked="0" layoutInCell="1" allowOverlap="1" wp14:anchorId="011F7B8D" wp14:editId="2FD38785">
            <wp:simplePos x="0" y="0"/>
            <wp:positionH relativeFrom="margin">
              <wp:posOffset>-515025</wp:posOffset>
            </wp:positionH>
            <wp:positionV relativeFrom="margin">
              <wp:posOffset>320675</wp:posOffset>
            </wp:positionV>
            <wp:extent cx="7345045" cy="7423785"/>
            <wp:effectExtent l="0" t="0" r="8255" b="5715"/>
            <wp:wrapNone/>
            <wp:docPr id="8" name="Picture 8"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A92DE1" w:rsidRPr="00F30280" w14:paraId="2FC4A9F2" w14:textId="77777777" w:rsidTr="007338F0">
        <w:tc>
          <w:tcPr>
            <w:tcW w:w="9175" w:type="dxa"/>
            <w:shd w:val="clear" w:color="auto" w:fill="auto"/>
          </w:tcPr>
          <w:p w14:paraId="5F9729FA" w14:textId="77777777" w:rsidR="00A92DE1" w:rsidRPr="00A35BF3" w:rsidRDefault="00A92DE1" w:rsidP="00A92DE1">
            <w:pPr>
              <w:spacing w:after="0" w:line="240" w:lineRule="auto"/>
              <w:rPr>
                <w:rFonts w:ascii="Times New Roman" w:eastAsia="Times New Roman" w:hAnsi="Times New Roman" w:cs="Times New Roman"/>
                <w:sz w:val="24"/>
                <w:szCs w:val="24"/>
                <w:lang w:eastAsia="en-GB"/>
              </w:rPr>
            </w:pPr>
          </w:p>
          <w:p w14:paraId="453256ED" w14:textId="77777777" w:rsidR="00A92DE1" w:rsidRPr="00A35BF3" w:rsidRDefault="00A92DE1" w:rsidP="00A92DE1">
            <w:pPr>
              <w:spacing w:after="0" w:line="240" w:lineRule="auto"/>
              <w:rPr>
                <w:rFonts w:ascii="Times New Roman" w:eastAsia="Times New Roman" w:hAnsi="Times New Roman" w:cs="Times New Roman"/>
                <w:sz w:val="24"/>
                <w:szCs w:val="24"/>
                <w:lang w:eastAsia="en-GB"/>
              </w:rPr>
            </w:pPr>
          </w:p>
          <w:p w14:paraId="373DACA6" w14:textId="77777777" w:rsidR="00A900AA" w:rsidRPr="00A35BF3" w:rsidRDefault="00A900AA" w:rsidP="007338F0">
            <w:pPr>
              <w:pStyle w:val="Heading2"/>
              <w:jc w:val="center"/>
              <w:rPr>
                <w:color w:val="auto"/>
                <w:sz w:val="24"/>
                <w:szCs w:val="24"/>
              </w:rPr>
            </w:pPr>
            <w:bookmarkStart w:id="2" w:name="_Toc490062180"/>
            <w:bookmarkStart w:id="3" w:name="_Toc476063477"/>
            <w:bookmarkStart w:id="4" w:name="_Toc476067959"/>
            <w:r w:rsidRPr="00A35BF3">
              <w:rPr>
                <w:color w:val="auto"/>
                <w:sz w:val="24"/>
                <w:szCs w:val="24"/>
              </w:rPr>
              <w:t>ANNEX C1: Twinning Fiche</w:t>
            </w:r>
            <w:bookmarkEnd w:id="2"/>
          </w:p>
          <w:bookmarkEnd w:id="3"/>
          <w:bookmarkEnd w:id="4"/>
          <w:p w14:paraId="54151B05" w14:textId="77777777" w:rsidR="00A92DE1" w:rsidRPr="00A35BF3" w:rsidRDefault="00A92DE1" w:rsidP="00395899">
            <w:pPr>
              <w:tabs>
                <w:tab w:val="center" w:pos="4536"/>
                <w:tab w:val="right" w:pos="9072"/>
              </w:tabs>
              <w:spacing w:after="0" w:line="240" w:lineRule="auto"/>
              <w:outlineLvl w:val="0"/>
              <w:rPr>
                <w:rFonts w:ascii="Times New Roman" w:eastAsia="Times New Roman" w:hAnsi="Times New Roman" w:cs="Times New Roman"/>
                <w:b/>
                <w:bCs/>
                <w:sz w:val="24"/>
                <w:szCs w:val="24"/>
              </w:rPr>
            </w:pPr>
          </w:p>
          <w:p w14:paraId="48BA69EE" w14:textId="77777777" w:rsidR="00A92DE1" w:rsidRPr="00A35BF3" w:rsidRDefault="00A92DE1" w:rsidP="007338F0">
            <w:pPr>
              <w:rPr>
                <w:rFonts w:ascii="Times New Roman" w:hAnsi="Times New Roman" w:cs="Times New Roman"/>
                <w:b/>
                <w:bCs/>
                <w:sz w:val="24"/>
                <w:szCs w:val="24"/>
              </w:rPr>
            </w:pPr>
            <w:bookmarkStart w:id="5" w:name="_Toc476063479"/>
            <w:bookmarkStart w:id="6" w:name="_Toc476067961"/>
            <w:r w:rsidRPr="00A35BF3">
              <w:rPr>
                <w:rFonts w:ascii="Times New Roman" w:hAnsi="Times New Roman" w:cs="Times New Roman"/>
                <w:b/>
                <w:bCs/>
                <w:sz w:val="24"/>
                <w:szCs w:val="24"/>
              </w:rPr>
              <w:t>Project title:</w:t>
            </w:r>
            <w:r w:rsidRPr="00A35BF3">
              <w:rPr>
                <w:rFonts w:ascii="Times New Roman" w:hAnsi="Times New Roman" w:cs="Times New Roman"/>
                <w:sz w:val="24"/>
                <w:szCs w:val="24"/>
                <w:lang w:eastAsia="en-GB"/>
              </w:rPr>
              <w:t xml:space="preserve"> </w:t>
            </w:r>
            <w:r w:rsidR="00B862B7" w:rsidRPr="00A35BF3">
              <w:rPr>
                <w:rFonts w:ascii="Times New Roman" w:hAnsi="Times New Roman" w:cs="Times New Roman"/>
                <w:sz w:val="24"/>
                <w:szCs w:val="24"/>
                <w:lang w:eastAsia="en-GB"/>
              </w:rPr>
              <w:t xml:space="preserve">Support to </w:t>
            </w:r>
            <w:r w:rsidR="00354023" w:rsidRPr="00A35BF3">
              <w:rPr>
                <w:rFonts w:ascii="Times New Roman" w:hAnsi="Times New Roman" w:cs="Times New Roman"/>
                <w:sz w:val="24"/>
                <w:szCs w:val="24"/>
                <w:lang w:eastAsia="en-GB"/>
              </w:rPr>
              <w:t xml:space="preserve">policy </w:t>
            </w:r>
            <w:r w:rsidR="00B862B7" w:rsidRPr="00A35BF3">
              <w:rPr>
                <w:rFonts w:ascii="Times New Roman" w:hAnsi="Times New Roman" w:cs="Times New Roman"/>
                <w:sz w:val="24"/>
                <w:szCs w:val="24"/>
                <w:lang w:eastAsia="en-GB"/>
              </w:rPr>
              <w:t>planning in water management sector</w:t>
            </w:r>
            <w:bookmarkEnd w:id="5"/>
            <w:bookmarkEnd w:id="6"/>
          </w:p>
          <w:p w14:paraId="327EA481" w14:textId="77777777" w:rsidR="00A92DE1" w:rsidRPr="00A35BF3" w:rsidRDefault="00A92DE1" w:rsidP="007338F0">
            <w:pPr>
              <w:rPr>
                <w:rFonts w:ascii="Times New Roman" w:hAnsi="Times New Roman" w:cs="Times New Roman"/>
                <w:b/>
                <w:bCs/>
                <w:sz w:val="24"/>
                <w:szCs w:val="24"/>
              </w:rPr>
            </w:pPr>
            <w:bookmarkStart w:id="7" w:name="_Toc476063480"/>
            <w:bookmarkStart w:id="8" w:name="_Toc476067962"/>
            <w:r w:rsidRPr="00A35BF3">
              <w:rPr>
                <w:rFonts w:ascii="Times New Roman" w:hAnsi="Times New Roman" w:cs="Times New Roman"/>
                <w:b/>
                <w:bCs/>
                <w:sz w:val="24"/>
                <w:szCs w:val="24"/>
              </w:rPr>
              <w:t xml:space="preserve">Beneficiary administration: </w:t>
            </w:r>
            <w:bookmarkEnd w:id="7"/>
            <w:bookmarkEnd w:id="8"/>
            <w:r w:rsidR="00B862B7" w:rsidRPr="00A35BF3">
              <w:rPr>
                <w:rFonts w:ascii="Times New Roman" w:hAnsi="Times New Roman" w:cs="Times New Roman"/>
                <w:sz w:val="24"/>
                <w:szCs w:val="24"/>
                <w:lang w:eastAsia="en-GB"/>
              </w:rPr>
              <w:t>Ministry of Agriculture, Forestry and Water Management – Republic Water Directorate</w:t>
            </w:r>
          </w:p>
          <w:p w14:paraId="3F79C8EC" w14:textId="11ECF5CB" w:rsidR="00A92DE1" w:rsidRPr="00A35BF3" w:rsidRDefault="00A92DE1" w:rsidP="007338F0">
            <w:pPr>
              <w:rPr>
                <w:rFonts w:ascii="Times New Roman" w:hAnsi="Times New Roman" w:cs="Times New Roman"/>
                <w:b/>
                <w:bCs/>
                <w:sz w:val="24"/>
                <w:szCs w:val="24"/>
              </w:rPr>
            </w:pPr>
            <w:bookmarkStart w:id="9" w:name="_Toc476063481"/>
            <w:bookmarkStart w:id="10" w:name="_Toc476067963"/>
            <w:r w:rsidRPr="00A35BF3">
              <w:rPr>
                <w:rFonts w:ascii="Times New Roman" w:hAnsi="Times New Roman" w:cs="Times New Roman"/>
                <w:b/>
                <w:bCs/>
                <w:sz w:val="24"/>
                <w:szCs w:val="24"/>
              </w:rPr>
              <w:t>Twinning Reference:</w:t>
            </w:r>
            <w:r w:rsidRPr="00A35BF3">
              <w:rPr>
                <w:rFonts w:ascii="Times New Roman" w:hAnsi="Times New Roman" w:cs="Times New Roman"/>
                <w:sz w:val="24"/>
                <w:szCs w:val="24"/>
                <w:lang w:eastAsia="en-GB"/>
              </w:rPr>
              <w:t xml:space="preserve"> </w:t>
            </w:r>
            <w:bookmarkEnd w:id="9"/>
            <w:bookmarkEnd w:id="10"/>
            <w:r w:rsidR="0001285A">
              <w:rPr>
                <w:rFonts w:ascii="Times New Roman" w:hAnsi="Times New Roman" w:cs="Times New Roman"/>
                <w:sz w:val="24"/>
                <w:szCs w:val="24"/>
                <w:lang w:eastAsia="en-GB"/>
              </w:rPr>
              <w:t>SR 16 IPA EN 01 18</w:t>
            </w:r>
          </w:p>
          <w:p w14:paraId="1A4DA521" w14:textId="14BF5636" w:rsidR="00A92DE1" w:rsidRPr="00A35BF3" w:rsidRDefault="00A92DE1" w:rsidP="008C2E39">
            <w:pPr>
              <w:rPr>
                <w:rFonts w:ascii="Times New Roman" w:eastAsia="Times New Roman" w:hAnsi="Times New Roman" w:cs="Times New Roman"/>
                <w:sz w:val="24"/>
                <w:szCs w:val="24"/>
                <w:lang w:eastAsia="en-GB"/>
              </w:rPr>
            </w:pPr>
            <w:bookmarkStart w:id="11" w:name="_Toc476063482"/>
            <w:bookmarkStart w:id="12" w:name="_Toc476067964"/>
            <w:r w:rsidRPr="00A35BF3">
              <w:rPr>
                <w:rFonts w:ascii="Times New Roman" w:hAnsi="Times New Roman" w:cs="Times New Roman"/>
                <w:b/>
                <w:bCs/>
                <w:sz w:val="24"/>
                <w:szCs w:val="24"/>
              </w:rPr>
              <w:t>Publication notice reference:</w:t>
            </w:r>
            <w:bookmarkEnd w:id="11"/>
            <w:bookmarkEnd w:id="12"/>
            <w:r w:rsidR="008C2E39">
              <w:t xml:space="preserve"> </w:t>
            </w:r>
            <w:r w:rsidR="008C2E39" w:rsidRPr="008C2E39">
              <w:rPr>
                <w:rFonts w:ascii="Times New Roman" w:hAnsi="Times New Roman" w:cs="Times New Roman"/>
                <w:bCs/>
                <w:sz w:val="24"/>
                <w:szCs w:val="24"/>
              </w:rPr>
              <w:t>Europe Aid</w:t>
            </w:r>
            <w:bookmarkStart w:id="13" w:name="_GoBack"/>
            <w:bookmarkEnd w:id="13"/>
            <w:r w:rsidR="008C2E39" w:rsidRPr="008C2E39">
              <w:rPr>
                <w:rFonts w:ascii="Times New Roman" w:hAnsi="Times New Roman" w:cs="Times New Roman"/>
                <w:bCs/>
                <w:sz w:val="24"/>
                <w:szCs w:val="24"/>
              </w:rPr>
              <w:t>/160548/ID/ACT/RS</w:t>
            </w:r>
          </w:p>
        </w:tc>
      </w:tr>
    </w:tbl>
    <w:p w14:paraId="26B88348" w14:textId="77777777" w:rsidR="00A92DE1" w:rsidRPr="00A35BF3" w:rsidRDefault="00A92DE1" w:rsidP="00A92DE1">
      <w:pPr>
        <w:spacing w:after="0" w:line="240" w:lineRule="auto"/>
        <w:rPr>
          <w:rFonts w:ascii="Times New Roman" w:eastAsia="Times New Roman" w:hAnsi="Times New Roman" w:cs="Times New Roman"/>
          <w:sz w:val="24"/>
          <w:szCs w:val="24"/>
          <w:lang w:eastAsia="en-GB"/>
        </w:rPr>
      </w:pPr>
    </w:p>
    <w:p w14:paraId="0F9116E2" w14:textId="77777777" w:rsidR="00A92DE1" w:rsidRPr="00A35BF3" w:rsidRDefault="00A92DE1" w:rsidP="00A92DE1">
      <w:pPr>
        <w:spacing w:after="0" w:line="240" w:lineRule="auto"/>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92DE1" w:rsidRPr="00F30280" w14:paraId="789898D8" w14:textId="77777777" w:rsidTr="007338F0">
        <w:tc>
          <w:tcPr>
            <w:tcW w:w="9214" w:type="dxa"/>
            <w:shd w:val="clear" w:color="auto" w:fill="auto"/>
          </w:tcPr>
          <w:p w14:paraId="4C2798A5" w14:textId="77777777" w:rsidR="00A92DE1" w:rsidRPr="00A35BF3" w:rsidRDefault="00A92DE1" w:rsidP="007338F0">
            <w:pPr>
              <w:jc w:val="center"/>
              <w:rPr>
                <w:rFonts w:ascii="Times New Roman" w:hAnsi="Times New Roman" w:cs="Times New Roman"/>
                <w:b/>
                <w:sz w:val="24"/>
                <w:szCs w:val="24"/>
              </w:rPr>
            </w:pPr>
            <w:r w:rsidRPr="00A35BF3">
              <w:rPr>
                <w:rFonts w:ascii="Times New Roman" w:hAnsi="Times New Roman" w:cs="Times New Roman"/>
                <w:b/>
                <w:sz w:val="24"/>
                <w:szCs w:val="24"/>
              </w:rPr>
              <w:t>EU funded project</w:t>
            </w:r>
          </w:p>
          <w:p w14:paraId="2617C2CA" w14:textId="77777777" w:rsidR="00A92DE1" w:rsidRPr="00A35BF3" w:rsidRDefault="00A92DE1" w:rsidP="007338F0">
            <w:pPr>
              <w:jc w:val="center"/>
              <w:rPr>
                <w:rFonts w:ascii="Times New Roman" w:hAnsi="Times New Roman" w:cs="Times New Roman"/>
                <w:sz w:val="24"/>
                <w:szCs w:val="24"/>
              </w:rPr>
            </w:pPr>
            <w:r w:rsidRPr="00A35BF3">
              <w:rPr>
                <w:rFonts w:ascii="Times New Roman" w:hAnsi="Times New Roman" w:cs="Times New Roman"/>
                <w:b/>
                <w:i/>
                <w:sz w:val="24"/>
                <w:szCs w:val="24"/>
              </w:rPr>
              <w:t>TWINNING INSTRUMENT</w:t>
            </w:r>
          </w:p>
        </w:tc>
      </w:tr>
    </w:tbl>
    <w:p w14:paraId="112C9207" w14:textId="77777777" w:rsidR="00A92DE1" w:rsidRPr="00A35BF3" w:rsidRDefault="00A92DE1" w:rsidP="00A92DE1">
      <w:pPr>
        <w:spacing w:after="0" w:line="240" w:lineRule="auto"/>
        <w:jc w:val="center"/>
        <w:rPr>
          <w:rFonts w:ascii="Times New Roman" w:eastAsia="Times New Roman" w:hAnsi="Times New Roman" w:cs="Times New Roman"/>
          <w:sz w:val="24"/>
          <w:szCs w:val="24"/>
          <w:lang w:eastAsia="en-GB"/>
        </w:rPr>
      </w:pPr>
    </w:p>
    <w:p w14:paraId="75EADE3F" w14:textId="0B2B0940" w:rsidR="00A35BF3" w:rsidRPr="00A35BF3" w:rsidRDefault="00A92DE1" w:rsidP="00A92DE1">
      <w:pPr>
        <w:rPr>
          <w:rFonts w:ascii="Times New Roman" w:eastAsia="Times New Roman" w:hAnsi="Times New Roman" w:cs="Times New Roman"/>
          <w:sz w:val="24"/>
          <w:szCs w:val="24"/>
          <w:lang w:eastAsia="en-GB"/>
        </w:rPr>
      </w:pPr>
      <w:r w:rsidRPr="00A35BF3">
        <w:rPr>
          <w:rFonts w:ascii="Times New Roman" w:eastAsia="Times New Roman" w:hAnsi="Times New Roman" w:cs="Times New Roman"/>
          <w:sz w:val="24"/>
          <w:szCs w:val="24"/>
          <w:lang w:eastAsia="en-GB"/>
        </w:rPr>
        <w:br w:type="page"/>
      </w:r>
    </w:p>
    <w:p w14:paraId="2809C3B8" w14:textId="77777777" w:rsidR="00A35BF3" w:rsidRPr="00A35BF3" w:rsidRDefault="00A35BF3">
      <w:pPr>
        <w:rPr>
          <w:rFonts w:ascii="Times New Roman" w:eastAsia="Times New Roman" w:hAnsi="Times New Roman" w:cs="Times New Roman"/>
          <w:sz w:val="24"/>
          <w:szCs w:val="24"/>
          <w:lang w:eastAsia="en-GB"/>
        </w:rPr>
      </w:pPr>
    </w:p>
    <w:p w14:paraId="43F19381" w14:textId="77777777" w:rsidR="00A35BF3" w:rsidRPr="00A35BF3" w:rsidRDefault="00A35BF3" w:rsidP="00A35BF3">
      <w:pPr>
        <w:rPr>
          <w:rFonts w:ascii="Times New Roman" w:hAnsi="Times New Roman" w:cs="Times New Roman"/>
          <w:b/>
          <w:sz w:val="24"/>
          <w:szCs w:val="24"/>
          <w:lang w:eastAsia="en-GB"/>
        </w:rPr>
      </w:pPr>
      <w:r w:rsidRPr="00A35BF3">
        <w:rPr>
          <w:rFonts w:ascii="Times New Roman" w:hAnsi="Times New Roman" w:cs="Times New Roman"/>
          <w:b/>
          <w:sz w:val="24"/>
          <w:szCs w:val="24"/>
          <w:lang w:eastAsia="en-GB"/>
        </w:rPr>
        <w:t>Acronyms and Abbreviations</w:t>
      </w:r>
    </w:p>
    <w:tbl>
      <w:tblPr>
        <w:tblStyle w:val="TableGrid"/>
        <w:tblW w:w="0" w:type="auto"/>
        <w:tblLook w:val="04A0" w:firstRow="1" w:lastRow="0" w:firstColumn="1" w:lastColumn="0" w:noHBand="0" w:noVBand="1"/>
      </w:tblPr>
      <w:tblGrid>
        <w:gridCol w:w="4504"/>
        <w:gridCol w:w="4559"/>
      </w:tblGrid>
      <w:tr w:rsidR="00A35BF3" w:rsidRPr="00F30280" w14:paraId="553B0932" w14:textId="77777777" w:rsidTr="00A35BF3">
        <w:tc>
          <w:tcPr>
            <w:tcW w:w="4644" w:type="dxa"/>
          </w:tcPr>
          <w:p w14:paraId="25B48C1D" w14:textId="77777777" w:rsidR="00A35BF3" w:rsidRPr="00A35BF3" w:rsidRDefault="00A35BF3" w:rsidP="00A35BF3">
            <w:pPr>
              <w:rPr>
                <w:sz w:val="24"/>
                <w:szCs w:val="24"/>
                <w:lang w:eastAsia="en-GB"/>
              </w:rPr>
            </w:pPr>
            <w:r w:rsidRPr="00A35BF3">
              <w:rPr>
                <w:sz w:val="24"/>
                <w:szCs w:val="24"/>
                <w:lang w:eastAsia="en-GB"/>
              </w:rPr>
              <w:t>AP</w:t>
            </w:r>
          </w:p>
        </w:tc>
        <w:tc>
          <w:tcPr>
            <w:tcW w:w="4644" w:type="dxa"/>
          </w:tcPr>
          <w:p w14:paraId="1A6FFC9E" w14:textId="77777777" w:rsidR="00A35BF3" w:rsidRPr="00A35BF3" w:rsidRDefault="00A35BF3" w:rsidP="00A35BF3">
            <w:pPr>
              <w:rPr>
                <w:sz w:val="24"/>
                <w:szCs w:val="24"/>
                <w:lang w:eastAsia="en-GB"/>
              </w:rPr>
            </w:pPr>
            <w:proofErr w:type="spellStart"/>
            <w:r w:rsidRPr="00A35BF3">
              <w:rPr>
                <w:rStyle w:val="Emphasis"/>
                <w:rFonts w:eastAsia="SimSun"/>
                <w:bCs/>
                <w:i w:val="0"/>
                <w:iCs w:val="0"/>
                <w:sz w:val="24"/>
                <w:szCs w:val="24"/>
                <w:shd w:val="clear" w:color="auto" w:fill="FFFFFF"/>
              </w:rPr>
              <w:t>Autonomous</w:t>
            </w:r>
            <w:proofErr w:type="spellEnd"/>
            <w:r w:rsidRPr="00A35BF3">
              <w:rPr>
                <w:rStyle w:val="Emphasis"/>
                <w:rFonts w:eastAsia="SimSun"/>
                <w:bCs/>
                <w:i w:val="0"/>
                <w:iCs w:val="0"/>
                <w:sz w:val="24"/>
                <w:szCs w:val="24"/>
                <w:shd w:val="clear" w:color="auto" w:fill="FFFFFF"/>
              </w:rPr>
              <w:t xml:space="preserve"> </w:t>
            </w:r>
            <w:r w:rsidRPr="00A35BF3">
              <w:rPr>
                <w:rStyle w:val="Emphasis"/>
                <w:rFonts w:eastAsia="SimSun"/>
                <w:bCs/>
                <w:i w:val="0"/>
                <w:iCs w:val="0"/>
                <w:sz w:val="24"/>
                <w:szCs w:val="24"/>
                <w:shd w:val="clear" w:color="auto" w:fill="FFFFFF"/>
                <w:lang w:val="sr-Latn-RS"/>
              </w:rPr>
              <w:t>P</w:t>
            </w:r>
            <w:proofErr w:type="spellStart"/>
            <w:r w:rsidRPr="00A35BF3">
              <w:rPr>
                <w:rStyle w:val="Emphasis"/>
                <w:rFonts w:eastAsia="SimSun"/>
                <w:bCs/>
                <w:i w:val="0"/>
                <w:iCs w:val="0"/>
                <w:sz w:val="24"/>
                <w:szCs w:val="24"/>
                <w:shd w:val="clear" w:color="auto" w:fill="FFFFFF"/>
              </w:rPr>
              <w:t>rovince</w:t>
            </w:r>
            <w:proofErr w:type="spellEnd"/>
          </w:p>
        </w:tc>
      </w:tr>
      <w:tr w:rsidR="00A35BF3" w:rsidRPr="00F30280" w14:paraId="24B1489F" w14:textId="77777777" w:rsidTr="00A35BF3">
        <w:tc>
          <w:tcPr>
            <w:tcW w:w="4644" w:type="dxa"/>
          </w:tcPr>
          <w:p w14:paraId="54DCAE29" w14:textId="77777777" w:rsidR="00A35BF3" w:rsidRPr="00A35BF3" w:rsidRDefault="00A35BF3" w:rsidP="00A35BF3">
            <w:pPr>
              <w:rPr>
                <w:sz w:val="24"/>
                <w:szCs w:val="24"/>
                <w:lang w:eastAsia="en-GB"/>
              </w:rPr>
            </w:pPr>
            <w:r w:rsidRPr="00A35BF3">
              <w:rPr>
                <w:sz w:val="24"/>
                <w:szCs w:val="24"/>
                <w:lang w:eastAsia="en-GB"/>
              </w:rPr>
              <w:t>BC</w:t>
            </w:r>
          </w:p>
        </w:tc>
        <w:tc>
          <w:tcPr>
            <w:tcW w:w="4644" w:type="dxa"/>
          </w:tcPr>
          <w:p w14:paraId="3112436C" w14:textId="77777777" w:rsidR="00A35BF3" w:rsidRPr="00A35BF3" w:rsidRDefault="00A35BF3" w:rsidP="00A35BF3">
            <w:pPr>
              <w:rPr>
                <w:sz w:val="24"/>
                <w:szCs w:val="24"/>
                <w:lang w:eastAsia="en-GB"/>
              </w:rPr>
            </w:pPr>
            <w:proofErr w:type="spellStart"/>
            <w:r w:rsidRPr="00A35BF3">
              <w:rPr>
                <w:sz w:val="24"/>
                <w:szCs w:val="24"/>
                <w:lang w:eastAsia="en-GB"/>
              </w:rPr>
              <w:t>Beneficiary</w:t>
            </w:r>
            <w:proofErr w:type="spellEnd"/>
            <w:r w:rsidRPr="00A35BF3">
              <w:rPr>
                <w:sz w:val="24"/>
                <w:szCs w:val="24"/>
                <w:lang w:eastAsia="en-GB"/>
              </w:rPr>
              <w:t xml:space="preserve"> Country</w:t>
            </w:r>
          </w:p>
        </w:tc>
      </w:tr>
      <w:tr w:rsidR="00A35BF3" w:rsidRPr="00F30280" w14:paraId="2C0DE482" w14:textId="77777777" w:rsidTr="00A35BF3">
        <w:tc>
          <w:tcPr>
            <w:tcW w:w="4644" w:type="dxa"/>
          </w:tcPr>
          <w:p w14:paraId="403BD30E" w14:textId="77777777" w:rsidR="00A35BF3" w:rsidRPr="00A35BF3" w:rsidRDefault="00A35BF3" w:rsidP="00A35BF3">
            <w:pPr>
              <w:rPr>
                <w:sz w:val="24"/>
                <w:szCs w:val="24"/>
                <w:lang w:eastAsia="en-GB"/>
              </w:rPr>
            </w:pPr>
            <w:r w:rsidRPr="00A35BF3">
              <w:rPr>
                <w:sz w:val="24"/>
                <w:szCs w:val="24"/>
                <w:lang w:eastAsia="en-GB"/>
              </w:rPr>
              <w:t>CFCU</w:t>
            </w:r>
          </w:p>
        </w:tc>
        <w:tc>
          <w:tcPr>
            <w:tcW w:w="4644" w:type="dxa"/>
          </w:tcPr>
          <w:p w14:paraId="521C8B03" w14:textId="77777777" w:rsidR="00A35BF3" w:rsidRPr="0001285A" w:rsidRDefault="00A35BF3" w:rsidP="00A35BF3">
            <w:pPr>
              <w:rPr>
                <w:sz w:val="24"/>
                <w:szCs w:val="24"/>
                <w:lang w:val="en-GB" w:eastAsia="en-GB"/>
              </w:rPr>
            </w:pPr>
            <w:r w:rsidRPr="0001285A">
              <w:rPr>
                <w:rStyle w:val="Emphasis"/>
                <w:rFonts w:eastAsia="SimSun"/>
                <w:bCs/>
                <w:i w:val="0"/>
                <w:iCs w:val="0"/>
                <w:sz w:val="24"/>
                <w:szCs w:val="24"/>
                <w:shd w:val="clear" w:color="auto" w:fill="FFFFFF"/>
                <w:lang w:val="en-GB"/>
              </w:rPr>
              <w:t>Department for Contracting</w:t>
            </w:r>
            <w:r w:rsidRPr="0001285A">
              <w:rPr>
                <w:sz w:val="24"/>
                <w:szCs w:val="24"/>
                <w:shd w:val="clear" w:color="auto" w:fill="FFFFFF"/>
                <w:lang w:val="en-GB"/>
              </w:rPr>
              <w:t> and Financing of EU Funded Programmes </w:t>
            </w:r>
          </w:p>
        </w:tc>
      </w:tr>
      <w:tr w:rsidR="00A35BF3" w:rsidRPr="00F30280" w14:paraId="70B4E9C1" w14:textId="77777777" w:rsidTr="00A35BF3">
        <w:tc>
          <w:tcPr>
            <w:tcW w:w="4644" w:type="dxa"/>
          </w:tcPr>
          <w:p w14:paraId="2C0410B7" w14:textId="77777777" w:rsidR="00A35BF3" w:rsidRPr="00A35BF3" w:rsidRDefault="00A35BF3" w:rsidP="00A35BF3">
            <w:pPr>
              <w:rPr>
                <w:sz w:val="24"/>
                <w:szCs w:val="24"/>
                <w:lang w:eastAsia="en-GB"/>
              </w:rPr>
            </w:pPr>
            <w:r w:rsidRPr="00A35BF3">
              <w:rPr>
                <w:sz w:val="24"/>
                <w:szCs w:val="24"/>
                <w:lang w:eastAsia="en-GB"/>
              </w:rPr>
              <w:t>CLC</w:t>
            </w:r>
          </w:p>
        </w:tc>
        <w:tc>
          <w:tcPr>
            <w:tcW w:w="4644" w:type="dxa"/>
          </w:tcPr>
          <w:p w14:paraId="33020CE1" w14:textId="77777777" w:rsidR="00A35BF3" w:rsidRPr="00A35BF3" w:rsidRDefault="00A35BF3" w:rsidP="00A35BF3">
            <w:pPr>
              <w:rPr>
                <w:sz w:val="24"/>
                <w:szCs w:val="24"/>
                <w:lang w:eastAsia="en-GB"/>
              </w:rPr>
            </w:pPr>
            <w:r w:rsidRPr="00A35BF3">
              <w:rPr>
                <w:rStyle w:val="Emphasis"/>
                <w:rFonts w:eastAsia="SimSun"/>
                <w:bCs/>
                <w:i w:val="0"/>
                <w:iCs w:val="0"/>
                <w:sz w:val="24"/>
                <w:szCs w:val="24"/>
                <w:shd w:val="clear" w:color="auto" w:fill="FFFFFF"/>
              </w:rPr>
              <w:t xml:space="preserve">Corine Land </w:t>
            </w:r>
            <w:proofErr w:type="spellStart"/>
            <w:r w:rsidRPr="00A35BF3">
              <w:rPr>
                <w:rStyle w:val="Emphasis"/>
                <w:rFonts w:eastAsia="SimSun"/>
                <w:bCs/>
                <w:i w:val="0"/>
                <w:iCs w:val="0"/>
                <w:sz w:val="24"/>
                <w:szCs w:val="24"/>
                <w:shd w:val="clear" w:color="auto" w:fill="FFFFFF"/>
              </w:rPr>
              <w:t>Cover</w:t>
            </w:r>
            <w:proofErr w:type="spellEnd"/>
            <w:r w:rsidRPr="00A35BF3">
              <w:rPr>
                <w:sz w:val="24"/>
                <w:szCs w:val="24"/>
                <w:shd w:val="clear" w:color="auto" w:fill="FFFFFF"/>
              </w:rPr>
              <w:t xml:space="preserve"> </w:t>
            </w:r>
            <w:proofErr w:type="spellStart"/>
            <w:r w:rsidRPr="00A35BF3">
              <w:rPr>
                <w:sz w:val="24"/>
                <w:szCs w:val="24"/>
                <w:shd w:val="clear" w:color="auto" w:fill="FFFFFF"/>
              </w:rPr>
              <w:t>inventory</w:t>
            </w:r>
            <w:proofErr w:type="spellEnd"/>
          </w:p>
        </w:tc>
      </w:tr>
      <w:tr w:rsidR="00A35BF3" w:rsidRPr="00F30280" w14:paraId="7C1C6504" w14:textId="77777777" w:rsidTr="00A35BF3">
        <w:tc>
          <w:tcPr>
            <w:tcW w:w="4644" w:type="dxa"/>
          </w:tcPr>
          <w:p w14:paraId="67787F08" w14:textId="77777777" w:rsidR="00A35BF3" w:rsidRPr="00A35BF3" w:rsidRDefault="00A35BF3" w:rsidP="00A35BF3">
            <w:pPr>
              <w:rPr>
                <w:sz w:val="24"/>
                <w:szCs w:val="24"/>
                <w:lang w:eastAsia="en-GB"/>
              </w:rPr>
            </w:pPr>
            <w:r w:rsidRPr="00A35BF3">
              <w:rPr>
                <w:sz w:val="24"/>
                <w:szCs w:val="24"/>
                <w:lang w:eastAsia="en-GB"/>
              </w:rPr>
              <w:t>EC</w:t>
            </w:r>
          </w:p>
        </w:tc>
        <w:tc>
          <w:tcPr>
            <w:tcW w:w="4644" w:type="dxa"/>
          </w:tcPr>
          <w:p w14:paraId="14AE41BB" w14:textId="77777777" w:rsidR="00A35BF3" w:rsidRPr="00A35BF3" w:rsidRDefault="00A35BF3" w:rsidP="00A35BF3">
            <w:pPr>
              <w:rPr>
                <w:sz w:val="24"/>
                <w:szCs w:val="24"/>
                <w:lang w:eastAsia="en-GB"/>
              </w:rPr>
            </w:pPr>
            <w:proofErr w:type="spellStart"/>
            <w:r w:rsidRPr="00A35BF3">
              <w:rPr>
                <w:rStyle w:val="Emphasis"/>
                <w:rFonts w:eastAsia="SimSun"/>
                <w:bCs/>
                <w:i w:val="0"/>
                <w:sz w:val="24"/>
                <w:szCs w:val="24"/>
                <w:shd w:val="clear" w:color="auto" w:fill="FFFFFF"/>
              </w:rPr>
              <w:t>European</w:t>
            </w:r>
            <w:proofErr w:type="spellEnd"/>
            <w:r w:rsidRPr="00A35BF3">
              <w:rPr>
                <w:rStyle w:val="Emphasis"/>
                <w:rFonts w:eastAsia="SimSun"/>
                <w:bCs/>
                <w:i w:val="0"/>
                <w:sz w:val="24"/>
                <w:szCs w:val="24"/>
                <w:shd w:val="clear" w:color="auto" w:fill="FFFFFF"/>
              </w:rPr>
              <w:t xml:space="preserve"> Commission</w:t>
            </w:r>
          </w:p>
        </w:tc>
      </w:tr>
      <w:tr w:rsidR="00A35BF3" w:rsidRPr="00F30280" w14:paraId="0DEBEB10" w14:textId="77777777" w:rsidTr="00A35BF3">
        <w:tc>
          <w:tcPr>
            <w:tcW w:w="4644" w:type="dxa"/>
          </w:tcPr>
          <w:p w14:paraId="685C5298" w14:textId="77777777" w:rsidR="00A35BF3" w:rsidRPr="00A35BF3" w:rsidRDefault="00A35BF3" w:rsidP="00A35BF3">
            <w:pPr>
              <w:rPr>
                <w:sz w:val="24"/>
                <w:szCs w:val="24"/>
                <w:lang w:eastAsia="en-GB"/>
              </w:rPr>
            </w:pPr>
            <w:r w:rsidRPr="00A35BF3">
              <w:rPr>
                <w:sz w:val="24"/>
                <w:szCs w:val="24"/>
                <w:lang w:eastAsia="en-GB"/>
              </w:rPr>
              <w:t>EEC</w:t>
            </w:r>
          </w:p>
        </w:tc>
        <w:tc>
          <w:tcPr>
            <w:tcW w:w="4644" w:type="dxa"/>
          </w:tcPr>
          <w:p w14:paraId="38D99312" w14:textId="77777777" w:rsidR="00A35BF3" w:rsidRPr="00A35BF3" w:rsidRDefault="00A35BF3" w:rsidP="00A35BF3">
            <w:pPr>
              <w:rPr>
                <w:sz w:val="24"/>
                <w:szCs w:val="24"/>
                <w:lang w:eastAsia="en-GB"/>
              </w:rPr>
            </w:pPr>
            <w:proofErr w:type="spellStart"/>
            <w:r w:rsidRPr="00A35BF3">
              <w:rPr>
                <w:rStyle w:val="Emphasis"/>
                <w:rFonts w:eastAsia="SimSun"/>
                <w:bCs/>
                <w:i w:val="0"/>
                <w:iCs w:val="0"/>
                <w:sz w:val="24"/>
                <w:szCs w:val="24"/>
                <w:shd w:val="clear" w:color="auto" w:fill="FFFFFF"/>
              </w:rPr>
              <w:t>European</w:t>
            </w:r>
            <w:proofErr w:type="spellEnd"/>
            <w:r w:rsidRPr="00A35BF3">
              <w:rPr>
                <w:sz w:val="24"/>
                <w:szCs w:val="24"/>
                <w:shd w:val="clear" w:color="auto" w:fill="FFFFFF"/>
              </w:rPr>
              <w:t> </w:t>
            </w:r>
            <w:proofErr w:type="spellStart"/>
            <w:r w:rsidRPr="00A35BF3">
              <w:rPr>
                <w:sz w:val="24"/>
                <w:szCs w:val="24"/>
                <w:shd w:val="clear" w:color="auto" w:fill="FFFFFF"/>
              </w:rPr>
              <w:t>Economic</w:t>
            </w:r>
            <w:proofErr w:type="spellEnd"/>
            <w:r w:rsidRPr="00A35BF3">
              <w:rPr>
                <w:sz w:val="24"/>
                <w:szCs w:val="24"/>
                <w:shd w:val="clear" w:color="auto" w:fill="FFFFFF"/>
              </w:rPr>
              <w:t xml:space="preserve"> </w:t>
            </w:r>
            <w:proofErr w:type="spellStart"/>
            <w:r w:rsidRPr="00A35BF3">
              <w:rPr>
                <w:sz w:val="24"/>
                <w:szCs w:val="24"/>
                <w:shd w:val="clear" w:color="auto" w:fill="FFFFFF"/>
              </w:rPr>
              <w:t>Community</w:t>
            </w:r>
            <w:proofErr w:type="spellEnd"/>
          </w:p>
        </w:tc>
      </w:tr>
      <w:tr w:rsidR="00A35BF3" w:rsidRPr="00F30280" w14:paraId="28C8FDFD" w14:textId="77777777" w:rsidTr="00A35BF3">
        <w:tc>
          <w:tcPr>
            <w:tcW w:w="4644" w:type="dxa"/>
          </w:tcPr>
          <w:p w14:paraId="2EA59044" w14:textId="77777777" w:rsidR="00A35BF3" w:rsidRPr="00A35BF3" w:rsidRDefault="00A35BF3" w:rsidP="00A35BF3">
            <w:pPr>
              <w:rPr>
                <w:sz w:val="24"/>
                <w:szCs w:val="24"/>
                <w:lang w:eastAsia="en-GB"/>
              </w:rPr>
            </w:pPr>
            <w:r w:rsidRPr="00A35BF3">
              <w:rPr>
                <w:sz w:val="24"/>
                <w:szCs w:val="24"/>
                <w:lang w:eastAsia="en-GB"/>
              </w:rPr>
              <w:t>EU</w:t>
            </w:r>
          </w:p>
        </w:tc>
        <w:tc>
          <w:tcPr>
            <w:tcW w:w="4644" w:type="dxa"/>
          </w:tcPr>
          <w:p w14:paraId="209C572C" w14:textId="77777777" w:rsidR="00A35BF3" w:rsidRPr="00A35BF3" w:rsidRDefault="00A35BF3" w:rsidP="00A35BF3">
            <w:pPr>
              <w:rPr>
                <w:sz w:val="24"/>
                <w:szCs w:val="24"/>
                <w:lang w:eastAsia="en-GB"/>
              </w:rPr>
            </w:pPr>
            <w:proofErr w:type="spellStart"/>
            <w:r w:rsidRPr="00A35BF3">
              <w:rPr>
                <w:sz w:val="24"/>
                <w:szCs w:val="24"/>
                <w:lang w:eastAsia="en-GB"/>
              </w:rPr>
              <w:t>European</w:t>
            </w:r>
            <w:proofErr w:type="spellEnd"/>
            <w:r w:rsidRPr="00A35BF3">
              <w:rPr>
                <w:sz w:val="24"/>
                <w:szCs w:val="24"/>
                <w:lang w:eastAsia="en-GB"/>
              </w:rPr>
              <w:t xml:space="preserve"> Union</w:t>
            </w:r>
          </w:p>
        </w:tc>
      </w:tr>
      <w:tr w:rsidR="00A35BF3" w:rsidRPr="00F30280" w14:paraId="1D024B93" w14:textId="77777777" w:rsidTr="00A35BF3">
        <w:tc>
          <w:tcPr>
            <w:tcW w:w="4644" w:type="dxa"/>
          </w:tcPr>
          <w:p w14:paraId="41C4A5EE" w14:textId="77777777" w:rsidR="00A35BF3" w:rsidRPr="00A35BF3" w:rsidRDefault="00A35BF3" w:rsidP="00A35BF3">
            <w:pPr>
              <w:rPr>
                <w:sz w:val="24"/>
                <w:szCs w:val="24"/>
                <w:lang w:eastAsia="en-GB"/>
              </w:rPr>
            </w:pPr>
            <w:r w:rsidRPr="00A35BF3">
              <w:rPr>
                <w:sz w:val="24"/>
                <w:szCs w:val="24"/>
                <w:lang w:eastAsia="en-GB"/>
              </w:rPr>
              <w:t>EU WFD</w:t>
            </w:r>
          </w:p>
        </w:tc>
        <w:tc>
          <w:tcPr>
            <w:tcW w:w="4644" w:type="dxa"/>
          </w:tcPr>
          <w:p w14:paraId="301E7F31" w14:textId="77777777" w:rsidR="00A35BF3" w:rsidRPr="0001285A" w:rsidRDefault="00A35BF3" w:rsidP="00A35BF3">
            <w:pPr>
              <w:rPr>
                <w:sz w:val="24"/>
                <w:szCs w:val="24"/>
                <w:lang w:val="en-GB" w:eastAsia="en-GB"/>
              </w:rPr>
            </w:pPr>
            <w:r w:rsidRPr="0001285A">
              <w:rPr>
                <w:rStyle w:val="Emphasis"/>
                <w:rFonts w:eastAsia="SimSun"/>
                <w:bCs/>
                <w:i w:val="0"/>
                <w:iCs w:val="0"/>
                <w:sz w:val="24"/>
                <w:szCs w:val="24"/>
                <w:shd w:val="clear" w:color="auto" w:fill="FFFFFF"/>
                <w:lang w:val="en-GB"/>
              </w:rPr>
              <w:t>Water Framework Directive of the European Union</w:t>
            </w:r>
          </w:p>
        </w:tc>
      </w:tr>
      <w:tr w:rsidR="00A35BF3" w:rsidRPr="00F30280" w14:paraId="1D731A45" w14:textId="77777777" w:rsidTr="00A35BF3">
        <w:tc>
          <w:tcPr>
            <w:tcW w:w="4644" w:type="dxa"/>
          </w:tcPr>
          <w:p w14:paraId="7C1A18E5" w14:textId="77777777" w:rsidR="00A35BF3" w:rsidRPr="00A35BF3" w:rsidRDefault="00A35BF3" w:rsidP="00A35BF3">
            <w:pPr>
              <w:rPr>
                <w:sz w:val="24"/>
                <w:szCs w:val="24"/>
                <w:lang w:eastAsia="en-GB"/>
              </w:rPr>
            </w:pPr>
            <w:r w:rsidRPr="00A35BF3">
              <w:rPr>
                <w:sz w:val="24"/>
                <w:szCs w:val="24"/>
                <w:lang w:eastAsia="en-GB"/>
              </w:rPr>
              <w:t>EUD</w:t>
            </w:r>
          </w:p>
        </w:tc>
        <w:tc>
          <w:tcPr>
            <w:tcW w:w="4644" w:type="dxa"/>
          </w:tcPr>
          <w:p w14:paraId="103A08DF" w14:textId="77777777" w:rsidR="00A35BF3" w:rsidRPr="0001285A" w:rsidRDefault="00A35BF3" w:rsidP="00A35BF3">
            <w:pPr>
              <w:rPr>
                <w:sz w:val="24"/>
                <w:szCs w:val="24"/>
                <w:lang w:val="en-GB" w:eastAsia="en-GB"/>
              </w:rPr>
            </w:pPr>
            <w:r w:rsidRPr="0001285A">
              <w:rPr>
                <w:rStyle w:val="Emphasis"/>
                <w:rFonts w:eastAsia="SimSun"/>
                <w:bCs/>
                <w:i w:val="0"/>
                <w:iCs w:val="0"/>
                <w:sz w:val="24"/>
                <w:szCs w:val="24"/>
                <w:shd w:val="clear" w:color="auto" w:fill="FFFFFF"/>
                <w:lang w:val="en-GB"/>
              </w:rPr>
              <w:t>Delegation of the European Union</w:t>
            </w:r>
          </w:p>
        </w:tc>
      </w:tr>
      <w:tr w:rsidR="00A35BF3" w:rsidRPr="00F30280" w14:paraId="6237B992" w14:textId="77777777" w:rsidTr="00A35BF3">
        <w:tc>
          <w:tcPr>
            <w:tcW w:w="4644" w:type="dxa"/>
          </w:tcPr>
          <w:p w14:paraId="63C398F0" w14:textId="77777777" w:rsidR="00A35BF3" w:rsidRPr="00A35BF3" w:rsidRDefault="00A35BF3" w:rsidP="00A35BF3">
            <w:pPr>
              <w:rPr>
                <w:sz w:val="24"/>
                <w:szCs w:val="24"/>
                <w:lang w:eastAsia="en-GB"/>
              </w:rPr>
            </w:pPr>
            <w:r w:rsidRPr="00A35BF3">
              <w:rPr>
                <w:sz w:val="24"/>
                <w:szCs w:val="24"/>
                <w:lang w:eastAsia="en-GB"/>
              </w:rPr>
              <w:t>GIS</w:t>
            </w:r>
          </w:p>
        </w:tc>
        <w:tc>
          <w:tcPr>
            <w:tcW w:w="4644" w:type="dxa"/>
          </w:tcPr>
          <w:p w14:paraId="61CF2127" w14:textId="77777777" w:rsidR="00A35BF3" w:rsidRPr="00A35BF3" w:rsidRDefault="00A35BF3" w:rsidP="00A35BF3">
            <w:pPr>
              <w:rPr>
                <w:sz w:val="24"/>
                <w:szCs w:val="24"/>
                <w:lang w:eastAsia="en-GB"/>
              </w:rPr>
            </w:pPr>
            <w:r w:rsidRPr="00A35BF3">
              <w:rPr>
                <w:rStyle w:val="Emphasis"/>
                <w:rFonts w:eastAsia="SimSun"/>
                <w:bCs/>
                <w:i w:val="0"/>
                <w:iCs w:val="0"/>
                <w:sz w:val="24"/>
                <w:szCs w:val="24"/>
                <w:shd w:val="clear" w:color="auto" w:fill="FFFFFF"/>
              </w:rPr>
              <w:t>Geographic</w:t>
            </w:r>
            <w:r w:rsidRPr="00A35BF3">
              <w:rPr>
                <w:sz w:val="24"/>
                <w:szCs w:val="24"/>
                <w:shd w:val="clear" w:color="auto" w:fill="FFFFFF"/>
              </w:rPr>
              <w:t> Information System</w:t>
            </w:r>
          </w:p>
        </w:tc>
      </w:tr>
      <w:tr w:rsidR="00A35BF3" w:rsidRPr="00F30280" w14:paraId="69AB633A" w14:textId="77777777" w:rsidTr="00A35BF3">
        <w:tc>
          <w:tcPr>
            <w:tcW w:w="4644" w:type="dxa"/>
          </w:tcPr>
          <w:p w14:paraId="0ED6FF2B" w14:textId="77777777" w:rsidR="00A35BF3" w:rsidRPr="00A35BF3" w:rsidRDefault="00A35BF3" w:rsidP="00A35BF3">
            <w:pPr>
              <w:rPr>
                <w:sz w:val="24"/>
                <w:szCs w:val="24"/>
                <w:lang w:eastAsia="en-GB"/>
              </w:rPr>
            </w:pPr>
            <w:r w:rsidRPr="00A35BF3">
              <w:rPr>
                <w:sz w:val="24"/>
                <w:szCs w:val="24"/>
                <w:lang w:eastAsia="en-GB"/>
              </w:rPr>
              <w:t>ICPDR</w:t>
            </w:r>
          </w:p>
        </w:tc>
        <w:tc>
          <w:tcPr>
            <w:tcW w:w="4644" w:type="dxa"/>
          </w:tcPr>
          <w:p w14:paraId="6907C207" w14:textId="77777777" w:rsidR="00A35BF3" w:rsidRPr="0001285A" w:rsidRDefault="00A35BF3" w:rsidP="00A35BF3">
            <w:pPr>
              <w:rPr>
                <w:sz w:val="24"/>
                <w:szCs w:val="24"/>
                <w:lang w:val="en-GB" w:eastAsia="en-GB"/>
              </w:rPr>
            </w:pPr>
            <w:r w:rsidRPr="0001285A">
              <w:rPr>
                <w:sz w:val="24"/>
                <w:szCs w:val="24"/>
                <w:shd w:val="clear" w:color="auto" w:fill="FFFFFF"/>
                <w:lang w:val="en-GB"/>
              </w:rPr>
              <w:t> </w:t>
            </w:r>
            <w:r w:rsidRPr="0001285A">
              <w:rPr>
                <w:rStyle w:val="Emphasis"/>
                <w:rFonts w:eastAsia="SimSun"/>
                <w:bCs/>
                <w:i w:val="0"/>
                <w:iCs w:val="0"/>
                <w:sz w:val="24"/>
                <w:szCs w:val="24"/>
                <w:shd w:val="clear" w:color="auto" w:fill="FFFFFF"/>
                <w:lang w:val="en-GB"/>
              </w:rPr>
              <w:t>International Commission for the Protection of the Danube River</w:t>
            </w:r>
          </w:p>
        </w:tc>
      </w:tr>
      <w:tr w:rsidR="00A35BF3" w:rsidRPr="00F30280" w14:paraId="4FEC954B" w14:textId="77777777" w:rsidTr="00A35BF3">
        <w:tc>
          <w:tcPr>
            <w:tcW w:w="4644" w:type="dxa"/>
          </w:tcPr>
          <w:p w14:paraId="6F0A9C5B" w14:textId="77777777" w:rsidR="00A35BF3" w:rsidRPr="00A35BF3" w:rsidRDefault="00A35BF3" w:rsidP="00A35BF3">
            <w:pPr>
              <w:rPr>
                <w:sz w:val="24"/>
                <w:szCs w:val="24"/>
                <w:lang w:eastAsia="en-GB"/>
              </w:rPr>
            </w:pPr>
            <w:r w:rsidRPr="00A35BF3">
              <w:rPr>
                <w:sz w:val="24"/>
                <w:szCs w:val="24"/>
                <w:lang w:eastAsia="en-GB"/>
              </w:rPr>
              <w:t>IPA</w:t>
            </w:r>
          </w:p>
        </w:tc>
        <w:tc>
          <w:tcPr>
            <w:tcW w:w="4644" w:type="dxa"/>
          </w:tcPr>
          <w:p w14:paraId="051D4BAB" w14:textId="77777777" w:rsidR="00A35BF3" w:rsidRPr="00A35BF3" w:rsidRDefault="00A35BF3" w:rsidP="00A35BF3">
            <w:pPr>
              <w:rPr>
                <w:sz w:val="24"/>
                <w:szCs w:val="24"/>
                <w:lang w:eastAsia="en-GB"/>
              </w:rPr>
            </w:pPr>
            <w:r w:rsidRPr="00A35BF3">
              <w:rPr>
                <w:rStyle w:val="Emphasis"/>
                <w:rFonts w:eastAsia="SimSun"/>
                <w:bCs/>
                <w:i w:val="0"/>
                <w:iCs w:val="0"/>
                <w:sz w:val="24"/>
                <w:szCs w:val="24"/>
                <w:shd w:val="clear" w:color="auto" w:fill="FFFFFF"/>
              </w:rPr>
              <w:t xml:space="preserve">Instrument for </w:t>
            </w:r>
            <w:proofErr w:type="spellStart"/>
            <w:r w:rsidRPr="00A35BF3">
              <w:rPr>
                <w:rStyle w:val="Emphasis"/>
                <w:rFonts w:eastAsia="SimSun"/>
                <w:bCs/>
                <w:i w:val="0"/>
                <w:iCs w:val="0"/>
                <w:sz w:val="24"/>
                <w:szCs w:val="24"/>
                <w:shd w:val="clear" w:color="auto" w:fill="FFFFFF"/>
              </w:rPr>
              <w:t>Pre</w:t>
            </w:r>
            <w:proofErr w:type="spellEnd"/>
            <w:r w:rsidRPr="00A35BF3">
              <w:rPr>
                <w:sz w:val="24"/>
                <w:szCs w:val="24"/>
                <w:shd w:val="clear" w:color="auto" w:fill="FFFFFF"/>
              </w:rPr>
              <w:t>-</w:t>
            </w:r>
            <w:r w:rsidRPr="00A35BF3">
              <w:rPr>
                <w:rStyle w:val="Emphasis"/>
                <w:rFonts w:eastAsia="SimSun"/>
                <w:bCs/>
                <w:i w:val="0"/>
                <w:iCs w:val="0"/>
                <w:sz w:val="24"/>
                <w:szCs w:val="24"/>
                <w:shd w:val="clear" w:color="auto" w:fill="FFFFFF"/>
              </w:rPr>
              <w:t>accession</w:t>
            </w:r>
            <w:r w:rsidRPr="00A35BF3">
              <w:rPr>
                <w:sz w:val="24"/>
                <w:szCs w:val="24"/>
                <w:shd w:val="clear" w:color="auto" w:fill="FFFFFF"/>
              </w:rPr>
              <w:t> Assistance</w:t>
            </w:r>
          </w:p>
        </w:tc>
      </w:tr>
      <w:tr w:rsidR="00A35BF3" w:rsidRPr="00F30280" w14:paraId="2F29E7E4" w14:textId="77777777" w:rsidTr="00A35BF3">
        <w:tc>
          <w:tcPr>
            <w:tcW w:w="4644" w:type="dxa"/>
          </w:tcPr>
          <w:p w14:paraId="42284499" w14:textId="77777777" w:rsidR="00A35BF3" w:rsidRPr="00A35BF3" w:rsidRDefault="00A35BF3" w:rsidP="00A35BF3">
            <w:pPr>
              <w:rPr>
                <w:sz w:val="24"/>
                <w:szCs w:val="24"/>
                <w:lang w:eastAsia="en-GB"/>
              </w:rPr>
            </w:pPr>
            <w:r w:rsidRPr="00A35BF3">
              <w:rPr>
                <w:sz w:val="24"/>
                <w:szCs w:val="24"/>
                <w:lang w:eastAsia="en-GB"/>
              </w:rPr>
              <w:t>ISP</w:t>
            </w:r>
          </w:p>
        </w:tc>
        <w:tc>
          <w:tcPr>
            <w:tcW w:w="4644" w:type="dxa"/>
          </w:tcPr>
          <w:p w14:paraId="1DDC8012" w14:textId="77777777" w:rsidR="00A35BF3" w:rsidRPr="00A35BF3" w:rsidRDefault="00A35BF3" w:rsidP="00A35BF3">
            <w:pPr>
              <w:rPr>
                <w:sz w:val="24"/>
                <w:szCs w:val="24"/>
                <w:lang w:eastAsia="en-GB"/>
              </w:rPr>
            </w:pPr>
            <w:r w:rsidRPr="00A35BF3">
              <w:rPr>
                <w:sz w:val="24"/>
                <w:szCs w:val="24"/>
                <w:lang w:eastAsia="en-GB"/>
              </w:rPr>
              <w:t xml:space="preserve">Indicative </w:t>
            </w:r>
            <w:proofErr w:type="spellStart"/>
            <w:r w:rsidRPr="00A35BF3">
              <w:rPr>
                <w:sz w:val="24"/>
                <w:szCs w:val="24"/>
                <w:lang w:eastAsia="en-GB"/>
              </w:rPr>
              <w:t>Strategy</w:t>
            </w:r>
            <w:proofErr w:type="spellEnd"/>
            <w:r w:rsidRPr="00A35BF3">
              <w:rPr>
                <w:sz w:val="24"/>
                <w:szCs w:val="24"/>
                <w:lang w:eastAsia="en-GB"/>
              </w:rPr>
              <w:t xml:space="preserve"> Paper</w:t>
            </w:r>
          </w:p>
        </w:tc>
      </w:tr>
      <w:tr w:rsidR="00A35BF3" w:rsidRPr="00F30280" w14:paraId="1571AEE6" w14:textId="77777777" w:rsidTr="00A35BF3">
        <w:tc>
          <w:tcPr>
            <w:tcW w:w="4644" w:type="dxa"/>
          </w:tcPr>
          <w:p w14:paraId="75B1D5E4" w14:textId="77777777" w:rsidR="00A35BF3" w:rsidRPr="00A35BF3" w:rsidRDefault="00A35BF3" w:rsidP="00A35BF3">
            <w:pPr>
              <w:rPr>
                <w:sz w:val="24"/>
                <w:szCs w:val="24"/>
                <w:lang w:eastAsia="en-GB"/>
              </w:rPr>
            </w:pPr>
            <w:r w:rsidRPr="00A35BF3">
              <w:rPr>
                <w:sz w:val="24"/>
                <w:szCs w:val="24"/>
                <w:lang w:eastAsia="en-GB"/>
              </w:rPr>
              <w:t>ISRBC</w:t>
            </w:r>
          </w:p>
        </w:tc>
        <w:tc>
          <w:tcPr>
            <w:tcW w:w="4644" w:type="dxa"/>
          </w:tcPr>
          <w:p w14:paraId="42677148" w14:textId="77777777" w:rsidR="00A35BF3" w:rsidRPr="00A35BF3" w:rsidRDefault="00A35BF3" w:rsidP="00A35BF3">
            <w:pPr>
              <w:rPr>
                <w:sz w:val="24"/>
                <w:szCs w:val="24"/>
                <w:lang w:eastAsia="en-GB"/>
              </w:rPr>
            </w:pPr>
            <w:r w:rsidRPr="00A35BF3">
              <w:rPr>
                <w:rStyle w:val="Emphasis"/>
                <w:rFonts w:eastAsia="SimSun"/>
                <w:bCs/>
                <w:i w:val="0"/>
                <w:iCs w:val="0"/>
                <w:sz w:val="24"/>
                <w:szCs w:val="24"/>
                <w:shd w:val="clear" w:color="auto" w:fill="FFFFFF"/>
              </w:rPr>
              <w:t>International Sava River Basin Commission</w:t>
            </w:r>
          </w:p>
        </w:tc>
      </w:tr>
      <w:tr w:rsidR="00A35BF3" w:rsidRPr="00F30280" w14:paraId="0D8122E8" w14:textId="77777777" w:rsidTr="00A35BF3">
        <w:tc>
          <w:tcPr>
            <w:tcW w:w="4644" w:type="dxa"/>
          </w:tcPr>
          <w:p w14:paraId="454F7BEE" w14:textId="77777777" w:rsidR="00A35BF3" w:rsidRPr="00A35BF3" w:rsidRDefault="00A35BF3" w:rsidP="00A35BF3">
            <w:pPr>
              <w:rPr>
                <w:sz w:val="24"/>
                <w:szCs w:val="24"/>
                <w:lang w:eastAsia="en-GB"/>
              </w:rPr>
            </w:pPr>
            <w:r w:rsidRPr="00A35BF3">
              <w:rPr>
                <w:sz w:val="24"/>
                <w:szCs w:val="24"/>
                <w:lang w:eastAsia="en-GB"/>
              </w:rPr>
              <w:t>MAFWM</w:t>
            </w:r>
          </w:p>
        </w:tc>
        <w:tc>
          <w:tcPr>
            <w:tcW w:w="4644" w:type="dxa"/>
          </w:tcPr>
          <w:p w14:paraId="15523327" w14:textId="77777777" w:rsidR="00A35BF3" w:rsidRPr="0001285A" w:rsidRDefault="00A35BF3" w:rsidP="00A35BF3">
            <w:pPr>
              <w:rPr>
                <w:sz w:val="24"/>
                <w:szCs w:val="24"/>
                <w:lang w:val="en-GB" w:eastAsia="en-GB"/>
              </w:rPr>
            </w:pPr>
            <w:r w:rsidRPr="0001285A">
              <w:rPr>
                <w:sz w:val="24"/>
                <w:szCs w:val="24"/>
                <w:lang w:val="en-GB" w:eastAsia="en-GB"/>
              </w:rPr>
              <w:t>Ministry of Agriculture, Forestry and Water Management</w:t>
            </w:r>
          </w:p>
        </w:tc>
      </w:tr>
      <w:tr w:rsidR="00A35BF3" w:rsidRPr="00F30280" w14:paraId="55F27CD2" w14:textId="77777777" w:rsidTr="00A35BF3">
        <w:tc>
          <w:tcPr>
            <w:tcW w:w="4644" w:type="dxa"/>
          </w:tcPr>
          <w:p w14:paraId="2E24D98D" w14:textId="77777777" w:rsidR="00A35BF3" w:rsidRPr="00A35BF3" w:rsidRDefault="00A35BF3" w:rsidP="00A35BF3">
            <w:pPr>
              <w:rPr>
                <w:sz w:val="24"/>
                <w:szCs w:val="24"/>
                <w:lang w:eastAsia="en-GB"/>
              </w:rPr>
            </w:pPr>
            <w:r w:rsidRPr="00A35BF3">
              <w:rPr>
                <w:sz w:val="24"/>
                <w:szCs w:val="24"/>
                <w:lang w:eastAsia="en-GB"/>
              </w:rPr>
              <w:t>MEI</w:t>
            </w:r>
          </w:p>
        </w:tc>
        <w:tc>
          <w:tcPr>
            <w:tcW w:w="4644" w:type="dxa"/>
          </w:tcPr>
          <w:p w14:paraId="56BAC3B3" w14:textId="77777777" w:rsidR="00A35BF3" w:rsidRPr="00A35BF3" w:rsidRDefault="00A35BF3" w:rsidP="00A35BF3">
            <w:pPr>
              <w:rPr>
                <w:sz w:val="24"/>
                <w:szCs w:val="24"/>
                <w:lang w:eastAsia="en-GB"/>
              </w:rPr>
            </w:pPr>
            <w:r w:rsidRPr="00A35BF3">
              <w:rPr>
                <w:sz w:val="24"/>
                <w:szCs w:val="24"/>
                <w:lang w:eastAsia="en-GB"/>
              </w:rPr>
              <w:t xml:space="preserve">Ministry of </w:t>
            </w:r>
            <w:proofErr w:type="spellStart"/>
            <w:r w:rsidRPr="00A35BF3">
              <w:rPr>
                <w:sz w:val="24"/>
                <w:szCs w:val="24"/>
                <w:lang w:eastAsia="en-GB"/>
              </w:rPr>
              <w:t>European</w:t>
            </w:r>
            <w:proofErr w:type="spellEnd"/>
            <w:r w:rsidRPr="00A35BF3">
              <w:rPr>
                <w:sz w:val="24"/>
                <w:szCs w:val="24"/>
                <w:lang w:eastAsia="en-GB"/>
              </w:rPr>
              <w:t xml:space="preserve"> </w:t>
            </w:r>
            <w:proofErr w:type="spellStart"/>
            <w:r w:rsidRPr="00A35BF3">
              <w:rPr>
                <w:sz w:val="24"/>
                <w:szCs w:val="24"/>
                <w:lang w:eastAsia="en-GB"/>
              </w:rPr>
              <w:t>Integration</w:t>
            </w:r>
            <w:proofErr w:type="spellEnd"/>
          </w:p>
        </w:tc>
      </w:tr>
      <w:tr w:rsidR="00A35BF3" w:rsidRPr="00F30280" w14:paraId="5CE3CBE0" w14:textId="77777777" w:rsidTr="00A35BF3">
        <w:tc>
          <w:tcPr>
            <w:tcW w:w="4644" w:type="dxa"/>
          </w:tcPr>
          <w:p w14:paraId="52AB797A" w14:textId="77777777" w:rsidR="00A35BF3" w:rsidRPr="00A35BF3" w:rsidRDefault="00A35BF3" w:rsidP="00A35BF3">
            <w:pPr>
              <w:rPr>
                <w:sz w:val="24"/>
                <w:szCs w:val="24"/>
                <w:lang w:eastAsia="en-GB"/>
              </w:rPr>
            </w:pPr>
            <w:r w:rsidRPr="00A35BF3">
              <w:rPr>
                <w:sz w:val="24"/>
                <w:szCs w:val="24"/>
                <w:lang w:eastAsia="en-GB"/>
              </w:rPr>
              <w:t>MS</w:t>
            </w:r>
          </w:p>
        </w:tc>
        <w:tc>
          <w:tcPr>
            <w:tcW w:w="4644" w:type="dxa"/>
          </w:tcPr>
          <w:p w14:paraId="17601A75" w14:textId="77777777" w:rsidR="00A35BF3" w:rsidRPr="00A35BF3" w:rsidRDefault="00A35BF3" w:rsidP="00A35BF3">
            <w:pPr>
              <w:rPr>
                <w:sz w:val="24"/>
                <w:szCs w:val="24"/>
                <w:lang w:eastAsia="en-GB"/>
              </w:rPr>
            </w:pPr>
            <w:proofErr w:type="spellStart"/>
            <w:r w:rsidRPr="00A35BF3">
              <w:rPr>
                <w:sz w:val="24"/>
                <w:szCs w:val="24"/>
                <w:lang w:eastAsia="en-GB"/>
              </w:rPr>
              <w:t>Member</w:t>
            </w:r>
            <w:proofErr w:type="spellEnd"/>
            <w:r w:rsidRPr="00A35BF3">
              <w:rPr>
                <w:sz w:val="24"/>
                <w:szCs w:val="24"/>
                <w:lang w:eastAsia="en-GB"/>
              </w:rPr>
              <w:t xml:space="preserve"> State</w:t>
            </w:r>
          </w:p>
        </w:tc>
      </w:tr>
      <w:tr w:rsidR="00A35BF3" w:rsidRPr="00F30280" w14:paraId="545DBA68" w14:textId="77777777" w:rsidTr="00A35BF3">
        <w:tc>
          <w:tcPr>
            <w:tcW w:w="4644" w:type="dxa"/>
          </w:tcPr>
          <w:p w14:paraId="2A113442" w14:textId="77777777" w:rsidR="00A35BF3" w:rsidRPr="00A35BF3" w:rsidRDefault="00A35BF3" w:rsidP="00A35BF3">
            <w:pPr>
              <w:rPr>
                <w:sz w:val="24"/>
                <w:szCs w:val="24"/>
                <w:lang w:eastAsia="en-GB"/>
              </w:rPr>
            </w:pPr>
            <w:r w:rsidRPr="00A35BF3">
              <w:rPr>
                <w:sz w:val="24"/>
                <w:szCs w:val="24"/>
                <w:lang w:eastAsia="en-GB"/>
              </w:rPr>
              <w:t>PSC</w:t>
            </w:r>
          </w:p>
        </w:tc>
        <w:tc>
          <w:tcPr>
            <w:tcW w:w="4644" w:type="dxa"/>
          </w:tcPr>
          <w:p w14:paraId="710E8052" w14:textId="77777777" w:rsidR="00A35BF3" w:rsidRPr="00A35BF3" w:rsidRDefault="00A35BF3" w:rsidP="00A35BF3">
            <w:pPr>
              <w:rPr>
                <w:sz w:val="24"/>
                <w:szCs w:val="24"/>
                <w:lang w:eastAsia="en-GB"/>
              </w:rPr>
            </w:pPr>
            <w:r w:rsidRPr="00A35BF3">
              <w:rPr>
                <w:sz w:val="24"/>
                <w:szCs w:val="24"/>
                <w:lang w:eastAsia="en-GB"/>
              </w:rPr>
              <w:t xml:space="preserve">Project </w:t>
            </w:r>
            <w:proofErr w:type="spellStart"/>
            <w:r w:rsidRPr="00A35BF3">
              <w:rPr>
                <w:sz w:val="24"/>
                <w:szCs w:val="24"/>
                <w:lang w:eastAsia="en-GB"/>
              </w:rPr>
              <w:t>Steering</w:t>
            </w:r>
            <w:proofErr w:type="spellEnd"/>
            <w:r w:rsidRPr="00A35BF3">
              <w:rPr>
                <w:sz w:val="24"/>
                <w:szCs w:val="24"/>
                <w:lang w:eastAsia="en-GB"/>
              </w:rPr>
              <w:t xml:space="preserve"> </w:t>
            </w:r>
            <w:proofErr w:type="spellStart"/>
            <w:r w:rsidRPr="00A35BF3">
              <w:rPr>
                <w:sz w:val="24"/>
                <w:szCs w:val="24"/>
                <w:lang w:eastAsia="en-GB"/>
              </w:rPr>
              <w:t>Commitee</w:t>
            </w:r>
            <w:proofErr w:type="spellEnd"/>
          </w:p>
        </w:tc>
      </w:tr>
      <w:tr w:rsidR="00A35BF3" w:rsidRPr="00F30280" w14:paraId="666FDD46" w14:textId="77777777" w:rsidTr="00A35BF3">
        <w:tc>
          <w:tcPr>
            <w:tcW w:w="4644" w:type="dxa"/>
          </w:tcPr>
          <w:p w14:paraId="2AC501EC" w14:textId="77777777" w:rsidR="00A35BF3" w:rsidRPr="00A35BF3" w:rsidRDefault="00A35BF3" w:rsidP="00A35BF3">
            <w:pPr>
              <w:rPr>
                <w:sz w:val="24"/>
                <w:szCs w:val="24"/>
                <w:lang w:eastAsia="en-GB"/>
              </w:rPr>
            </w:pPr>
            <w:r w:rsidRPr="00A35BF3">
              <w:rPr>
                <w:sz w:val="24"/>
                <w:szCs w:val="24"/>
                <w:lang w:eastAsia="en-GB"/>
              </w:rPr>
              <w:t>PWMC</w:t>
            </w:r>
          </w:p>
        </w:tc>
        <w:tc>
          <w:tcPr>
            <w:tcW w:w="4644" w:type="dxa"/>
          </w:tcPr>
          <w:p w14:paraId="62E781EA" w14:textId="77777777" w:rsidR="00A35BF3" w:rsidRPr="00A35BF3" w:rsidRDefault="00A35BF3" w:rsidP="00A35BF3">
            <w:pPr>
              <w:rPr>
                <w:sz w:val="24"/>
                <w:szCs w:val="24"/>
                <w:lang w:eastAsia="en-GB"/>
              </w:rPr>
            </w:pPr>
            <w:r w:rsidRPr="00A35BF3">
              <w:rPr>
                <w:sz w:val="24"/>
                <w:szCs w:val="24"/>
                <w:lang w:eastAsia="en-GB"/>
              </w:rPr>
              <w:t xml:space="preserve">Public Water Management </w:t>
            </w:r>
            <w:proofErr w:type="spellStart"/>
            <w:r w:rsidRPr="00A35BF3">
              <w:rPr>
                <w:sz w:val="24"/>
                <w:szCs w:val="24"/>
                <w:lang w:eastAsia="en-GB"/>
              </w:rPr>
              <w:t>Company</w:t>
            </w:r>
            <w:proofErr w:type="spellEnd"/>
          </w:p>
        </w:tc>
      </w:tr>
      <w:tr w:rsidR="00A35BF3" w:rsidRPr="00F30280" w14:paraId="3D9A44E8" w14:textId="77777777" w:rsidTr="00A35BF3">
        <w:tc>
          <w:tcPr>
            <w:tcW w:w="4644" w:type="dxa"/>
          </w:tcPr>
          <w:p w14:paraId="6C88BC84" w14:textId="77777777" w:rsidR="00A35BF3" w:rsidRPr="00A35BF3" w:rsidRDefault="00A35BF3" w:rsidP="00A35BF3">
            <w:pPr>
              <w:rPr>
                <w:sz w:val="24"/>
                <w:szCs w:val="24"/>
                <w:lang w:eastAsia="en-GB"/>
              </w:rPr>
            </w:pPr>
            <w:r w:rsidRPr="00A35BF3">
              <w:rPr>
                <w:sz w:val="24"/>
                <w:szCs w:val="24"/>
                <w:lang w:eastAsia="en-GB"/>
              </w:rPr>
              <w:t>RBMP</w:t>
            </w:r>
          </w:p>
        </w:tc>
        <w:tc>
          <w:tcPr>
            <w:tcW w:w="4644" w:type="dxa"/>
          </w:tcPr>
          <w:p w14:paraId="54B4F7FB" w14:textId="77777777" w:rsidR="00A35BF3" w:rsidRPr="00A35BF3" w:rsidRDefault="00A35BF3" w:rsidP="00A35BF3">
            <w:pPr>
              <w:rPr>
                <w:sz w:val="24"/>
                <w:szCs w:val="24"/>
                <w:lang w:eastAsia="en-GB"/>
              </w:rPr>
            </w:pPr>
            <w:r w:rsidRPr="00A35BF3">
              <w:rPr>
                <w:sz w:val="24"/>
                <w:szCs w:val="24"/>
                <w:lang w:eastAsia="en-GB"/>
              </w:rPr>
              <w:t>River Basin Management Plan</w:t>
            </w:r>
          </w:p>
        </w:tc>
      </w:tr>
      <w:tr w:rsidR="00A35BF3" w:rsidRPr="00F30280" w14:paraId="4355D8D1" w14:textId="77777777" w:rsidTr="00A35BF3">
        <w:tc>
          <w:tcPr>
            <w:tcW w:w="4644" w:type="dxa"/>
          </w:tcPr>
          <w:p w14:paraId="62524142" w14:textId="77777777" w:rsidR="00A35BF3" w:rsidRPr="00A35BF3" w:rsidRDefault="00A35BF3" w:rsidP="00A35BF3">
            <w:pPr>
              <w:rPr>
                <w:sz w:val="24"/>
                <w:szCs w:val="24"/>
                <w:lang w:eastAsia="en-GB"/>
              </w:rPr>
            </w:pPr>
            <w:r w:rsidRPr="00A35BF3">
              <w:rPr>
                <w:sz w:val="24"/>
                <w:szCs w:val="24"/>
                <w:lang w:eastAsia="en-GB"/>
              </w:rPr>
              <w:t>RS</w:t>
            </w:r>
          </w:p>
        </w:tc>
        <w:tc>
          <w:tcPr>
            <w:tcW w:w="4644" w:type="dxa"/>
          </w:tcPr>
          <w:p w14:paraId="089E7E09" w14:textId="77777777" w:rsidR="00A35BF3" w:rsidRPr="00A35BF3" w:rsidRDefault="00A35BF3" w:rsidP="00A35BF3">
            <w:pPr>
              <w:rPr>
                <w:sz w:val="24"/>
                <w:szCs w:val="24"/>
                <w:lang w:eastAsia="en-GB"/>
              </w:rPr>
            </w:pPr>
            <w:proofErr w:type="spellStart"/>
            <w:r w:rsidRPr="00A35BF3">
              <w:rPr>
                <w:sz w:val="24"/>
                <w:szCs w:val="24"/>
                <w:lang w:eastAsia="en-GB"/>
              </w:rPr>
              <w:t>Republic</w:t>
            </w:r>
            <w:proofErr w:type="spellEnd"/>
            <w:r w:rsidRPr="00A35BF3">
              <w:rPr>
                <w:sz w:val="24"/>
                <w:szCs w:val="24"/>
                <w:lang w:eastAsia="en-GB"/>
              </w:rPr>
              <w:t xml:space="preserve"> of </w:t>
            </w:r>
            <w:proofErr w:type="spellStart"/>
            <w:r w:rsidRPr="00A35BF3">
              <w:rPr>
                <w:sz w:val="24"/>
                <w:szCs w:val="24"/>
                <w:lang w:eastAsia="en-GB"/>
              </w:rPr>
              <w:t>Serbia</w:t>
            </w:r>
            <w:proofErr w:type="spellEnd"/>
          </w:p>
        </w:tc>
      </w:tr>
      <w:tr w:rsidR="00A35BF3" w:rsidRPr="00F30280" w14:paraId="6611F1C1" w14:textId="77777777" w:rsidTr="00A35BF3">
        <w:tc>
          <w:tcPr>
            <w:tcW w:w="4644" w:type="dxa"/>
          </w:tcPr>
          <w:p w14:paraId="4F6B9095" w14:textId="77777777" w:rsidR="00A35BF3" w:rsidRPr="00A35BF3" w:rsidRDefault="00A35BF3" w:rsidP="00A35BF3">
            <w:pPr>
              <w:rPr>
                <w:sz w:val="24"/>
                <w:szCs w:val="24"/>
                <w:lang w:eastAsia="en-GB"/>
              </w:rPr>
            </w:pPr>
            <w:r w:rsidRPr="00A35BF3">
              <w:rPr>
                <w:sz w:val="24"/>
                <w:szCs w:val="24"/>
                <w:lang w:eastAsia="en-GB"/>
              </w:rPr>
              <w:t>RTA</w:t>
            </w:r>
          </w:p>
        </w:tc>
        <w:tc>
          <w:tcPr>
            <w:tcW w:w="4644" w:type="dxa"/>
          </w:tcPr>
          <w:p w14:paraId="6C9688FB" w14:textId="77777777" w:rsidR="00A35BF3" w:rsidRPr="00A35BF3" w:rsidRDefault="00A35BF3" w:rsidP="00A35BF3">
            <w:pPr>
              <w:rPr>
                <w:sz w:val="24"/>
                <w:szCs w:val="24"/>
                <w:lang w:eastAsia="en-GB"/>
              </w:rPr>
            </w:pPr>
            <w:proofErr w:type="spellStart"/>
            <w:r w:rsidRPr="00A35BF3">
              <w:rPr>
                <w:sz w:val="24"/>
                <w:szCs w:val="24"/>
                <w:lang w:eastAsia="en-GB"/>
              </w:rPr>
              <w:t>Resident</w:t>
            </w:r>
            <w:proofErr w:type="spellEnd"/>
            <w:r w:rsidRPr="00A35BF3">
              <w:rPr>
                <w:sz w:val="24"/>
                <w:szCs w:val="24"/>
                <w:lang w:eastAsia="en-GB"/>
              </w:rPr>
              <w:t xml:space="preserve"> Twinning </w:t>
            </w:r>
            <w:proofErr w:type="spellStart"/>
            <w:r w:rsidRPr="00A35BF3">
              <w:rPr>
                <w:sz w:val="24"/>
                <w:szCs w:val="24"/>
                <w:lang w:eastAsia="en-GB"/>
              </w:rPr>
              <w:t>Adviser</w:t>
            </w:r>
            <w:proofErr w:type="spellEnd"/>
          </w:p>
        </w:tc>
      </w:tr>
      <w:tr w:rsidR="00A35BF3" w:rsidRPr="00F30280" w14:paraId="0B82034E" w14:textId="77777777" w:rsidTr="00A35BF3">
        <w:tc>
          <w:tcPr>
            <w:tcW w:w="4644" w:type="dxa"/>
          </w:tcPr>
          <w:p w14:paraId="59745A98" w14:textId="77777777" w:rsidR="00A35BF3" w:rsidRPr="00A35BF3" w:rsidRDefault="00A35BF3" w:rsidP="00A35BF3">
            <w:pPr>
              <w:rPr>
                <w:sz w:val="24"/>
                <w:szCs w:val="24"/>
                <w:lang w:eastAsia="en-GB"/>
              </w:rPr>
            </w:pPr>
            <w:r w:rsidRPr="00A35BF3">
              <w:rPr>
                <w:sz w:val="24"/>
                <w:szCs w:val="24"/>
                <w:lang w:eastAsia="en-GB"/>
              </w:rPr>
              <w:t>SAA</w:t>
            </w:r>
          </w:p>
        </w:tc>
        <w:tc>
          <w:tcPr>
            <w:tcW w:w="4644" w:type="dxa"/>
          </w:tcPr>
          <w:p w14:paraId="5FC45F1F" w14:textId="77777777" w:rsidR="00A35BF3" w:rsidRPr="00A35BF3" w:rsidRDefault="00A35BF3" w:rsidP="00A35BF3">
            <w:pPr>
              <w:rPr>
                <w:sz w:val="24"/>
                <w:szCs w:val="24"/>
                <w:lang w:eastAsia="en-GB"/>
              </w:rPr>
            </w:pPr>
            <w:r w:rsidRPr="00A35BF3">
              <w:rPr>
                <w:rStyle w:val="Emphasis"/>
                <w:rFonts w:eastAsia="SimSun"/>
                <w:bCs/>
                <w:i w:val="0"/>
                <w:iCs w:val="0"/>
                <w:sz w:val="24"/>
                <w:szCs w:val="24"/>
                <w:shd w:val="clear" w:color="auto" w:fill="FFFFFF"/>
              </w:rPr>
              <w:t>Stabilisation and Association Agreement</w:t>
            </w:r>
          </w:p>
        </w:tc>
      </w:tr>
      <w:tr w:rsidR="00A35BF3" w:rsidRPr="00F30280" w14:paraId="498E995A" w14:textId="77777777" w:rsidTr="00A35BF3">
        <w:tc>
          <w:tcPr>
            <w:tcW w:w="4644" w:type="dxa"/>
          </w:tcPr>
          <w:p w14:paraId="15C56F0D" w14:textId="77777777" w:rsidR="00A35BF3" w:rsidRPr="00A35BF3" w:rsidRDefault="00A35BF3" w:rsidP="00A35BF3">
            <w:pPr>
              <w:rPr>
                <w:sz w:val="24"/>
                <w:szCs w:val="24"/>
                <w:lang w:eastAsia="en-GB"/>
              </w:rPr>
            </w:pPr>
            <w:r w:rsidRPr="00A35BF3">
              <w:rPr>
                <w:sz w:val="24"/>
                <w:szCs w:val="24"/>
                <w:lang w:eastAsia="en-GB"/>
              </w:rPr>
              <w:t>STE</w:t>
            </w:r>
          </w:p>
        </w:tc>
        <w:tc>
          <w:tcPr>
            <w:tcW w:w="4644" w:type="dxa"/>
          </w:tcPr>
          <w:p w14:paraId="5242038A" w14:textId="77777777" w:rsidR="00A35BF3" w:rsidRPr="00A35BF3" w:rsidRDefault="00A35BF3" w:rsidP="00A35BF3">
            <w:pPr>
              <w:rPr>
                <w:sz w:val="24"/>
                <w:szCs w:val="24"/>
                <w:lang w:eastAsia="en-GB"/>
              </w:rPr>
            </w:pPr>
            <w:r w:rsidRPr="00A35BF3">
              <w:rPr>
                <w:sz w:val="24"/>
                <w:szCs w:val="24"/>
                <w:lang w:eastAsia="en-GB"/>
              </w:rPr>
              <w:t xml:space="preserve">Short – </w:t>
            </w:r>
            <w:proofErr w:type="spellStart"/>
            <w:r w:rsidRPr="00A35BF3">
              <w:rPr>
                <w:sz w:val="24"/>
                <w:szCs w:val="24"/>
                <w:lang w:eastAsia="en-GB"/>
              </w:rPr>
              <w:t>term</w:t>
            </w:r>
            <w:proofErr w:type="spellEnd"/>
            <w:r w:rsidRPr="00A35BF3">
              <w:rPr>
                <w:sz w:val="24"/>
                <w:szCs w:val="24"/>
                <w:lang w:eastAsia="en-GB"/>
              </w:rPr>
              <w:t xml:space="preserve"> expert</w:t>
            </w:r>
          </w:p>
        </w:tc>
      </w:tr>
      <w:tr w:rsidR="00A35BF3" w:rsidRPr="00F30280" w14:paraId="6E085F67" w14:textId="77777777" w:rsidTr="00A35BF3">
        <w:tc>
          <w:tcPr>
            <w:tcW w:w="4644" w:type="dxa"/>
          </w:tcPr>
          <w:p w14:paraId="7E9DF1D3" w14:textId="77777777" w:rsidR="00A35BF3" w:rsidRPr="00A35BF3" w:rsidRDefault="00A35BF3" w:rsidP="00A35BF3">
            <w:pPr>
              <w:rPr>
                <w:sz w:val="24"/>
                <w:szCs w:val="24"/>
                <w:lang w:eastAsia="en-GB"/>
              </w:rPr>
            </w:pPr>
            <w:r w:rsidRPr="00A35BF3">
              <w:rPr>
                <w:sz w:val="24"/>
                <w:szCs w:val="24"/>
                <w:lang w:eastAsia="en-GB"/>
              </w:rPr>
              <w:t>TAIEX</w:t>
            </w:r>
          </w:p>
        </w:tc>
        <w:tc>
          <w:tcPr>
            <w:tcW w:w="4644" w:type="dxa"/>
          </w:tcPr>
          <w:p w14:paraId="0C532D95" w14:textId="77777777" w:rsidR="00A35BF3" w:rsidRPr="00A35BF3" w:rsidRDefault="00A35BF3" w:rsidP="00A35BF3">
            <w:pPr>
              <w:rPr>
                <w:sz w:val="24"/>
                <w:szCs w:val="24"/>
                <w:lang w:eastAsia="en-GB"/>
              </w:rPr>
            </w:pPr>
            <w:proofErr w:type="spellStart"/>
            <w:r w:rsidRPr="00A35BF3">
              <w:rPr>
                <w:sz w:val="24"/>
                <w:szCs w:val="24"/>
                <w:shd w:val="clear" w:color="auto" w:fill="FFFFFF"/>
              </w:rPr>
              <w:t>Technical</w:t>
            </w:r>
            <w:proofErr w:type="spellEnd"/>
            <w:r w:rsidRPr="00A35BF3">
              <w:rPr>
                <w:sz w:val="24"/>
                <w:szCs w:val="24"/>
                <w:shd w:val="clear" w:color="auto" w:fill="FFFFFF"/>
              </w:rPr>
              <w:t xml:space="preserve"> Assistance and Information Exchange instrument</w:t>
            </w:r>
          </w:p>
        </w:tc>
      </w:tr>
      <w:tr w:rsidR="00A35BF3" w:rsidRPr="00F30280" w14:paraId="36D1F320" w14:textId="77777777" w:rsidTr="00A35BF3">
        <w:tc>
          <w:tcPr>
            <w:tcW w:w="4644" w:type="dxa"/>
          </w:tcPr>
          <w:p w14:paraId="5240EE0D" w14:textId="77777777" w:rsidR="00A35BF3" w:rsidRPr="00A35BF3" w:rsidRDefault="00A35BF3" w:rsidP="00A35BF3">
            <w:pPr>
              <w:rPr>
                <w:sz w:val="24"/>
                <w:szCs w:val="24"/>
                <w:lang w:eastAsia="en-GB"/>
              </w:rPr>
            </w:pPr>
            <w:r w:rsidRPr="00A35BF3">
              <w:rPr>
                <w:sz w:val="24"/>
                <w:szCs w:val="24"/>
                <w:lang w:eastAsia="en-GB"/>
              </w:rPr>
              <w:t>TNA</w:t>
            </w:r>
          </w:p>
        </w:tc>
        <w:tc>
          <w:tcPr>
            <w:tcW w:w="4644" w:type="dxa"/>
          </w:tcPr>
          <w:p w14:paraId="1FF93779" w14:textId="77777777" w:rsidR="00A35BF3" w:rsidRPr="00A35BF3" w:rsidRDefault="00A35BF3" w:rsidP="00A35BF3">
            <w:pPr>
              <w:rPr>
                <w:sz w:val="24"/>
                <w:szCs w:val="24"/>
                <w:lang w:eastAsia="en-GB"/>
              </w:rPr>
            </w:pPr>
            <w:r w:rsidRPr="00A35BF3">
              <w:rPr>
                <w:sz w:val="24"/>
                <w:szCs w:val="24"/>
                <w:lang w:eastAsia="en-GB"/>
              </w:rPr>
              <w:t xml:space="preserve">Training </w:t>
            </w:r>
            <w:proofErr w:type="spellStart"/>
            <w:r w:rsidRPr="00A35BF3">
              <w:rPr>
                <w:sz w:val="24"/>
                <w:szCs w:val="24"/>
                <w:lang w:eastAsia="en-GB"/>
              </w:rPr>
              <w:t>Needs</w:t>
            </w:r>
            <w:proofErr w:type="spellEnd"/>
            <w:r w:rsidRPr="00A35BF3">
              <w:rPr>
                <w:sz w:val="24"/>
                <w:szCs w:val="24"/>
                <w:lang w:eastAsia="en-GB"/>
              </w:rPr>
              <w:t xml:space="preserve"> </w:t>
            </w:r>
            <w:proofErr w:type="spellStart"/>
            <w:r w:rsidRPr="00A35BF3">
              <w:rPr>
                <w:sz w:val="24"/>
                <w:szCs w:val="24"/>
                <w:lang w:eastAsia="en-GB"/>
              </w:rPr>
              <w:t>Assesment</w:t>
            </w:r>
            <w:proofErr w:type="spellEnd"/>
          </w:p>
        </w:tc>
      </w:tr>
      <w:tr w:rsidR="00A35BF3" w:rsidRPr="00F30280" w14:paraId="499F13A6" w14:textId="77777777" w:rsidTr="00A35BF3">
        <w:tc>
          <w:tcPr>
            <w:tcW w:w="4644" w:type="dxa"/>
          </w:tcPr>
          <w:p w14:paraId="2F68E81F" w14:textId="77777777" w:rsidR="00A35BF3" w:rsidRPr="00A35BF3" w:rsidRDefault="00A35BF3" w:rsidP="00A35BF3">
            <w:pPr>
              <w:rPr>
                <w:sz w:val="24"/>
                <w:szCs w:val="24"/>
                <w:lang w:eastAsia="en-GB"/>
              </w:rPr>
            </w:pPr>
            <w:r w:rsidRPr="00A35BF3">
              <w:rPr>
                <w:sz w:val="24"/>
                <w:szCs w:val="24"/>
                <w:lang w:eastAsia="en-GB"/>
              </w:rPr>
              <w:t>WGC</w:t>
            </w:r>
          </w:p>
        </w:tc>
        <w:tc>
          <w:tcPr>
            <w:tcW w:w="4644" w:type="dxa"/>
          </w:tcPr>
          <w:p w14:paraId="669DAA67" w14:textId="77777777" w:rsidR="00A35BF3" w:rsidRPr="00A35BF3" w:rsidRDefault="00A35BF3" w:rsidP="00A35BF3">
            <w:pPr>
              <w:rPr>
                <w:sz w:val="24"/>
                <w:szCs w:val="24"/>
                <w:lang w:eastAsia="en-GB"/>
              </w:rPr>
            </w:pPr>
            <w:proofErr w:type="spellStart"/>
            <w:r w:rsidRPr="00A35BF3">
              <w:rPr>
                <w:rFonts w:eastAsia="Arial Unicode MS"/>
                <w:sz w:val="24"/>
                <w:szCs w:val="24"/>
                <w:lang w:eastAsia="de-DE"/>
              </w:rPr>
              <w:t>Groundwater</w:t>
            </w:r>
            <w:proofErr w:type="spellEnd"/>
            <w:r w:rsidRPr="00A35BF3">
              <w:rPr>
                <w:rFonts w:eastAsia="Arial Unicode MS"/>
                <w:sz w:val="24"/>
                <w:szCs w:val="24"/>
                <w:lang w:eastAsia="de-DE"/>
              </w:rPr>
              <w:t xml:space="preserve"> </w:t>
            </w:r>
            <w:proofErr w:type="spellStart"/>
            <w:r w:rsidRPr="00A35BF3">
              <w:rPr>
                <w:rFonts w:eastAsia="Arial Unicode MS"/>
                <w:sz w:val="24"/>
                <w:szCs w:val="24"/>
                <w:lang w:eastAsia="de-DE"/>
              </w:rPr>
              <w:t>Working</w:t>
            </w:r>
            <w:proofErr w:type="spellEnd"/>
            <w:r w:rsidRPr="00A35BF3">
              <w:rPr>
                <w:rFonts w:eastAsia="Arial Unicode MS"/>
                <w:sz w:val="24"/>
                <w:szCs w:val="24"/>
                <w:lang w:eastAsia="de-DE"/>
              </w:rPr>
              <w:t xml:space="preserve"> Group</w:t>
            </w:r>
          </w:p>
        </w:tc>
      </w:tr>
      <w:tr w:rsidR="00A35BF3" w:rsidRPr="00F30280" w14:paraId="57DD1AAC" w14:textId="77777777" w:rsidTr="00A35BF3">
        <w:tc>
          <w:tcPr>
            <w:tcW w:w="4644" w:type="dxa"/>
          </w:tcPr>
          <w:p w14:paraId="76C1A629" w14:textId="77777777" w:rsidR="00A35BF3" w:rsidRPr="00A35BF3" w:rsidRDefault="00A35BF3" w:rsidP="00A35BF3">
            <w:pPr>
              <w:rPr>
                <w:sz w:val="24"/>
                <w:szCs w:val="24"/>
                <w:lang w:eastAsia="en-GB"/>
              </w:rPr>
            </w:pPr>
            <w:r w:rsidRPr="00A35BF3">
              <w:rPr>
                <w:sz w:val="24"/>
                <w:szCs w:val="24"/>
                <w:lang w:eastAsia="en-GB"/>
              </w:rPr>
              <w:t>WWF</w:t>
            </w:r>
          </w:p>
        </w:tc>
        <w:tc>
          <w:tcPr>
            <w:tcW w:w="4644" w:type="dxa"/>
          </w:tcPr>
          <w:p w14:paraId="7E107172" w14:textId="77777777" w:rsidR="00A35BF3" w:rsidRPr="00A35BF3" w:rsidRDefault="00A35BF3" w:rsidP="00A35BF3">
            <w:pPr>
              <w:rPr>
                <w:sz w:val="24"/>
                <w:szCs w:val="24"/>
                <w:lang w:eastAsia="en-GB"/>
              </w:rPr>
            </w:pPr>
            <w:r w:rsidRPr="00A35BF3">
              <w:rPr>
                <w:sz w:val="24"/>
                <w:szCs w:val="24"/>
                <w:shd w:val="clear" w:color="auto" w:fill="FFFFFF"/>
              </w:rPr>
              <w:t xml:space="preserve">World </w:t>
            </w:r>
            <w:proofErr w:type="spellStart"/>
            <w:r w:rsidRPr="00A35BF3">
              <w:rPr>
                <w:sz w:val="24"/>
                <w:szCs w:val="24"/>
                <w:shd w:val="clear" w:color="auto" w:fill="FFFFFF"/>
              </w:rPr>
              <w:t>Wildlife</w:t>
            </w:r>
            <w:proofErr w:type="spellEnd"/>
            <w:r w:rsidRPr="00A35BF3">
              <w:rPr>
                <w:sz w:val="24"/>
                <w:szCs w:val="24"/>
                <w:shd w:val="clear" w:color="auto" w:fill="FFFFFF"/>
              </w:rPr>
              <w:t xml:space="preserve"> </w:t>
            </w:r>
            <w:proofErr w:type="spellStart"/>
            <w:r w:rsidRPr="00A35BF3">
              <w:rPr>
                <w:sz w:val="24"/>
                <w:szCs w:val="24"/>
                <w:shd w:val="clear" w:color="auto" w:fill="FFFFFF"/>
              </w:rPr>
              <w:t>Fund</w:t>
            </w:r>
            <w:proofErr w:type="spellEnd"/>
          </w:p>
        </w:tc>
      </w:tr>
      <w:tr w:rsidR="00A35BF3" w:rsidRPr="00F30280" w14:paraId="51718D15" w14:textId="77777777" w:rsidTr="00A35BF3">
        <w:tc>
          <w:tcPr>
            <w:tcW w:w="4644" w:type="dxa"/>
          </w:tcPr>
          <w:p w14:paraId="585526DA" w14:textId="77777777" w:rsidR="00A35BF3" w:rsidRPr="00A35BF3" w:rsidRDefault="00A35BF3" w:rsidP="00A35BF3">
            <w:pPr>
              <w:rPr>
                <w:sz w:val="24"/>
                <w:szCs w:val="24"/>
                <w:lang w:eastAsia="en-GB"/>
              </w:rPr>
            </w:pPr>
            <w:r w:rsidRPr="00A35BF3">
              <w:rPr>
                <w:sz w:val="24"/>
                <w:szCs w:val="24"/>
                <w:lang w:eastAsia="en-GB"/>
              </w:rPr>
              <w:t>WWTP</w:t>
            </w:r>
          </w:p>
        </w:tc>
        <w:tc>
          <w:tcPr>
            <w:tcW w:w="4644" w:type="dxa"/>
          </w:tcPr>
          <w:p w14:paraId="55C06863" w14:textId="77777777" w:rsidR="00A35BF3" w:rsidRPr="00A35BF3" w:rsidRDefault="00A35BF3" w:rsidP="00A35BF3">
            <w:pPr>
              <w:rPr>
                <w:sz w:val="24"/>
                <w:szCs w:val="24"/>
                <w:lang w:eastAsia="en-GB"/>
              </w:rPr>
            </w:pPr>
            <w:proofErr w:type="spellStart"/>
            <w:r w:rsidRPr="00A35BF3">
              <w:rPr>
                <w:rStyle w:val="Emphasis"/>
                <w:rFonts w:eastAsia="SimSun"/>
                <w:bCs/>
                <w:i w:val="0"/>
                <w:iCs w:val="0"/>
                <w:sz w:val="24"/>
                <w:szCs w:val="24"/>
                <w:shd w:val="clear" w:color="auto" w:fill="FFFFFF"/>
              </w:rPr>
              <w:t>Wastewater</w:t>
            </w:r>
            <w:proofErr w:type="spellEnd"/>
            <w:r w:rsidRPr="00A35BF3">
              <w:rPr>
                <w:rStyle w:val="Emphasis"/>
                <w:rFonts w:eastAsia="SimSun"/>
                <w:bCs/>
                <w:i w:val="0"/>
                <w:iCs w:val="0"/>
                <w:sz w:val="24"/>
                <w:szCs w:val="24"/>
                <w:shd w:val="clear" w:color="auto" w:fill="FFFFFF"/>
              </w:rPr>
              <w:t xml:space="preserve"> </w:t>
            </w:r>
            <w:proofErr w:type="spellStart"/>
            <w:r w:rsidRPr="00A35BF3">
              <w:rPr>
                <w:rStyle w:val="Emphasis"/>
                <w:rFonts w:eastAsia="SimSun"/>
                <w:bCs/>
                <w:i w:val="0"/>
                <w:iCs w:val="0"/>
                <w:sz w:val="24"/>
                <w:szCs w:val="24"/>
                <w:shd w:val="clear" w:color="auto" w:fill="FFFFFF"/>
              </w:rPr>
              <w:t>Treatment</w:t>
            </w:r>
            <w:proofErr w:type="spellEnd"/>
            <w:r w:rsidRPr="00A35BF3">
              <w:rPr>
                <w:rStyle w:val="Emphasis"/>
                <w:rFonts w:eastAsia="SimSun"/>
                <w:bCs/>
                <w:i w:val="0"/>
                <w:iCs w:val="0"/>
                <w:sz w:val="24"/>
                <w:szCs w:val="24"/>
                <w:shd w:val="clear" w:color="auto" w:fill="FFFFFF"/>
              </w:rPr>
              <w:t xml:space="preserve"> Plant</w:t>
            </w:r>
          </w:p>
        </w:tc>
      </w:tr>
    </w:tbl>
    <w:p w14:paraId="4E5D1092" w14:textId="77777777" w:rsidR="00354023" w:rsidRPr="00A35BF3" w:rsidRDefault="00354023" w:rsidP="00A35BF3">
      <w:pPr>
        <w:autoSpaceDE w:val="0"/>
        <w:autoSpaceDN w:val="0"/>
        <w:adjustRightInd w:val="0"/>
        <w:spacing w:before="120" w:after="0" w:line="240" w:lineRule="auto"/>
        <w:rPr>
          <w:rFonts w:ascii="Times New Roman" w:eastAsia="Times New Roman" w:hAnsi="Times New Roman" w:cs="Times New Roman"/>
          <w:b/>
          <w:bCs/>
          <w:sz w:val="24"/>
          <w:szCs w:val="24"/>
          <w:lang w:eastAsia="en-GB"/>
        </w:rPr>
      </w:pPr>
    </w:p>
    <w:p w14:paraId="63518A47" w14:textId="1DA35580" w:rsidR="00354023" w:rsidRDefault="00354023"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1E13D436" w14:textId="4A9BCF57" w:rsidR="00F30280" w:rsidRDefault="00F30280"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566E1EFC" w14:textId="334BC022" w:rsidR="00F30280" w:rsidRDefault="00F30280"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7C169FE8" w14:textId="0BDD6000" w:rsidR="00F30280" w:rsidRDefault="00F30280"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46B8919A" w14:textId="4EFA2981" w:rsidR="00F30280" w:rsidRDefault="00F30280"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6E1708AF" w14:textId="12507DAF" w:rsidR="00F30280" w:rsidRDefault="00F30280"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34F25407" w14:textId="77777777" w:rsidR="00F30280" w:rsidRPr="00A35BF3" w:rsidRDefault="00F30280"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4A32AC72" w14:textId="77777777" w:rsidR="00A92DE1" w:rsidRPr="00A35BF3"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A35BF3">
        <w:rPr>
          <w:rFonts w:ascii="Times New Roman" w:eastAsia="Times New Roman" w:hAnsi="Times New Roman" w:cs="Times New Roman"/>
          <w:b/>
          <w:bCs/>
          <w:sz w:val="24"/>
          <w:szCs w:val="24"/>
          <w:lang w:eastAsia="en-GB"/>
        </w:rPr>
        <w:lastRenderedPageBreak/>
        <w:t>1.</w:t>
      </w:r>
      <w:r w:rsidRPr="00A35BF3">
        <w:rPr>
          <w:rFonts w:ascii="Times New Roman" w:eastAsia="Times New Roman" w:hAnsi="Times New Roman" w:cs="Times New Roman"/>
          <w:b/>
          <w:bCs/>
          <w:sz w:val="24"/>
          <w:szCs w:val="24"/>
          <w:lang w:eastAsia="en-GB"/>
        </w:rPr>
        <w:tab/>
        <w:t>Basic Information</w:t>
      </w:r>
    </w:p>
    <w:p w14:paraId="150E6569" w14:textId="7680D252" w:rsidR="00A92DE1" w:rsidRDefault="00A92DE1" w:rsidP="007338F0">
      <w:pPr>
        <w:autoSpaceDE w:val="0"/>
        <w:autoSpaceDN w:val="0"/>
        <w:adjustRightInd w:val="0"/>
        <w:spacing w:before="120" w:after="0" w:line="240" w:lineRule="auto"/>
        <w:ind w:left="540" w:hanging="540"/>
        <w:jc w:val="both"/>
        <w:rPr>
          <w:rFonts w:ascii="Times New Roman" w:hAnsi="Times New Roman" w:cs="Times New Roman"/>
          <w:sz w:val="24"/>
          <w:szCs w:val="24"/>
        </w:rPr>
      </w:pPr>
      <w:r w:rsidRPr="00A35BF3">
        <w:rPr>
          <w:rFonts w:ascii="Times New Roman" w:eastAsia="Times New Roman" w:hAnsi="Times New Roman" w:cs="Times New Roman"/>
          <w:bCs/>
          <w:sz w:val="24"/>
          <w:szCs w:val="24"/>
          <w:lang w:eastAsia="en-GB"/>
        </w:rPr>
        <w:t>1.1</w:t>
      </w:r>
      <w:r w:rsidRPr="00A35BF3">
        <w:rPr>
          <w:rFonts w:ascii="Times New Roman" w:eastAsia="Times New Roman" w:hAnsi="Times New Roman" w:cs="Times New Roman"/>
          <w:bCs/>
          <w:sz w:val="24"/>
          <w:szCs w:val="24"/>
          <w:lang w:eastAsia="en-GB"/>
        </w:rPr>
        <w:tab/>
        <w:t xml:space="preserve">Programme: </w:t>
      </w:r>
      <w:r w:rsidR="00354023" w:rsidRPr="00A35BF3">
        <w:rPr>
          <w:rFonts w:ascii="Times New Roman" w:hAnsi="Times New Roman" w:cs="Times New Roman"/>
          <w:sz w:val="24"/>
          <w:szCs w:val="24"/>
        </w:rPr>
        <w:t>Country Action Programme for Serbia for the year 2016/Indirect management with ex-ante control</w:t>
      </w:r>
    </w:p>
    <w:p w14:paraId="7182E6F3" w14:textId="77777777" w:rsidR="00B20E70" w:rsidRPr="00B20E70" w:rsidRDefault="00B20E70" w:rsidP="00B20E70">
      <w:pPr>
        <w:autoSpaceDE w:val="0"/>
        <w:autoSpaceDN w:val="0"/>
        <w:adjustRightInd w:val="0"/>
        <w:spacing w:before="120" w:after="0" w:line="240" w:lineRule="auto"/>
        <w:jc w:val="both"/>
        <w:rPr>
          <w:rFonts w:ascii="Times New Roman" w:eastAsia="Times New Roman" w:hAnsi="Times New Roman" w:cs="Times New Roman"/>
          <w:iCs/>
          <w:sz w:val="24"/>
          <w:szCs w:val="24"/>
          <w:lang w:eastAsia="en-GB"/>
        </w:rPr>
      </w:pPr>
      <w:r w:rsidRPr="00B20E70">
        <w:rPr>
          <w:rFonts w:ascii="Times New Roman" w:eastAsia="Times New Roman" w:hAnsi="Times New Roman" w:cs="Times New Roman"/>
          <w:iCs/>
          <w:sz w:val="24"/>
          <w:szCs w:val="24"/>
          <w:lang w:eastAsia="en-GB"/>
        </w:rPr>
        <w:t>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 to the grant agreement.</w:t>
      </w:r>
    </w:p>
    <w:p w14:paraId="6455385F" w14:textId="77777777" w:rsidR="00A92DE1" w:rsidRPr="00A35BF3" w:rsidRDefault="00A92DE1" w:rsidP="007338F0">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A35BF3">
        <w:rPr>
          <w:rFonts w:ascii="Times New Roman" w:eastAsia="Times New Roman" w:hAnsi="Times New Roman" w:cs="Times New Roman"/>
          <w:sz w:val="24"/>
          <w:szCs w:val="24"/>
          <w:lang w:eastAsia="en-GB"/>
        </w:rPr>
        <w:t>1.2</w:t>
      </w:r>
      <w:r w:rsidRPr="00A35BF3">
        <w:rPr>
          <w:rFonts w:ascii="Times New Roman" w:eastAsia="Times New Roman" w:hAnsi="Times New Roman" w:cs="Times New Roman"/>
          <w:sz w:val="24"/>
          <w:szCs w:val="24"/>
          <w:lang w:eastAsia="en-GB"/>
        </w:rPr>
        <w:tab/>
        <w:t xml:space="preserve">Twinning Sector: </w:t>
      </w:r>
      <w:r w:rsidR="00354023" w:rsidRPr="00A35BF3">
        <w:rPr>
          <w:rFonts w:ascii="Times New Roman" w:eastAsia="Times New Roman" w:hAnsi="Times New Roman" w:cs="Times New Roman"/>
          <w:sz w:val="24"/>
          <w:szCs w:val="24"/>
          <w:u w:val="dotted"/>
          <w:lang w:eastAsia="en-GB"/>
        </w:rPr>
        <w:t>Environment</w:t>
      </w:r>
    </w:p>
    <w:p w14:paraId="34607C70" w14:textId="1C4D4BF0" w:rsidR="00A92DE1" w:rsidRPr="00A35BF3" w:rsidRDefault="00A92DE1" w:rsidP="007338F0">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A35BF3">
        <w:rPr>
          <w:rFonts w:ascii="Times New Roman" w:eastAsia="Times New Roman" w:hAnsi="Times New Roman" w:cs="Times New Roman"/>
          <w:sz w:val="24"/>
          <w:szCs w:val="24"/>
          <w:lang w:eastAsia="en-GB"/>
        </w:rPr>
        <w:t>1.3</w:t>
      </w:r>
      <w:r w:rsidRPr="00A35BF3">
        <w:rPr>
          <w:rFonts w:ascii="Times New Roman" w:eastAsia="Times New Roman" w:hAnsi="Times New Roman" w:cs="Times New Roman"/>
          <w:sz w:val="24"/>
          <w:szCs w:val="24"/>
          <w:lang w:eastAsia="en-GB"/>
        </w:rPr>
        <w:tab/>
        <w:t xml:space="preserve">EU funded budget: </w:t>
      </w:r>
      <w:r w:rsidR="00A35BF3" w:rsidRPr="00A35BF3">
        <w:rPr>
          <w:rFonts w:ascii="Times New Roman" w:eastAsia="Times New Roman" w:hAnsi="Times New Roman" w:cs="Times New Roman"/>
          <w:sz w:val="24"/>
          <w:szCs w:val="24"/>
          <w:lang w:eastAsia="en-GB"/>
        </w:rPr>
        <w:t>EUR 1.500.000</w:t>
      </w:r>
    </w:p>
    <w:p w14:paraId="7492AC0D" w14:textId="77777777" w:rsidR="00A92DE1" w:rsidRPr="00A35BF3" w:rsidRDefault="00A92DE1" w:rsidP="00A92DE1">
      <w:pPr>
        <w:autoSpaceDE w:val="0"/>
        <w:autoSpaceDN w:val="0"/>
        <w:adjustRightInd w:val="0"/>
        <w:spacing w:after="0" w:line="240" w:lineRule="auto"/>
        <w:ind w:left="539" w:hanging="539"/>
        <w:rPr>
          <w:rFonts w:ascii="Times New Roman" w:eastAsia="Times New Roman" w:hAnsi="Times New Roman" w:cs="Times New Roman"/>
          <w:b/>
          <w:bCs/>
          <w:sz w:val="24"/>
          <w:szCs w:val="24"/>
          <w:lang w:eastAsia="en-GB"/>
        </w:rPr>
      </w:pPr>
    </w:p>
    <w:p w14:paraId="39DF66FC" w14:textId="77777777" w:rsidR="00A92DE1" w:rsidRPr="00A35BF3"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A35BF3">
        <w:rPr>
          <w:rFonts w:ascii="Times New Roman" w:eastAsia="Times New Roman" w:hAnsi="Times New Roman" w:cs="Times New Roman"/>
          <w:b/>
          <w:bCs/>
          <w:sz w:val="24"/>
          <w:szCs w:val="24"/>
          <w:lang w:eastAsia="en-GB"/>
        </w:rPr>
        <w:t>2.</w:t>
      </w:r>
      <w:r w:rsidRPr="00A35BF3">
        <w:rPr>
          <w:rFonts w:ascii="Times New Roman" w:eastAsia="Times New Roman" w:hAnsi="Times New Roman" w:cs="Times New Roman"/>
          <w:b/>
          <w:bCs/>
          <w:sz w:val="24"/>
          <w:szCs w:val="24"/>
          <w:lang w:eastAsia="en-GB"/>
        </w:rPr>
        <w:tab/>
        <w:t>Objectives</w:t>
      </w:r>
    </w:p>
    <w:p w14:paraId="4A7E998D" w14:textId="77777777" w:rsidR="00A92DE1" w:rsidRPr="00A35BF3" w:rsidRDefault="00A92DE1" w:rsidP="007338F0">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A35BF3">
        <w:rPr>
          <w:rFonts w:ascii="Times New Roman" w:eastAsia="Times New Roman" w:hAnsi="Times New Roman" w:cs="Times New Roman"/>
          <w:bCs/>
          <w:sz w:val="24"/>
          <w:szCs w:val="24"/>
          <w:lang w:eastAsia="en-GB"/>
        </w:rPr>
        <w:t>2.1</w:t>
      </w:r>
      <w:r w:rsidRPr="00A35BF3">
        <w:rPr>
          <w:rFonts w:ascii="Times New Roman" w:eastAsia="Times New Roman" w:hAnsi="Times New Roman" w:cs="Times New Roman"/>
          <w:b/>
          <w:bCs/>
          <w:sz w:val="24"/>
          <w:szCs w:val="24"/>
          <w:lang w:eastAsia="en-GB"/>
        </w:rPr>
        <w:tab/>
      </w:r>
      <w:r w:rsidRPr="00A35BF3">
        <w:rPr>
          <w:rFonts w:ascii="Times New Roman" w:eastAsia="Times New Roman" w:hAnsi="Times New Roman" w:cs="Times New Roman"/>
          <w:sz w:val="24"/>
          <w:szCs w:val="24"/>
          <w:lang w:eastAsia="en-GB"/>
        </w:rPr>
        <w:t>Overall Objective(s):</w:t>
      </w:r>
    </w:p>
    <w:p w14:paraId="4E988D6A" w14:textId="77777777" w:rsidR="00B226DE" w:rsidRDefault="00B226DE" w:rsidP="00426AF3">
      <w:pPr>
        <w:tabs>
          <w:tab w:val="num" w:pos="540"/>
          <w:tab w:val="num" w:pos="1494"/>
        </w:tabs>
        <w:spacing w:after="0" w:line="240" w:lineRule="auto"/>
        <w:jc w:val="both"/>
        <w:rPr>
          <w:rFonts w:ascii="Times New Roman" w:hAnsi="Times New Roman" w:cs="Times New Roman"/>
          <w:sz w:val="24"/>
          <w:szCs w:val="24"/>
        </w:rPr>
      </w:pPr>
    </w:p>
    <w:p w14:paraId="2037C2A1" w14:textId="6A4AB1EC" w:rsidR="00A92DE1" w:rsidRDefault="00801744" w:rsidP="00426AF3">
      <w:pPr>
        <w:tabs>
          <w:tab w:val="num" w:pos="540"/>
          <w:tab w:val="num" w:pos="1494"/>
        </w:tabs>
        <w:spacing w:after="0" w:line="240" w:lineRule="auto"/>
        <w:jc w:val="both"/>
        <w:rPr>
          <w:rFonts w:ascii="Times New Roman" w:eastAsia="Times New Roman" w:hAnsi="Times New Roman" w:cs="Times New Roman"/>
          <w:sz w:val="24"/>
          <w:szCs w:val="24"/>
        </w:rPr>
      </w:pPr>
      <w:r w:rsidRPr="00A35BF3">
        <w:rPr>
          <w:rFonts w:ascii="Times New Roman" w:hAnsi="Times New Roman" w:cs="Times New Roman"/>
          <w:sz w:val="24"/>
          <w:szCs w:val="24"/>
        </w:rPr>
        <w:t xml:space="preserve">To support Serbian administration to effectively conduct accession negotiations and successfully manage overall EU integration and pre-accession assistance geared towards EU </w:t>
      </w:r>
      <w:r w:rsidR="00A95254" w:rsidRPr="00A35BF3">
        <w:rPr>
          <w:rFonts w:ascii="Times New Roman" w:hAnsi="Times New Roman" w:cs="Times New Roman"/>
          <w:sz w:val="24"/>
          <w:szCs w:val="24"/>
        </w:rPr>
        <w:t>membership.</w:t>
      </w:r>
    </w:p>
    <w:p w14:paraId="5DC6898D" w14:textId="77777777" w:rsidR="00B226DE" w:rsidRPr="00A35BF3" w:rsidRDefault="00B226DE" w:rsidP="00426AF3">
      <w:pPr>
        <w:tabs>
          <w:tab w:val="num" w:pos="540"/>
          <w:tab w:val="num" w:pos="1494"/>
        </w:tabs>
        <w:spacing w:after="0" w:line="240" w:lineRule="auto"/>
        <w:jc w:val="both"/>
        <w:rPr>
          <w:rFonts w:ascii="Times New Roman" w:eastAsia="Times New Roman" w:hAnsi="Times New Roman" w:cs="Times New Roman"/>
          <w:sz w:val="24"/>
          <w:szCs w:val="24"/>
        </w:rPr>
      </w:pPr>
    </w:p>
    <w:p w14:paraId="16325C5A" w14:textId="77777777" w:rsidR="00A92DE1" w:rsidRPr="00A35BF3"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A35BF3">
        <w:rPr>
          <w:rFonts w:ascii="Times New Roman" w:eastAsia="Times New Roman" w:hAnsi="Times New Roman" w:cs="Times New Roman"/>
          <w:sz w:val="24"/>
          <w:szCs w:val="24"/>
          <w:lang w:eastAsia="en-GB"/>
        </w:rPr>
        <w:t>2.2</w:t>
      </w:r>
      <w:r w:rsidRPr="00A35BF3">
        <w:rPr>
          <w:rFonts w:ascii="Times New Roman" w:eastAsia="Times New Roman" w:hAnsi="Times New Roman" w:cs="Times New Roman"/>
          <w:sz w:val="24"/>
          <w:szCs w:val="24"/>
          <w:lang w:eastAsia="en-GB"/>
        </w:rPr>
        <w:tab/>
        <w:t xml:space="preserve">Specific objective: </w:t>
      </w:r>
    </w:p>
    <w:p w14:paraId="5E392392" w14:textId="77777777" w:rsidR="00B226DE" w:rsidRDefault="00B226DE" w:rsidP="0074192E">
      <w:pPr>
        <w:tabs>
          <w:tab w:val="num" w:pos="540"/>
          <w:tab w:val="num" w:pos="1494"/>
        </w:tabs>
        <w:spacing w:after="0" w:line="240" w:lineRule="auto"/>
        <w:jc w:val="both"/>
        <w:rPr>
          <w:rFonts w:ascii="Times New Roman" w:eastAsia="Times New Roman" w:hAnsi="Times New Roman" w:cs="Times New Roman"/>
          <w:sz w:val="24"/>
          <w:szCs w:val="24"/>
        </w:rPr>
      </w:pPr>
    </w:p>
    <w:p w14:paraId="250DB593" w14:textId="78A1474C" w:rsidR="00A92DE1" w:rsidRDefault="000048DC" w:rsidP="0074192E">
      <w:pPr>
        <w:tabs>
          <w:tab w:val="num" w:pos="540"/>
          <w:tab w:val="num" w:pos="1494"/>
        </w:tabs>
        <w:spacing w:after="0" w:line="240" w:lineRule="auto"/>
        <w:jc w:val="both"/>
        <w:rPr>
          <w:rFonts w:ascii="Times New Roman" w:hAnsi="Times New Roman" w:cs="Times New Roman"/>
          <w:sz w:val="24"/>
          <w:szCs w:val="24"/>
        </w:rPr>
      </w:pPr>
      <w:r w:rsidRPr="00A35BF3">
        <w:rPr>
          <w:rFonts w:ascii="Times New Roman" w:eastAsia="Times New Roman" w:hAnsi="Times New Roman" w:cs="Times New Roman"/>
          <w:sz w:val="24"/>
          <w:szCs w:val="24"/>
        </w:rPr>
        <w:t>To s</w:t>
      </w:r>
      <w:r w:rsidR="0074192E" w:rsidRPr="00A35BF3">
        <w:rPr>
          <w:rFonts w:ascii="Times New Roman" w:eastAsia="Times New Roman" w:hAnsi="Times New Roman" w:cs="Times New Roman"/>
          <w:sz w:val="24"/>
          <w:szCs w:val="24"/>
        </w:rPr>
        <w:t>trengthe</w:t>
      </w:r>
      <w:r w:rsidRPr="00A35BF3">
        <w:rPr>
          <w:rFonts w:ascii="Times New Roman" w:eastAsia="Times New Roman" w:hAnsi="Times New Roman" w:cs="Times New Roman"/>
          <w:sz w:val="24"/>
          <w:szCs w:val="24"/>
        </w:rPr>
        <w:t>n</w:t>
      </w:r>
      <w:r w:rsidR="0074192E" w:rsidRPr="00A35BF3">
        <w:rPr>
          <w:rFonts w:ascii="Times New Roman" w:eastAsia="Times New Roman" w:hAnsi="Times New Roman" w:cs="Times New Roman"/>
          <w:sz w:val="24"/>
          <w:szCs w:val="24"/>
        </w:rPr>
        <w:t xml:space="preserve"> capacit</w:t>
      </w:r>
      <w:r w:rsidRPr="00A35BF3">
        <w:rPr>
          <w:rFonts w:ascii="Times New Roman" w:eastAsia="Times New Roman" w:hAnsi="Times New Roman" w:cs="Times New Roman"/>
          <w:sz w:val="24"/>
          <w:szCs w:val="24"/>
        </w:rPr>
        <w:t>ies</w:t>
      </w:r>
      <w:r w:rsidR="0074192E" w:rsidRPr="00A35BF3">
        <w:rPr>
          <w:rFonts w:ascii="Times New Roman" w:eastAsia="Times New Roman" w:hAnsi="Times New Roman" w:cs="Times New Roman"/>
          <w:sz w:val="24"/>
          <w:szCs w:val="24"/>
        </w:rPr>
        <w:t xml:space="preserve"> of Republic Water Directorate and Public Water Management Companies </w:t>
      </w:r>
      <w:proofErr w:type="spellStart"/>
      <w:r w:rsidR="0074192E" w:rsidRPr="00A35BF3">
        <w:rPr>
          <w:rFonts w:ascii="Times New Roman" w:eastAsia="Times New Roman" w:hAnsi="Times New Roman" w:cs="Times New Roman"/>
          <w:i/>
          <w:sz w:val="24"/>
          <w:szCs w:val="24"/>
        </w:rPr>
        <w:t>Srbijavode</w:t>
      </w:r>
      <w:proofErr w:type="spellEnd"/>
      <w:r w:rsidR="0074192E" w:rsidRPr="00A35BF3">
        <w:rPr>
          <w:rFonts w:ascii="Times New Roman" w:eastAsia="Times New Roman" w:hAnsi="Times New Roman" w:cs="Times New Roman"/>
          <w:sz w:val="24"/>
          <w:szCs w:val="24"/>
        </w:rPr>
        <w:t xml:space="preserve"> and </w:t>
      </w:r>
      <w:proofErr w:type="spellStart"/>
      <w:r w:rsidR="0074192E" w:rsidRPr="00A35BF3">
        <w:rPr>
          <w:rFonts w:ascii="Times New Roman" w:eastAsia="Times New Roman" w:hAnsi="Times New Roman" w:cs="Times New Roman"/>
          <w:i/>
          <w:sz w:val="24"/>
          <w:szCs w:val="24"/>
        </w:rPr>
        <w:t>Vode</w:t>
      </w:r>
      <w:proofErr w:type="spellEnd"/>
      <w:r w:rsidR="0074192E" w:rsidRPr="00A35BF3">
        <w:rPr>
          <w:rFonts w:ascii="Times New Roman" w:eastAsia="Times New Roman" w:hAnsi="Times New Roman" w:cs="Times New Roman"/>
          <w:i/>
          <w:sz w:val="24"/>
          <w:szCs w:val="24"/>
        </w:rPr>
        <w:t xml:space="preserve"> </w:t>
      </w:r>
      <w:proofErr w:type="spellStart"/>
      <w:r w:rsidR="0074192E" w:rsidRPr="00A35BF3">
        <w:rPr>
          <w:rFonts w:ascii="Times New Roman" w:eastAsia="Times New Roman" w:hAnsi="Times New Roman" w:cs="Times New Roman"/>
          <w:i/>
          <w:sz w:val="24"/>
          <w:szCs w:val="24"/>
        </w:rPr>
        <w:t>Vojvodine</w:t>
      </w:r>
      <w:proofErr w:type="spellEnd"/>
      <w:r w:rsidR="0074192E" w:rsidRPr="00A35BF3">
        <w:rPr>
          <w:rFonts w:ascii="Times New Roman" w:eastAsia="Times New Roman" w:hAnsi="Times New Roman" w:cs="Times New Roman"/>
          <w:sz w:val="24"/>
          <w:szCs w:val="24"/>
        </w:rPr>
        <w:t xml:space="preserve"> </w:t>
      </w:r>
      <w:r w:rsidR="00B25829" w:rsidRPr="00A35BF3">
        <w:rPr>
          <w:rFonts w:ascii="Times New Roman" w:eastAsia="Times New Roman" w:hAnsi="Times New Roman" w:cs="Times New Roman"/>
          <w:sz w:val="24"/>
          <w:szCs w:val="24"/>
        </w:rPr>
        <w:t xml:space="preserve">to implement the principles of the EU WFD </w:t>
      </w:r>
      <w:r w:rsidR="0074192E" w:rsidRPr="00A35BF3">
        <w:rPr>
          <w:rFonts w:ascii="Times New Roman" w:eastAsia="Times New Roman" w:hAnsi="Times New Roman" w:cs="Times New Roman"/>
          <w:sz w:val="24"/>
          <w:szCs w:val="24"/>
        </w:rPr>
        <w:t xml:space="preserve">in integrated water </w:t>
      </w:r>
      <w:r w:rsidR="00A95254" w:rsidRPr="00A35BF3">
        <w:rPr>
          <w:rFonts w:ascii="Times New Roman" w:eastAsia="Times New Roman" w:hAnsi="Times New Roman" w:cs="Times New Roman"/>
          <w:sz w:val="24"/>
          <w:szCs w:val="24"/>
        </w:rPr>
        <w:t>management,</w:t>
      </w:r>
      <w:r w:rsidR="0074192E" w:rsidRPr="00A35BF3">
        <w:rPr>
          <w:rFonts w:ascii="Times New Roman" w:eastAsia="Times New Roman" w:hAnsi="Times New Roman" w:cs="Times New Roman"/>
          <w:sz w:val="24"/>
          <w:szCs w:val="24"/>
        </w:rPr>
        <w:t xml:space="preserve"> through development of elements of the River Basin Management Plan</w:t>
      </w:r>
      <w:r w:rsidR="005F1935" w:rsidRPr="00A35BF3">
        <w:rPr>
          <w:rFonts w:ascii="Times New Roman" w:eastAsia="Times New Roman" w:hAnsi="Times New Roman" w:cs="Times New Roman"/>
          <w:sz w:val="24"/>
          <w:szCs w:val="24"/>
        </w:rPr>
        <w:t>.</w:t>
      </w:r>
      <w:r w:rsidR="00333594" w:rsidRPr="00A35BF3">
        <w:rPr>
          <w:rFonts w:ascii="Times New Roman" w:hAnsi="Times New Roman" w:cs="Times New Roman"/>
          <w:sz w:val="24"/>
          <w:szCs w:val="24"/>
        </w:rPr>
        <w:t xml:space="preserve"> </w:t>
      </w:r>
    </w:p>
    <w:p w14:paraId="2CC3E7BD" w14:textId="77777777" w:rsidR="00B226DE" w:rsidRPr="00A35BF3" w:rsidRDefault="00B226DE" w:rsidP="0074192E">
      <w:pPr>
        <w:tabs>
          <w:tab w:val="num" w:pos="540"/>
          <w:tab w:val="num" w:pos="1494"/>
        </w:tabs>
        <w:spacing w:after="0" w:line="240" w:lineRule="auto"/>
        <w:jc w:val="both"/>
        <w:rPr>
          <w:rFonts w:ascii="Times New Roman" w:eastAsia="Times New Roman" w:hAnsi="Times New Roman" w:cs="Times New Roman"/>
          <w:sz w:val="24"/>
          <w:szCs w:val="24"/>
        </w:rPr>
      </w:pPr>
    </w:p>
    <w:p w14:paraId="19FB89D1" w14:textId="77777777" w:rsidR="00A92DE1" w:rsidRPr="00A35BF3" w:rsidRDefault="00A92DE1"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A35BF3">
        <w:rPr>
          <w:rFonts w:ascii="Times New Roman" w:eastAsia="Times New Roman" w:hAnsi="Times New Roman" w:cs="Times New Roman"/>
          <w:sz w:val="24"/>
          <w:szCs w:val="24"/>
          <w:lang w:eastAsia="en-GB"/>
        </w:rPr>
        <w:t>2.3</w:t>
      </w:r>
      <w:r w:rsidRPr="00A35BF3">
        <w:rPr>
          <w:rFonts w:ascii="Times New Roman" w:eastAsia="Times New Roman" w:hAnsi="Times New Roman" w:cs="Times New Roman"/>
          <w:sz w:val="24"/>
          <w:szCs w:val="24"/>
          <w:lang w:eastAsia="en-GB"/>
        </w:rPr>
        <w:tab/>
        <w:t>The elements targeted in strategic documents i.e. National Development Plan/Cooperation agreement/Association Agreement/Sector reform strategy and related Action Plans</w:t>
      </w:r>
    </w:p>
    <w:p w14:paraId="5B29095A" w14:textId="77777777" w:rsidR="00B226DE" w:rsidRDefault="00B226DE" w:rsidP="00426AF3">
      <w:pPr>
        <w:tabs>
          <w:tab w:val="num" w:pos="540"/>
          <w:tab w:val="num" w:pos="1494"/>
        </w:tabs>
        <w:spacing w:after="0" w:line="240" w:lineRule="auto"/>
        <w:jc w:val="both"/>
        <w:rPr>
          <w:rFonts w:ascii="Times New Roman" w:eastAsia="Times New Roman" w:hAnsi="Times New Roman" w:cs="Times New Roman"/>
          <w:sz w:val="24"/>
          <w:szCs w:val="24"/>
        </w:rPr>
      </w:pPr>
    </w:p>
    <w:p w14:paraId="61E2E05B" w14:textId="02CF0615" w:rsidR="00A92DE1" w:rsidRPr="00A35BF3" w:rsidRDefault="00426AF3" w:rsidP="00B226DE">
      <w:pPr>
        <w:tabs>
          <w:tab w:val="num" w:pos="540"/>
          <w:tab w:val="num" w:pos="1494"/>
        </w:tabs>
        <w:spacing w:after="120" w:line="240" w:lineRule="auto"/>
        <w:jc w:val="both"/>
        <w:rPr>
          <w:rFonts w:ascii="Times New Roman" w:eastAsia="Times New Roman" w:hAnsi="Times New Roman" w:cs="Times New Roman"/>
          <w:sz w:val="24"/>
          <w:szCs w:val="24"/>
        </w:rPr>
      </w:pPr>
      <w:r w:rsidRPr="00A35BF3">
        <w:rPr>
          <w:rFonts w:ascii="Times New Roman" w:eastAsia="Times New Roman" w:hAnsi="Times New Roman" w:cs="Times New Roman"/>
          <w:sz w:val="24"/>
          <w:szCs w:val="24"/>
        </w:rPr>
        <w:t>The attainment of results proposed under this project will contribute to the fulfilment of multiple priorities defined in the strategic documents.</w:t>
      </w:r>
    </w:p>
    <w:p w14:paraId="57C5DD32" w14:textId="77777777" w:rsidR="00346068" w:rsidRPr="00A35BF3" w:rsidRDefault="00FD5F83" w:rsidP="00B226DE">
      <w:pPr>
        <w:tabs>
          <w:tab w:val="num" w:pos="540"/>
          <w:tab w:val="num" w:pos="1494"/>
        </w:tabs>
        <w:spacing w:after="0" w:line="240" w:lineRule="auto"/>
        <w:jc w:val="both"/>
        <w:rPr>
          <w:rFonts w:ascii="Times New Roman" w:hAnsi="Times New Roman" w:cs="Times New Roman"/>
          <w:sz w:val="24"/>
          <w:szCs w:val="24"/>
        </w:rPr>
      </w:pPr>
      <w:r w:rsidRPr="00A35BF3">
        <w:rPr>
          <w:rFonts w:ascii="Times New Roman" w:hAnsi="Times New Roman" w:cs="Times New Roman"/>
          <w:b/>
          <w:sz w:val="24"/>
          <w:szCs w:val="24"/>
        </w:rPr>
        <w:t>Council Decision (2008/213/EC)</w:t>
      </w:r>
      <w:r w:rsidRPr="00A35BF3">
        <w:rPr>
          <w:rFonts w:ascii="Times New Roman" w:hAnsi="Times New Roman" w:cs="Times New Roman"/>
          <w:sz w:val="24"/>
          <w:szCs w:val="24"/>
        </w:rPr>
        <w:t xml:space="preserve"> of 18 February 2008 on the principles, priorities and conditions contained in the European Partnership with Serbia, Annex II, Secti</w:t>
      </w:r>
      <w:r w:rsidR="00052628" w:rsidRPr="00A35BF3">
        <w:rPr>
          <w:rFonts w:ascii="Times New Roman" w:hAnsi="Times New Roman" w:cs="Times New Roman"/>
          <w:sz w:val="24"/>
          <w:szCs w:val="24"/>
        </w:rPr>
        <w:t>on Sectoral Policies/Environment</w:t>
      </w:r>
      <w:r w:rsidRPr="00A35BF3">
        <w:rPr>
          <w:rFonts w:ascii="Times New Roman" w:hAnsi="Times New Roman" w:cs="Times New Roman"/>
          <w:sz w:val="24"/>
          <w:szCs w:val="24"/>
        </w:rPr>
        <w:t xml:space="preserve"> provides an overview of both key short term and medium term priorities to be accomplished by the Republic of Serbia. </w:t>
      </w:r>
    </w:p>
    <w:p w14:paraId="5CC3B4B5" w14:textId="77777777" w:rsidR="00FD5F83" w:rsidRPr="00A35BF3" w:rsidRDefault="00FD5F83" w:rsidP="00B226DE">
      <w:pPr>
        <w:tabs>
          <w:tab w:val="num" w:pos="540"/>
          <w:tab w:val="num" w:pos="1494"/>
        </w:tabs>
        <w:spacing w:after="0" w:line="240" w:lineRule="auto"/>
        <w:jc w:val="both"/>
        <w:rPr>
          <w:rFonts w:ascii="Times New Roman" w:hAnsi="Times New Roman" w:cs="Times New Roman"/>
          <w:sz w:val="24"/>
          <w:szCs w:val="24"/>
        </w:rPr>
      </w:pPr>
      <w:r w:rsidRPr="00A35BF3">
        <w:rPr>
          <w:rFonts w:ascii="Times New Roman" w:hAnsi="Times New Roman" w:cs="Times New Roman"/>
          <w:sz w:val="24"/>
          <w:szCs w:val="24"/>
        </w:rPr>
        <w:t xml:space="preserve">Key short term priorities listed in the annex </w:t>
      </w:r>
      <w:r w:rsidR="00052628" w:rsidRPr="00A35BF3">
        <w:rPr>
          <w:rFonts w:ascii="Times New Roman" w:hAnsi="Times New Roman" w:cs="Times New Roman"/>
          <w:sz w:val="24"/>
          <w:szCs w:val="24"/>
        </w:rPr>
        <w:t xml:space="preserve">and referring to the present fiche </w:t>
      </w:r>
      <w:r w:rsidRPr="00A35BF3">
        <w:rPr>
          <w:rFonts w:ascii="Times New Roman" w:hAnsi="Times New Roman" w:cs="Times New Roman"/>
          <w:sz w:val="24"/>
          <w:szCs w:val="24"/>
        </w:rPr>
        <w:t>are as follows:</w:t>
      </w:r>
    </w:p>
    <w:p w14:paraId="5AF87305" w14:textId="77777777" w:rsidR="00346068" w:rsidRPr="00A35BF3" w:rsidRDefault="00346068" w:rsidP="00346068">
      <w:pPr>
        <w:pStyle w:val="ListParagraph"/>
        <w:numPr>
          <w:ilvl w:val="0"/>
          <w:numId w:val="24"/>
        </w:numPr>
        <w:spacing w:after="0" w:line="240" w:lineRule="auto"/>
        <w:jc w:val="both"/>
        <w:rPr>
          <w:rFonts w:ascii="Times New Roman" w:hAnsi="Times New Roman"/>
          <w:sz w:val="24"/>
          <w:szCs w:val="24"/>
        </w:rPr>
      </w:pPr>
      <w:r w:rsidRPr="00A35BF3">
        <w:rPr>
          <w:rFonts w:ascii="Times New Roman" w:hAnsi="Times New Roman"/>
          <w:sz w:val="24"/>
          <w:szCs w:val="24"/>
          <w:shd w:val="clear" w:color="auto" w:fill="FFFFFF"/>
        </w:rPr>
        <w:t>Accelerate approximation of legislation and standards to the EU </w:t>
      </w:r>
      <w:r w:rsidRPr="00A35BF3">
        <w:rPr>
          <w:rStyle w:val="italic"/>
          <w:rFonts w:ascii="Times New Roman" w:hAnsi="Times New Roman"/>
          <w:i/>
          <w:iCs/>
          <w:sz w:val="24"/>
          <w:szCs w:val="24"/>
          <w:shd w:val="clear" w:color="auto" w:fill="FFFFFF"/>
        </w:rPr>
        <w:t>acquis</w:t>
      </w:r>
      <w:r w:rsidRPr="00A35BF3">
        <w:rPr>
          <w:rFonts w:ascii="Times New Roman" w:hAnsi="Times New Roman"/>
          <w:sz w:val="24"/>
          <w:szCs w:val="24"/>
          <w:shd w:val="clear" w:color="auto" w:fill="FFFFFF"/>
          <w:lang w:val="sr-Latn-RS"/>
        </w:rPr>
        <w:t>;</w:t>
      </w:r>
    </w:p>
    <w:p w14:paraId="08617CE8" w14:textId="77777777" w:rsidR="00346068" w:rsidRPr="00A35BF3" w:rsidRDefault="00346068" w:rsidP="00346068">
      <w:pPr>
        <w:pStyle w:val="ListParagraph"/>
        <w:numPr>
          <w:ilvl w:val="0"/>
          <w:numId w:val="24"/>
        </w:numPr>
        <w:spacing w:after="0" w:line="240" w:lineRule="auto"/>
        <w:jc w:val="both"/>
        <w:rPr>
          <w:rFonts w:ascii="Times New Roman" w:hAnsi="Times New Roman"/>
          <w:sz w:val="24"/>
          <w:szCs w:val="24"/>
        </w:rPr>
      </w:pPr>
      <w:r w:rsidRPr="00A35BF3">
        <w:rPr>
          <w:rFonts w:ascii="Times New Roman" w:hAnsi="Times New Roman"/>
          <w:sz w:val="24"/>
          <w:szCs w:val="24"/>
          <w:shd w:val="clear" w:color="auto" w:fill="FFFFFF"/>
        </w:rPr>
        <w:t>Strengthen the administrative capacity of bodies in charge of planning, permits, inspection and monitoring, and also project management, strengthen capacity at local level and ensure coordination between central and local levels.</w:t>
      </w:r>
    </w:p>
    <w:p w14:paraId="1F018DF3" w14:textId="77777777" w:rsidR="00346068" w:rsidRPr="00A35BF3" w:rsidRDefault="00346068" w:rsidP="00346068">
      <w:pPr>
        <w:spacing w:after="0" w:line="240" w:lineRule="auto"/>
        <w:jc w:val="both"/>
        <w:rPr>
          <w:rFonts w:ascii="Times New Roman" w:hAnsi="Times New Roman" w:cs="Times New Roman"/>
          <w:sz w:val="24"/>
          <w:szCs w:val="24"/>
        </w:rPr>
      </w:pPr>
      <w:r w:rsidRPr="00A35BF3">
        <w:rPr>
          <w:rFonts w:ascii="Times New Roman" w:hAnsi="Times New Roman" w:cs="Times New Roman"/>
          <w:sz w:val="24"/>
          <w:szCs w:val="24"/>
        </w:rPr>
        <w:t>Medium term priorities foreseen by the same annex are:</w:t>
      </w:r>
    </w:p>
    <w:p w14:paraId="19AF6990" w14:textId="77777777" w:rsidR="00346068" w:rsidRPr="00A35BF3" w:rsidRDefault="001B4E99" w:rsidP="001B4E99">
      <w:pPr>
        <w:pStyle w:val="ListParagraph"/>
        <w:numPr>
          <w:ilvl w:val="0"/>
          <w:numId w:val="25"/>
        </w:numPr>
        <w:spacing w:after="0" w:line="240" w:lineRule="auto"/>
        <w:jc w:val="both"/>
        <w:rPr>
          <w:rFonts w:ascii="Times New Roman" w:hAnsi="Times New Roman"/>
          <w:sz w:val="24"/>
          <w:szCs w:val="24"/>
        </w:rPr>
      </w:pPr>
      <w:r w:rsidRPr="00A35BF3">
        <w:rPr>
          <w:rFonts w:ascii="Times New Roman" w:hAnsi="Times New Roman"/>
          <w:sz w:val="24"/>
          <w:szCs w:val="24"/>
          <w:shd w:val="clear" w:color="auto" w:fill="FFFFFF"/>
        </w:rPr>
        <w:t>Ensure full implementation and enforcement of legislation approximated to the EU legislation;</w:t>
      </w:r>
    </w:p>
    <w:p w14:paraId="79717B52" w14:textId="77777777" w:rsidR="001B4E99" w:rsidRPr="00A35BF3" w:rsidRDefault="001B4E99" w:rsidP="001B4E99">
      <w:pPr>
        <w:pStyle w:val="ListParagraph"/>
        <w:numPr>
          <w:ilvl w:val="0"/>
          <w:numId w:val="25"/>
        </w:numPr>
        <w:spacing w:after="0" w:line="240" w:lineRule="auto"/>
        <w:jc w:val="both"/>
        <w:rPr>
          <w:rFonts w:ascii="Times New Roman" w:hAnsi="Times New Roman"/>
          <w:sz w:val="24"/>
          <w:szCs w:val="24"/>
        </w:rPr>
      </w:pPr>
      <w:r w:rsidRPr="00A35BF3">
        <w:rPr>
          <w:rFonts w:ascii="Times New Roman" w:hAnsi="Times New Roman"/>
          <w:sz w:val="24"/>
          <w:szCs w:val="24"/>
          <w:shd w:val="clear" w:color="auto" w:fill="FFFFFF"/>
        </w:rPr>
        <w:t>Implement fully the national environmental protection strategy and the water strategy;</w:t>
      </w:r>
    </w:p>
    <w:p w14:paraId="1194F9F8" w14:textId="77777777" w:rsidR="001B4E99" w:rsidRPr="00A35BF3" w:rsidRDefault="001B4E99" w:rsidP="001B4E99">
      <w:pPr>
        <w:pStyle w:val="ListParagraph"/>
        <w:numPr>
          <w:ilvl w:val="0"/>
          <w:numId w:val="25"/>
        </w:numPr>
        <w:spacing w:after="0" w:line="240" w:lineRule="auto"/>
        <w:jc w:val="both"/>
        <w:rPr>
          <w:rFonts w:ascii="Times New Roman" w:hAnsi="Times New Roman"/>
          <w:sz w:val="24"/>
          <w:szCs w:val="24"/>
        </w:rPr>
      </w:pPr>
      <w:r w:rsidRPr="00A35BF3">
        <w:rPr>
          <w:rFonts w:ascii="Times New Roman" w:hAnsi="Times New Roman"/>
          <w:sz w:val="24"/>
          <w:szCs w:val="24"/>
          <w:shd w:val="clear" w:color="auto" w:fill="FFFFFF"/>
        </w:rPr>
        <w:lastRenderedPageBreak/>
        <w:t>Strengthen further the administrative capacity of environmental institutions at national and local level.</w:t>
      </w:r>
    </w:p>
    <w:p w14:paraId="74B4F2E1" w14:textId="073A6476" w:rsidR="00FC33BC" w:rsidRPr="00A35BF3" w:rsidRDefault="001B4E99" w:rsidP="00B226DE">
      <w:pPr>
        <w:spacing w:after="120" w:line="240" w:lineRule="auto"/>
        <w:jc w:val="both"/>
        <w:rPr>
          <w:rFonts w:ascii="Times New Roman" w:hAnsi="Times New Roman" w:cs="Times New Roman"/>
          <w:sz w:val="24"/>
          <w:szCs w:val="24"/>
        </w:rPr>
      </w:pPr>
      <w:r w:rsidRPr="00A35BF3">
        <w:rPr>
          <w:rFonts w:ascii="Times New Roman" w:hAnsi="Times New Roman" w:cs="Times New Roman"/>
          <w:sz w:val="24"/>
          <w:szCs w:val="24"/>
        </w:rPr>
        <w:t xml:space="preserve">In accordance with the aforementioned, the Project will assist strengthening capacities of </w:t>
      </w:r>
      <w:r w:rsidRPr="00A35BF3">
        <w:rPr>
          <w:rFonts w:ascii="Times New Roman" w:eastAsia="Times New Roman" w:hAnsi="Times New Roman" w:cs="Times New Roman"/>
          <w:sz w:val="24"/>
          <w:szCs w:val="24"/>
        </w:rPr>
        <w:t xml:space="preserve">Republic Water Directorate and Public Water Management Companies </w:t>
      </w:r>
      <w:proofErr w:type="spellStart"/>
      <w:r w:rsidRPr="00A35BF3">
        <w:rPr>
          <w:rFonts w:ascii="Times New Roman" w:eastAsia="Times New Roman" w:hAnsi="Times New Roman" w:cs="Times New Roman"/>
          <w:i/>
          <w:sz w:val="24"/>
          <w:szCs w:val="24"/>
        </w:rPr>
        <w:t>Srbijavode</w:t>
      </w:r>
      <w:proofErr w:type="spellEnd"/>
      <w:r w:rsidRPr="00A35BF3">
        <w:rPr>
          <w:rFonts w:ascii="Times New Roman" w:eastAsia="Times New Roman" w:hAnsi="Times New Roman" w:cs="Times New Roman"/>
          <w:sz w:val="24"/>
          <w:szCs w:val="24"/>
        </w:rPr>
        <w:t xml:space="preserve"> and </w:t>
      </w:r>
      <w:proofErr w:type="spellStart"/>
      <w:r w:rsidRPr="00A35BF3">
        <w:rPr>
          <w:rFonts w:ascii="Times New Roman" w:eastAsia="Times New Roman" w:hAnsi="Times New Roman" w:cs="Times New Roman"/>
          <w:i/>
          <w:sz w:val="24"/>
          <w:szCs w:val="24"/>
        </w:rPr>
        <w:t>Vode</w:t>
      </w:r>
      <w:proofErr w:type="spellEnd"/>
      <w:r w:rsidRPr="00A35BF3">
        <w:rPr>
          <w:rFonts w:ascii="Times New Roman" w:eastAsia="Times New Roman" w:hAnsi="Times New Roman" w:cs="Times New Roman"/>
          <w:i/>
          <w:sz w:val="24"/>
          <w:szCs w:val="24"/>
        </w:rPr>
        <w:t xml:space="preserve"> </w:t>
      </w:r>
      <w:proofErr w:type="spellStart"/>
      <w:r w:rsidRPr="00A35BF3">
        <w:rPr>
          <w:rFonts w:ascii="Times New Roman" w:eastAsia="Times New Roman" w:hAnsi="Times New Roman" w:cs="Times New Roman"/>
          <w:i/>
          <w:sz w:val="24"/>
          <w:szCs w:val="24"/>
        </w:rPr>
        <w:t>Vojvodine</w:t>
      </w:r>
      <w:proofErr w:type="spellEnd"/>
      <w:r w:rsidRPr="00A35BF3">
        <w:rPr>
          <w:rFonts w:ascii="Times New Roman" w:eastAsia="Times New Roman" w:hAnsi="Times New Roman" w:cs="Times New Roman"/>
          <w:sz w:val="24"/>
          <w:szCs w:val="24"/>
        </w:rPr>
        <w:t xml:space="preserve"> in integrated water management, according to the principles of the EU WFD. It will also assist the development of </w:t>
      </w:r>
      <w:r w:rsidR="00C64AD5" w:rsidRPr="00A35BF3">
        <w:rPr>
          <w:rFonts w:ascii="Times New Roman" w:hAnsi="Times New Roman" w:cs="Times New Roman"/>
          <w:sz w:val="24"/>
          <w:szCs w:val="24"/>
        </w:rPr>
        <w:t>RBMPs for 3 water districts: Danube, Sava and Morava</w:t>
      </w:r>
      <w:r w:rsidR="00236898" w:rsidRPr="00A35BF3">
        <w:rPr>
          <w:rFonts w:ascii="Times New Roman" w:hAnsi="Times New Roman" w:cs="Times New Roman"/>
          <w:sz w:val="24"/>
          <w:szCs w:val="24"/>
        </w:rPr>
        <w:t>, thus allow further alignment with the EU standards in the area of water management and environmental protection.</w:t>
      </w:r>
      <w:r w:rsidR="00C64AD5" w:rsidRPr="00A35BF3">
        <w:rPr>
          <w:rFonts w:ascii="Times New Roman" w:hAnsi="Times New Roman" w:cs="Times New Roman"/>
          <w:sz w:val="24"/>
          <w:szCs w:val="24"/>
        </w:rPr>
        <w:t xml:space="preserve"> </w:t>
      </w:r>
    </w:p>
    <w:p w14:paraId="300CB7F0" w14:textId="242F1457" w:rsidR="00D837CF" w:rsidRPr="00A35BF3" w:rsidRDefault="00FC33BC" w:rsidP="00B226DE">
      <w:pPr>
        <w:spacing w:after="120" w:line="240" w:lineRule="auto"/>
        <w:jc w:val="both"/>
        <w:rPr>
          <w:rFonts w:ascii="Times New Roman" w:hAnsi="Times New Roman" w:cs="Times New Roman"/>
          <w:sz w:val="24"/>
          <w:szCs w:val="24"/>
        </w:rPr>
      </w:pPr>
      <w:r w:rsidRPr="00A35BF3">
        <w:rPr>
          <w:rFonts w:ascii="Times New Roman" w:hAnsi="Times New Roman" w:cs="Times New Roman"/>
          <w:sz w:val="24"/>
          <w:szCs w:val="24"/>
        </w:rPr>
        <w:t xml:space="preserve">Article 1, Section 2 (d) of the </w:t>
      </w:r>
      <w:r w:rsidRPr="00A35BF3">
        <w:rPr>
          <w:rFonts w:ascii="Times New Roman" w:hAnsi="Times New Roman" w:cs="Times New Roman"/>
          <w:b/>
          <w:sz w:val="24"/>
          <w:szCs w:val="24"/>
          <w:u w:val="single"/>
        </w:rPr>
        <w:t>SAA</w:t>
      </w:r>
      <w:r w:rsidRPr="00A35BF3">
        <w:rPr>
          <w:rFonts w:ascii="Times New Roman" w:hAnsi="Times New Roman" w:cs="Times New Roman"/>
          <w:sz w:val="24"/>
          <w:szCs w:val="24"/>
        </w:rPr>
        <w:t xml:space="preserve"> between the EU and the Republic of Serbia (entered into force in 2013) states that the aim of the Association established is "to support the efforts of Serbia to develop its economic and international cooperation, including through the approximation of its legislation to that of the Community". The joint work under this twinning project will assist further international cooperation, as well as alignment of national regulations with the EU WFD.</w:t>
      </w:r>
    </w:p>
    <w:p w14:paraId="5FF7E4F2" w14:textId="02B23EAF" w:rsidR="004114BB" w:rsidRPr="00A35BF3" w:rsidRDefault="00D837CF" w:rsidP="00B226DE">
      <w:pPr>
        <w:spacing w:after="120" w:line="240" w:lineRule="auto"/>
        <w:jc w:val="both"/>
        <w:rPr>
          <w:rFonts w:ascii="Times New Roman" w:hAnsi="Times New Roman" w:cs="Times New Roman"/>
          <w:i/>
          <w:sz w:val="24"/>
          <w:szCs w:val="24"/>
        </w:rPr>
      </w:pPr>
      <w:r w:rsidRPr="00A35BF3">
        <w:rPr>
          <w:rFonts w:ascii="Times New Roman" w:hAnsi="Times New Roman" w:cs="Times New Roman"/>
          <w:sz w:val="24"/>
          <w:szCs w:val="24"/>
        </w:rPr>
        <w:t xml:space="preserve">The conclusion of the </w:t>
      </w:r>
      <w:r w:rsidRPr="00A35BF3">
        <w:rPr>
          <w:rFonts w:ascii="Times New Roman" w:hAnsi="Times New Roman" w:cs="Times New Roman"/>
          <w:b/>
          <w:sz w:val="24"/>
          <w:szCs w:val="24"/>
        </w:rPr>
        <w:t>Progress Report 2016</w:t>
      </w:r>
      <w:r w:rsidRPr="00A35BF3">
        <w:rPr>
          <w:rFonts w:ascii="Times New Roman" w:hAnsi="Times New Roman" w:cs="Times New Roman"/>
          <w:sz w:val="24"/>
          <w:szCs w:val="24"/>
        </w:rPr>
        <w:t xml:space="preserve"> of the EC under </w:t>
      </w:r>
      <w:r w:rsidRPr="00A35BF3">
        <w:rPr>
          <w:rFonts w:ascii="Times New Roman" w:hAnsi="Times New Roman" w:cs="Times New Roman"/>
          <w:b/>
          <w:sz w:val="24"/>
          <w:szCs w:val="24"/>
        </w:rPr>
        <w:t>Section 5.27. Chapter 27: Environment and climate change</w:t>
      </w:r>
      <w:r w:rsidRPr="00A35BF3">
        <w:rPr>
          <w:rFonts w:ascii="Times New Roman" w:hAnsi="Times New Roman" w:cs="Times New Roman"/>
          <w:sz w:val="24"/>
          <w:szCs w:val="24"/>
        </w:rPr>
        <w:t xml:space="preserve"> states </w:t>
      </w:r>
      <w:r w:rsidRPr="00A35BF3">
        <w:rPr>
          <w:rFonts w:ascii="Times New Roman" w:hAnsi="Times New Roman" w:cs="Times New Roman"/>
          <w:i/>
          <w:sz w:val="24"/>
          <w:szCs w:val="24"/>
        </w:rPr>
        <w:t>"Preparatory work on river basin management plans is ongoing. Some progress has been made towards adopting a water management strategy and a water management plan for the Danube river basin. Serbia needs to make significant efforts to further align its legislation with the acquis, to implement it and to strengthen administrative capacity, in particular for enforcement and inter-institutional coordination."</w:t>
      </w:r>
    </w:p>
    <w:p w14:paraId="44171485" w14:textId="06D456B6" w:rsidR="004114BB" w:rsidRDefault="004114BB" w:rsidP="00B226DE">
      <w:pPr>
        <w:spacing w:after="120" w:line="240" w:lineRule="auto"/>
        <w:jc w:val="both"/>
        <w:rPr>
          <w:rFonts w:ascii="Times New Roman" w:hAnsi="Times New Roman" w:cs="Times New Roman"/>
          <w:sz w:val="24"/>
          <w:szCs w:val="24"/>
        </w:rPr>
      </w:pPr>
      <w:r w:rsidRPr="00A35BF3">
        <w:rPr>
          <w:rFonts w:ascii="Times New Roman" w:hAnsi="Times New Roman" w:cs="Times New Roman"/>
          <w:sz w:val="24"/>
          <w:szCs w:val="24"/>
        </w:rPr>
        <w:t xml:space="preserve">The </w:t>
      </w:r>
      <w:r w:rsidRPr="00A35BF3">
        <w:rPr>
          <w:rFonts w:ascii="Times New Roman" w:hAnsi="Times New Roman" w:cs="Times New Roman"/>
          <w:b/>
          <w:sz w:val="24"/>
          <w:szCs w:val="24"/>
        </w:rPr>
        <w:t xml:space="preserve">Indicative Strategy Paper (ISP) </w:t>
      </w:r>
      <w:r w:rsidRPr="00A35BF3">
        <w:rPr>
          <w:rFonts w:ascii="Times New Roman" w:hAnsi="Times New Roman" w:cs="Times New Roman"/>
          <w:sz w:val="24"/>
          <w:szCs w:val="24"/>
        </w:rPr>
        <w:t xml:space="preserve">for Serbia (2014-2020) adopted on 19/08/2014, in Part I: Introduction, states that one of four specific objectives of the financial assistance under IPA II will be "strengthening the ability of the beneficiaries listed in Annex I to </w:t>
      </w:r>
      <w:r w:rsidR="005F1935" w:rsidRPr="00A35BF3">
        <w:rPr>
          <w:rFonts w:ascii="Times New Roman" w:hAnsi="Times New Roman" w:cs="Times New Roman"/>
          <w:sz w:val="24"/>
          <w:szCs w:val="24"/>
        </w:rPr>
        <w:t>fulfil</w:t>
      </w:r>
      <w:r w:rsidRPr="00A35BF3">
        <w:rPr>
          <w:rFonts w:ascii="Times New Roman" w:hAnsi="Times New Roman" w:cs="Times New Roman"/>
          <w:sz w:val="24"/>
          <w:szCs w:val="24"/>
        </w:rPr>
        <w:t xml:space="preserve"> the obligations stemming from Union membership by supporting progressive alignment with, implementation and adoption of the Union acquis" and that one of the five policy areas that will be addressed by the financial assistance will be reforms in preparation for EU membership and related institution-and capacity-building. In Part IV: EU assistance during the p</w:t>
      </w:r>
      <w:r w:rsidR="00C83FB1" w:rsidRPr="00A35BF3">
        <w:rPr>
          <w:rFonts w:ascii="Times New Roman" w:hAnsi="Times New Roman" w:cs="Times New Roman"/>
          <w:sz w:val="24"/>
          <w:szCs w:val="24"/>
        </w:rPr>
        <w:t xml:space="preserve">eriod 2014-2020, under Section 3, Environment and climate action, </w:t>
      </w:r>
      <w:r w:rsidRPr="00A35BF3">
        <w:rPr>
          <w:rFonts w:ascii="Times New Roman" w:hAnsi="Times New Roman" w:cs="Times New Roman"/>
          <w:sz w:val="24"/>
          <w:szCs w:val="24"/>
        </w:rPr>
        <w:t>the ISP says</w:t>
      </w:r>
      <w:r w:rsidR="00C83FB1" w:rsidRPr="00A35BF3">
        <w:rPr>
          <w:rFonts w:ascii="Times New Roman" w:hAnsi="Times New Roman" w:cs="Times New Roman"/>
          <w:sz w:val="24"/>
          <w:szCs w:val="24"/>
        </w:rPr>
        <w:t xml:space="preserve"> </w:t>
      </w:r>
      <w:r w:rsidR="00C83FB1" w:rsidRPr="00A35BF3">
        <w:rPr>
          <w:rFonts w:ascii="Times New Roman" w:hAnsi="Times New Roman" w:cs="Times New Roman"/>
          <w:i/>
          <w:sz w:val="24"/>
          <w:szCs w:val="24"/>
        </w:rPr>
        <w:t>"</w:t>
      </w:r>
      <w:r w:rsidR="00C83FB1" w:rsidRPr="00A35BF3">
        <w:rPr>
          <w:rFonts w:ascii="Times New Roman" w:hAnsi="Times New Roman" w:cs="Times New Roman"/>
          <w:sz w:val="24"/>
          <w:szCs w:val="24"/>
        </w:rPr>
        <w:t>Serbia has advanced with harmonising its legal framework with the environment acquis in recent years, but further substantial efforts are needed, especially in the areas of waste management, water management and wastewater treatment, nature protection, industrial pollution control and risk management, and air quality.</w:t>
      </w:r>
      <w:r w:rsidR="00C83FB1" w:rsidRPr="00A35BF3">
        <w:rPr>
          <w:rFonts w:ascii="Times New Roman" w:hAnsi="Times New Roman" w:cs="Times New Roman"/>
          <w:i/>
          <w:sz w:val="24"/>
          <w:szCs w:val="24"/>
        </w:rPr>
        <w:t xml:space="preserve">" </w:t>
      </w:r>
      <w:r w:rsidR="00C83FB1" w:rsidRPr="00A35BF3">
        <w:rPr>
          <w:rFonts w:ascii="Times New Roman" w:hAnsi="Times New Roman" w:cs="Times New Roman"/>
          <w:sz w:val="24"/>
          <w:szCs w:val="24"/>
        </w:rPr>
        <w:t>The activities within this proj</w:t>
      </w:r>
      <w:r w:rsidR="00613ABC" w:rsidRPr="00A35BF3">
        <w:rPr>
          <w:rFonts w:ascii="Times New Roman" w:hAnsi="Times New Roman" w:cs="Times New Roman"/>
          <w:sz w:val="24"/>
          <w:szCs w:val="24"/>
        </w:rPr>
        <w:t xml:space="preserve">ect will help further harmonizing of domestic regulations in the area of water management with the relative  </w:t>
      </w:r>
      <w:r w:rsidR="00613ABC" w:rsidRPr="00A35BF3">
        <w:rPr>
          <w:rFonts w:ascii="Times New Roman" w:hAnsi="Times New Roman" w:cs="Times New Roman"/>
          <w:sz w:val="24"/>
          <w:szCs w:val="24"/>
          <w:shd w:val="clear" w:color="auto" w:fill="FFFFFF"/>
        </w:rPr>
        <w:t> regulations under the </w:t>
      </w:r>
      <w:r w:rsidR="00613ABC" w:rsidRPr="00A35BF3">
        <w:rPr>
          <w:rStyle w:val="Emphasis"/>
          <w:rFonts w:ascii="Times New Roman" w:hAnsi="Times New Roman" w:cs="Times New Roman"/>
          <w:bCs/>
          <w:i w:val="0"/>
          <w:iCs w:val="0"/>
          <w:sz w:val="24"/>
          <w:szCs w:val="24"/>
          <w:shd w:val="clear" w:color="auto" w:fill="FFFFFF"/>
        </w:rPr>
        <w:t>EU water framework directive.</w:t>
      </w:r>
      <w:r w:rsidR="00613ABC" w:rsidRPr="00A35BF3">
        <w:rPr>
          <w:rFonts w:ascii="Times New Roman" w:hAnsi="Times New Roman" w:cs="Times New Roman"/>
          <w:sz w:val="24"/>
          <w:szCs w:val="24"/>
        </w:rPr>
        <w:t xml:space="preserve"> </w:t>
      </w:r>
    </w:p>
    <w:p w14:paraId="1B0F36FF" w14:textId="77777777" w:rsidR="00B226DE" w:rsidRPr="00A35BF3" w:rsidRDefault="00B226DE" w:rsidP="001B4E99">
      <w:pPr>
        <w:spacing w:after="0" w:line="240" w:lineRule="auto"/>
        <w:jc w:val="both"/>
        <w:rPr>
          <w:rFonts w:ascii="Times New Roman" w:hAnsi="Times New Roman" w:cs="Times New Roman"/>
          <w:i/>
          <w:sz w:val="24"/>
          <w:szCs w:val="24"/>
        </w:rPr>
      </w:pPr>
    </w:p>
    <w:p w14:paraId="447B0EC7" w14:textId="77777777" w:rsidR="00A92DE1" w:rsidRPr="00A35BF3"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A35BF3">
        <w:rPr>
          <w:rFonts w:ascii="Times New Roman" w:eastAsia="Times New Roman" w:hAnsi="Times New Roman" w:cs="Times New Roman"/>
          <w:b/>
          <w:bCs/>
          <w:sz w:val="24"/>
          <w:szCs w:val="24"/>
          <w:lang w:eastAsia="en-GB"/>
        </w:rPr>
        <w:t>3.</w:t>
      </w:r>
      <w:r w:rsidRPr="00A35BF3">
        <w:rPr>
          <w:rFonts w:ascii="Times New Roman" w:eastAsia="Times New Roman" w:hAnsi="Times New Roman" w:cs="Times New Roman"/>
          <w:b/>
          <w:bCs/>
          <w:sz w:val="24"/>
          <w:szCs w:val="24"/>
          <w:lang w:eastAsia="en-GB"/>
        </w:rPr>
        <w:tab/>
        <w:t>Description</w:t>
      </w:r>
    </w:p>
    <w:p w14:paraId="48052470" w14:textId="6ABD662D" w:rsidR="00B226DE" w:rsidRPr="00B226DE" w:rsidRDefault="00A92DE1" w:rsidP="00B226DE">
      <w:pPr>
        <w:autoSpaceDE w:val="0"/>
        <w:autoSpaceDN w:val="0"/>
        <w:adjustRightInd w:val="0"/>
        <w:spacing w:before="120" w:after="120" w:line="240" w:lineRule="auto"/>
        <w:ind w:left="540" w:hanging="540"/>
        <w:rPr>
          <w:rFonts w:ascii="Times New Roman" w:eastAsia="Times New Roman" w:hAnsi="Times New Roman" w:cs="Times New Roman"/>
          <w:sz w:val="24"/>
          <w:szCs w:val="24"/>
          <w:lang w:eastAsia="en-GB"/>
        </w:rPr>
      </w:pPr>
      <w:r w:rsidRPr="00A35BF3">
        <w:rPr>
          <w:rFonts w:ascii="Times New Roman" w:eastAsia="Times New Roman" w:hAnsi="Times New Roman" w:cs="Times New Roman"/>
          <w:sz w:val="24"/>
          <w:szCs w:val="24"/>
          <w:lang w:eastAsia="en-GB"/>
        </w:rPr>
        <w:t>3.1</w:t>
      </w:r>
      <w:r w:rsidRPr="00A35BF3">
        <w:rPr>
          <w:rFonts w:ascii="Times New Roman" w:eastAsia="Times New Roman" w:hAnsi="Times New Roman" w:cs="Times New Roman"/>
          <w:sz w:val="24"/>
          <w:szCs w:val="24"/>
          <w:lang w:eastAsia="en-GB"/>
        </w:rPr>
        <w:tab/>
        <w:t xml:space="preserve">Background and justification: </w:t>
      </w:r>
    </w:p>
    <w:p w14:paraId="2A194216" w14:textId="61EB1FC2" w:rsidR="00012B77" w:rsidRPr="00A35BF3" w:rsidRDefault="00012B77" w:rsidP="00B226DE">
      <w:pPr>
        <w:autoSpaceDE w:val="0"/>
        <w:autoSpaceDN w:val="0"/>
        <w:adjustRightInd w:val="0"/>
        <w:spacing w:after="120" w:line="240" w:lineRule="auto"/>
        <w:jc w:val="both"/>
        <w:rPr>
          <w:rFonts w:ascii="Times New Roman" w:eastAsia="Arial Unicode MS" w:hAnsi="Times New Roman" w:cs="Times New Roman"/>
          <w:b/>
          <w:i/>
          <w:sz w:val="24"/>
          <w:szCs w:val="24"/>
          <w:lang w:eastAsia="de-DE"/>
        </w:rPr>
      </w:pPr>
      <w:r w:rsidRPr="00A35BF3">
        <w:rPr>
          <w:rFonts w:ascii="Times New Roman" w:eastAsia="Arial Unicode MS" w:hAnsi="Times New Roman" w:cs="Times New Roman"/>
          <w:b/>
          <w:i/>
          <w:sz w:val="24"/>
          <w:szCs w:val="24"/>
          <w:lang w:eastAsia="de-DE"/>
        </w:rPr>
        <w:t>WFD and RBMPs</w:t>
      </w:r>
    </w:p>
    <w:p w14:paraId="5D2AB4FA" w14:textId="20C7F4A4" w:rsidR="008A2C83" w:rsidRPr="00A35BF3" w:rsidRDefault="008A2C83" w:rsidP="008A2C83">
      <w:pPr>
        <w:pStyle w:val="NormalWeb"/>
        <w:shd w:val="clear" w:color="auto" w:fill="FFFFFF"/>
        <w:spacing w:before="120" w:beforeAutospacing="0" w:after="120" w:afterAutospacing="0"/>
        <w:jc w:val="both"/>
        <w:rPr>
          <w:lang w:val="sr-Latn-RS" w:eastAsia="sr-Latn-RS"/>
        </w:rPr>
      </w:pPr>
      <w:r w:rsidRPr="00A35BF3">
        <w:rPr>
          <w:lang w:val="sr-Latn-RS" w:eastAsia="sr-Latn-RS"/>
        </w:rPr>
        <w:t xml:space="preserve">River Basin Management Plans </w:t>
      </w:r>
      <w:r w:rsidR="00B25829" w:rsidRPr="00A35BF3">
        <w:rPr>
          <w:lang w:val="sr-Latn-RS" w:eastAsia="sr-Latn-RS"/>
        </w:rPr>
        <w:t>represent</w:t>
      </w:r>
      <w:r w:rsidRPr="00A35BF3">
        <w:rPr>
          <w:lang w:val="sr-Latn-RS" w:eastAsia="sr-Latn-RS"/>
        </w:rPr>
        <w:t xml:space="preserve"> a requirement of the </w:t>
      </w:r>
      <w:r w:rsidR="008B5E63">
        <w:fldChar w:fldCharType="begin"/>
      </w:r>
      <w:r w:rsidR="008B5E63">
        <w:instrText xml:space="preserve"> HYPERLINK "https://en.wikipedia.org/wiki/Water_Framework_Directive" \o "Water Framework Directive" </w:instrText>
      </w:r>
      <w:r w:rsidR="008B5E63">
        <w:fldChar w:fldCharType="separate"/>
      </w:r>
      <w:r w:rsidRPr="00A35BF3">
        <w:rPr>
          <w:lang w:val="sr-Latn-RS" w:eastAsia="sr-Latn-RS"/>
        </w:rPr>
        <w:t>Water Framework Directive</w:t>
      </w:r>
      <w:r w:rsidR="008B5E63">
        <w:rPr>
          <w:lang w:val="sr-Latn-RS" w:eastAsia="sr-Latn-RS"/>
        </w:rPr>
        <w:fldChar w:fldCharType="end"/>
      </w:r>
      <w:r w:rsidR="00B25829" w:rsidRPr="00A35BF3">
        <w:rPr>
          <w:vertAlign w:val="superscript"/>
          <w:lang w:val="sr-Latn-RS" w:eastAsia="sr-Latn-RS"/>
        </w:rPr>
        <w:t xml:space="preserve"> </w:t>
      </w:r>
      <w:r w:rsidR="00B25829" w:rsidRPr="00A35BF3">
        <w:rPr>
          <w:lang w:val="sr-Latn-RS" w:eastAsia="sr-Latn-RS"/>
        </w:rPr>
        <w:t xml:space="preserve">adopted in 2000 </w:t>
      </w:r>
      <w:r w:rsidRPr="00A35BF3">
        <w:rPr>
          <w:lang w:val="sr-Latn-RS" w:eastAsia="sr-Latn-RS"/>
        </w:rPr>
        <w:t xml:space="preserve">and </w:t>
      </w:r>
      <w:r w:rsidR="006E4DE1" w:rsidRPr="00A35BF3">
        <w:t>its key planning instrument</w:t>
      </w:r>
      <w:r w:rsidRPr="00A35BF3">
        <w:rPr>
          <w:lang w:val="sr-Latn-RS" w:eastAsia="sr-Latn-RS"/>
        </w:rPr>
        <w:t>. The Directive requires </w:t>
      </w:r>
      <w:hyperlink r:id="rId10" w:tooltip="Member state of the European Union" w:history="1">
        <w:r w:rsidRPr="00A35BF3">
          <w:rPr>
            <w:lang w:val="sr-Latn-RS" w:eastAsia="sr-Latn-RS"/>
          </w:rPr>
          <w:t>member states</w:t>
        </w:r>
      </w:hyperlink>
      <w:r w:rsidRPr="00A35BF3">
        <w:rPr>
          <w:lang w:val="sr-Latn-RS" w:eastAsia="sr-Latn-RS"/>
        </w:rPr>
        <w:t xml:space="preserve"> to </w:t>
      </w:r>
      <w:r w:rsidR="006E4DE1" w:rsidRPr="00A35BF3">
        <w:rPr>
          <w:lang w:val="sr-Latn-RS" w:eastAsia="sr-Latn-RS"/>
        </w:rPr>
        <w:t>strive</w:t>
      </w:r>
      <w:r w:rsidRPr="00A35BF3">
        <w:rPr>
          <w:lang w:val="sr-Latn-RS" w:eastAsia="sr-Latn-RS"/>
        </w:rPr>
        <w:t xml:space="preserve"> to achieve at least </w:t>
      </w:r>
      <w:r w:rsidRPr="00A35BF3">
        <w:rPr>
          <w:iCs/>
          <w:lang w:val="sr-Latn-RS" w:eastAsia="sr-Latn-RS"/>
        </w:rPr>
        <w:t>good status</w:t>
      </w:r>
      <w:r w:rsidRPr="00A35BF3">
        <w:rPr>
          <w:lang w:val="sr-Latn-RS" w:eastAsia="sr-Latn-RS"/>
        </w:rPr>
        <w:t> in each </w:t>
      </w:r>
      <w:r w:rsidR="008B5E63">
        <w:fldChar w:fldCharType="begin"/>
      </w:r>
      <w:r w:rsidR="008B5E63">
        <w:instrText xml:space="preserve"> HYPERLINK "https://en.wikipedia.org/wiki/Water_body" \o "Water body" </w:instrText>
      </w:r>
      <w:r w:rsidR="008B5E63">
        <w:fldChar w:fldCharType="separate"/>
      </w:r>
      <w:r w:rsidRPr="00A35BF3">
        <w:rPr>
          <w:lang w:val="sr-Latn-RS" w:eastAsia="sr-Latn-RS"/>
        </w:rPr>
        <w:t>water body</w:t>
      </w:r>
      <w:r w:rsidR="008B5E63">
        <w:rPr>
          <w:lang w:val="sr-Latn-RS" w:eastAsia="sr-Latn-RS"/>
        </w:rPr>
        <w:fldChar w:fldCharType="end"/>
      </w:r>
      <w:r w:rsidRPr="00A35BF3">
        <w:rPr>
          <w:lang w:val="sr-Latn-RS" w:eastAsia="sr-Latn-RS"/>
        </w:rPr>
        <w:t> within their </w:t>
      </w:r>
      <w:r w:rsidR="008B5E63">
        <w:fldChar w:fldCharType="begin"/>
      </w:r>
      <w:r w:rsidR="008B5E63">
        <w:instrText xml:space="preserve"> HYPERLINK "https://en.wikipedia.org/w/index.php?title=River_basin_districts&amp;action=edit&amp;redlink=1" \o "River basin districts (page does not exist)" </w:instrText>
      </w:r>
      <w:r w:rsidR="008B5E63">
        <w:fldChar w:fldCharType="separate"/>
      </w:r>
      <w:r w:rsidRPr="00A35BF3">
        <w:rPr>
          <w:lang w:val="sr-Latn-RS" w:eastAsia="sr-Latn-RS"/>
        </w:rPr>
        <w:t>river basin districts</w:t>
      </w:r>
      <w:r w:rsidR="008B5E63">
        <w:rPr>
          <w:lang w:val="sr-Latn-RS" w:eastAsia="sr-Latn-RS"/>
        </w:rPr>
        <w:fldChar w:fldCharType="end"/>
      </w:r>
      <w:r w:rsidRPr="00A35BF3">
        <w:rPr>
          <w:lang w:val="sr-Latn-RS" w:eastAsia="sr-Latn-RS"/>
        </w:rPr>
        <w:t xml:space="preserve">. </w:t>
      </w:r>
      <w:r w:rsidR="00B25829" w:rsidRPr="00A35BF3">
        <w:rPr>
          <w:lang w:val="sr-Latn-RS" w:eastAsia="sr-Latn-RS"/>
        </w:rPr>
        <w:t>It is an obbligation of e</w:t>
      </w:r>
      <w:r w:rsidRPr="00A35BF3">
        <w:rPr>
          <w:lang w:val="sr-Latn-RS" w:eastAsia="sr-Latn-RS"/>
        </w:rPr>
        <w:t xml:space="preserve">ach member state </w:t>
      </w:r>
      <w:r w:rsidR="00B25829" w:rsidRPr="00A35BF3">
        <w:rPr>
          <w:lang w:val="sr-Latn-RS" w:eastAsia="sr-Latn-RS"/>
        </w:rPr>
        <w:t>to</w:t>
      </w:r>
      <w:r w:rsidRPr="00A35BF3">
        <w:rPr>
          <w:lang w:val="sr-Latn-RS" w:eastAsia="sr-Latn-RS"/>
        </w:rPr>
        <w:t xml:space="preserve"> produce a plan for each of the river basin districts within its territory.</w:t>
      </w:r>
    </w:p>
    <w:p w14:paraId="2ADA1C21" w14:textId="45E3B43A" w:rsidR="008A2C83" w:rsidRPr="00A35BF3" w:rsidRDefault="006E4DE1" w:rsidP="00EE5FA7">
      <w:pPr>
        <w:autoSpaceDE w:val="0"/>
        <w:autoSpaceDN w:val="0"/>
        <w:adjustRightInd w:val="0"/>
        <w:spacing w:after="120" w:line="240" w:lineRule="auto"/>
        <w:jc w:val="both"/>
        <w:rPr>
          <w:rFonts w:ascii="Times New Roman" w:hAnsi="Times New Roman" w:cs="Times New Roman"/>
          <w:sz w:val="24"/>
          <w:szCs w:val="24"/>
        </w:rPr>
      </w:pPr>
      <w:r w:rsidRPr="00A35BF3">
        <w:rPr>
          <w:rFonts w:ascii="Times New Roman" w:hAnsi="Times New Roman" w:cs="Times New Roman"/>
          <w:sz w:val="24"/>
          <w:szCs w:val="24"/>
        </w:rPr>
        <w:t>River Basin Management Plans</w:t>
      </w:r>
      <w:r w:rsidR="008A2C83" w:rsidRPr="00A35BF3">
        <w:rPr>
          <w:rFonts w:ascii="Times New Roman" w:hAnsi="Times New Roman" w:cs="Times New Roman"/>
          <w:sz w:val="24"/>
          <w:szCs w:val="24"/>
        </w:rPr>
        <w:t xml:space="preserve"> </w:t>
      </w:r>
      <w:r w:rsidRPr="00A35BF3">
        <w:rPr>
          <w:rFonts w:ascii="Times New Roman" w:hAnsi="Times New Roman" w:cs="Times New Roman"/>
          <w:sz w:val="24"/>
          <w:szCs w:val="24"/>
        </w:rPr>
        <w:t>i</w:t>
      </w:r>
      <w:r w:rsidR="00012B77" w:rsidRPr="00A35BF3">
        <w:rPr>
          <w:rFonts w:ascii="Times New Roman" w:hAnsi="Times New Roman" w:cs="Times New Roman"/>
          <w:sz w:val="24"/>
          <w:szCs w:val="24"/>
        </w:rPr>
        <w:t>nclude</w:t>
      </w:r>
      <w:r w:rsidR="008A2C83" w:rsidRPr="00A35BF3">
        <w:rPr>
          <w:rFonts w:ascii="Times New Roman" w:hAnsi="Times New Roman" w:cs="Times New Roman"/>
          <w:sz w:val="24"/>
          <w:szCs w:val="24"/>
        </w:rPr>
        <w:t xml:space="preserve"> an integrated approach to the protection, improvement and sustainable management of the water environment</w:t>
      </w:r>
      <w:r w:rsidRPr="00A35BF3">
        <w:rPr>
          <w:rFonts w:ascii="Times New Roman" w:hAnsi="Times New Roman" w:cs="Times New Roman"/>
          <w:sz w:val="24"/>
          <w:szCs w:val="24"/>
        </w:rPr>
        <w:t>. E</w:t>
      </w:r>
      <w:r w:rsidR="008A2C83" w:rsidRPr="00A35BF3">
        <w:rPr>
          <w:rFonts w:ascii="Times New Roman" w:hAnsi="Times New Roman" w:cs="Times New Roman"/>
          <w:sz w:val="24"/>
          <w:szCs w:val="24"/>
        </w:rPr>
        <w:t>very six years a revised river b</w:t>
      </w:r>
      <w:r w:rsidRPr="00A35BF3">
        <w:rPr>
          <w:rFonts w:ascii="Times New Roman" w:hAnsi="Times New Roman" w:cs="Times New Roman"/>
          <w:sz w:val="24"/>
          <w:szCs w:val="24"/>
        </w:rPr>
        <w:t>asin management plan is developed</w:t>
      </w:r>
      <w:r w:rsidR="008A2C83" w:rsidRPr="00A35BF3">
        <w:rPr>
          <w:rFonts w:ascii="Times New Roman" w:hAnsi="Times New Roman" w:cs="Times New Roman"/>
          <w:sz w:val="24"/>
          <w:szCs w:val="24"/>
        </w:rPr>
        <w:t>.</w:t>
      </w:r>
    </w:p>
    <w:p w14:paraId="4D5DBE38" w14:textId="72966962" w:rsidR="008A2C83" w:rsidRPr="00A35BF3" w:rsidRDefault="006E4DE1" w:rsidP="008A2C83">
      <w:pPr>
        <w:autoSpaceDE w:val="0"/>
        <w:autoSpaceDN w:val="0"/>
        <w:adjustRightInd w:val="0"/>
        <w:spacing w:after="120" w:line="240" w:lineRule="auto"/>
        <w:jc w:val="both"/>
        <w:rPr>
          <w:rFonts w:ascii="Times New Roman" w:hAnsi="Times New Roman" w:cs="Times New Roman"/>
          <w:sz w:val="24"/>
          <w:szCs w:val="24"/>
        </w:rPr>
      </w:pPr>
      <w:r w:rsidRPr="00A35BF3">
        <w:rPr>
          <w:rFonts w:ascii="Times New Roman" w:hAnsi="Times New Roman" w:cs="Times New Roman"/>
          <w:sz w:val="24"/>
          <w:szCs w:val="24"/>
        </w:rPr>
        <w:lastRenderedPageBreak/>
        <w:t>Among others, r</w:t>
      </w:r>
      <w:r w:rsidR="008A2C83" w:rsidRPr="00A35BF3">
        <w:rPr>
          <w:rFonts w:ascii="Times New Roman" w:hAnsi="Times New Roman" w:cs="Times New Roman"/>
          <w:sz w:val="24"/>
          <w:szCs w:val="24"/>
        </w:rPr>
        <w:t xml:space="preserve">iver basin management plans </w:t>
      </w:r>
      <w:r w:rsidRPr="00A35BF3">
        <w:rPr>
          <w:rFonts w:ascii="Times New Roman" w:hAnsi="Times New Roman" w:cs="Times New Roman"/>
          <w:sz w:val="24"/>
          <w:szCs w:val="24"/>
        </w:rPr>
        <w:t xml:space="preserve">should cover following elements: </w:t>
      </w:r>
      <w:r w:rsidR="008A2C83" w:rsidRPr="00A35BF3">
        <w:rPr>
          <w:rFonts w:ascii="Times New Roman" w:hAnsi="Times New Roman" w:cs="Times New Roman"/>
          <w:sz w:val="24"/>
          <w:szCs w:val="24"/>
        </w:rPr>
        <w:t xml:space="preserve">general description of characteristics of </w:t>
      </w:r>
      <w:r w:rsidR="00012B77" w:rsidRPr="00A35BF3">
        <w:rPr>
          <w:rFonts w:ascii="Times New Roman" w:hAnsi="Times New Roman" w:cs="Times New Roman"/>
          <w:sz w:val="24"/>
          <w:szCs w:val="24"/>
        </w:rPr>
        <w:t>river basin district (</w:t>
      </w:r>
      <w:r w:rsidR="008A2C83" w:rsidRPr="00A35BF3">
        <w:rPr>
          <w:rFonts w:ascii="Times New Roman" w:hAnsi="Times New Roman" w:cs="Times New Roman"/>
          <w:sz w:val="24"/>
          <w:szCs w:val="24"/>
        </w:rPr>
        <w:t>mapping of location and boundaries of surface water bodie</w:t>
      </w:r>
      <w:r w:rsidRPr="00A35BF3">
        <w:rPr>
          <w:rFonts w:ascii="Times New Roman" w:hAnsi="Times New Roman" w:cs="Times New Roman"/>
          <w:sz w:val="24"/>
          <w:szCs w:val="24"/>
        </w:rPr>
        <w:t>s and groundwater bodies</w:t>
      </w:r>
      <w:r w:rsidR="00012B77" w:rsidRPr="00A35BF3">
        <w:rPr>
          <w:rFonts w:ascii="Times New Roman" w:hAnsi="Times New Roman" w:cs="Times New Roman"/>
          <w:sz w:val="24"/>
          <w:szCs w:val="24"/>
        </w:rPr>
        <w:t>)</w:t>
      </w:r>
      <w:r w:rsidRPr="00A35BF3">
        <w:rPr>
          <w:rFonts w:ascii="Times New Roman" w:hAnsi="Times New Roman" w:cs="Times New Roman"/>
          <w:sz w:val="24"/>
          <w:szCs w:val="24"/>
        </w:rPr>
        <w:t xml:space="preserve">, </w:t>
      </w:r>
      <w:r w:rsidR="008A2C83" w:rsidRPr="00A35BF3">
        <w:rPr>
          <w:rFonts w:ascii="Times New Roman" w:hAnsi="Times New Roman" w:cs="Times New Roman"/>
          <w:sz w:val="24"/>
          <w:szCs w:val="24"/>
        </w:rPr>
        <w:t>significant pressures and impact of hu</w:t>
      </w:r>
      <w:r w:rsidRPr="00A35BF3">
        <w:rPr>
          <w:rFonts w:ascii="Times New Roman" w:hAnsi="Times New Roman" w:cs="Times New Roman"/>
          <w:sz w:val="24"/>
          <w:szCs w:val="24"/>
        </w:rPr>
        <w:t xml:space="preserve">man activity on water status, </w:t>
      </w:r>
      <w:r w:rsidR="008A2C83" w:rsidRPr="00A35BF3">
        <w:rPr>
          <w:rFonts w:ascii="Times New Roman" w:hAnsi="Times New Roman" w:cs="Times New Roman"/>
          <w:sz w:val="24"/>
          <w:szCs w:val="24"/>
        </w:rPr>
        <w:t>identification and mapping of protecte</w:t>
      </w:r>
      <w:r w:rsidRPr="00A35BF3">
        <w:rPr>
          <w:rFonts w:ascii="Times New Roman" w:hAnsi="Times New Roman" w:cs="Times New Roman"/>
          <w:sz w:val="24"/>
          <w:szCs w:val="24"/>
        </w:rPr>
        <w:t xml:space="preserve">d areas (drinking water </w:t>
      </w:r>
      <w:r w:rsidR="008A2C83" w:rsidRPr="00A35BF3">
        <w:rPr>
          <w:rFonts w:ascii="Times New Roman" w:hAnsi="Times New Roman" w:cs="Times New Roman"/>
          <w:sz w:val="24"/>
          <w:szCs w:val="24"/>
        </w:rPr>
        <w:t>areas, areas for economically significant aquatic</w:t>
      </w:r>
      <w:r w:rsidRPr="00A35BF3">
        <w:rPr>
          <w:rFonts w:ascii="Times New Roman" w:hAnsi="Times New Roman" w:cs="Times New Roman"/>
          <w:sz w:val="24"/>
          <w:szCs w:val="24"/>
        </w:rPr>
        <w:t xml:space="preserve"> species,</w:t>
      </w:r>
      <w:r w:rsidR="008A2C83" w:rsidRPr="00A35BF3">
        <w:rPr>
          <w:rFonts w:ascii="Times New Roman" w:hAnsi="Times New Roman" w:cs="Times New Roman"/>
          <w:sz w:val="24"/>
          <w:szCs w:val="24"/>
        </w:rPr>
        <w:t xml:space="preserve"> nutrient-sensitive areas (such as those designated for eutrophication or elevated n</w:t>
      </w:r>
      <w:r w:rsidRPr="00A35BF3">
        <w:rPr>
          <w:rFonts w:ascii="Times New Roman" w:hAnsi="Times New Roman" w:cs="Times New Roman"/>
          <w:sz w:val="24"/>
          <w:szCs w:val="24"/>
        </w:rPr>
        <w:t xml:space="preserve">itrate content in </w:t>
      </w:r>
      <w:proofErr w:type="spellStart"/>
      <w:r w:rsidRPr="00A35BF3">
        <w:rPr>
          <w:rFonts w:ascii="Times New Roman" w:hAnsi="Times New Roman" w:cs="Times New Roman"/>
          <w:sz w:val="24"/>
          <w:szCs w:val="24"/>
        </w:rPr>
        <w:t>groundwaters</w:t>
      </w:r>
      <w:proofErr w:type="spellEnd"/>
      <w:r w:rsidRPr="00A35BF3">
        <w:rPr>
          <w:rFonts w:ascii="Times New Roman" w:hAnsi="Times New Roman" w:cs="Times New Roman"/>
          <w:sz w:val="24"/>
          <w:szCs w:val="24"/>
        </w:rPr>
        <w:t>),</w:t>
      </w:r>
      <w:r w:rsidR="004B0850" w:rsidRPr="00A35BF3">
        <w:rPr>
          <w:rFonts w:ascii="Times New Roman" w:hAnsi="Times New Roman" w:cs="Times New Roman"/>
          <w:sz w:val="24"/>
          <w:szCs w:val="24"/>
        </w:rPr>
        <w:t xml:space="preserve"> </w:t>
      </w:r>
      <w:r w:rsidR="008A2C83" w:rsidRPr="00A35BF3">
        <w:rPr>
          <w:rFonts w:ascii="Times New Roman" w:hAnsi="Times New Roman" w:cs="Times New Roman"/>
          <w:sz w:val="24"/>
          <w:szCs w:val="24"/>
        </w:rPr>
        <w:t xml:space="preserve">nature </w:t>
      </w:r>
      <w:r w:rsidR="00012B77" w:rsidRPr="00A35BF3">
        <w:rPr>
          <w:rFonts w:ascii="Times New Roman" w:hAnsi="Times New Roman" w:cs="Times New Roman"/>
          <w:sz w:val="24"/>
          <w:szCs w:val="24"/>
        </w:rPr>
        <w:t>protection areas,</w:t>
      </w:r>
      <w:r w:rsidRPr="00A35BF3">
        <w:rPr>
          <w:rFonts w:ascii="Times New Roman" w:hAnsi="Times New Roman" w:cs="Times New Roman"/>
          <w:sz w:val="24"/>
          <w:szCs w:val="24"/>
        </w:rPr>
        <w:t xml:space="preserve"> </w:t>
      </w:r>
      <w:r w:rsidR="008A2C83" w:rsidRPr="00A35BF3">
        <w:rPr>
          <w:rFonts w:ascii="Times New Roman" w:hAnsi="Times New Roman" w:cs="Times New Roman"/>
          <w:sz w:val="24"/>
          <w:szCs w:val="24"/>
        </w:rPr>
        <w:t>map of established monitoring networks and results of monitoring programmes carried out</w:t>
      </w:r>
      <w:r w:rsidRPr="00A35BF3">
        <w:rPr>
          <w:rFonts w:ascii="Times New Roman" w:hAnsi="Times New Roman" w:cs="Times New Roman"/>
          <w:sz w:val="24"/>
          <w:szCs w:val="24"/>
        </w:rPr>
        <w:t xml:space="preserve">, </w:t>
      </w:r>
      <w:r w:rsidR="008A2C83" w:rsidRPr="00A35BF3">
        <w:rPr>
          <w:rFonts w:ascii="Times New Roman" w:hAnsi="Times New Roman" w:cs="Times New Roman"/>
          <w:sz w:val="24"/>
          <w:szCs w:val="24"/>
        </w:rPr>
        <w:t>and summary of measures to meet the environment</w:t>
      </w:r>
      <w:r w:rsidRPr="00A35BF3">
        <w:rPr>
          <w:rFonts w:ascii="Times New Roman" w:hAnsi="Times New Roman" w:cs="Times New Roman"/>
          <w:sz w:val="24"/>
          <w:szCs w:val="24"/>
        </w:rPr>
        <w:t xml:space="preserve">al objectives as well as the </w:t>
      </w:r>
      <w:r w:rsidR="008A2C83" w:rsidRPr="00A35BF3">
        <w:rPr>
          <w:rFonts w:ascii="Times New Roman" w:hAnsi="Times New Roman" w:cs="Times New Roman"/>
          <w:sz w:val="24"/>
          <w:szCs w:val="24"/>
        </w:rPr>
        <w:t>measures for applying the principle of costs rec</w:t>
      </w:r>
      <w:r w:rsidRPr="00A35BF3">
        <w:rPr>
          <w:rFonts w:ascii="Times New Roman" w:hAnsi="Times New Roman" w:cs="Times New Roman"/>
          <w:sz w:val="24"/>
          <w:szCs w:val="24"/>
        </w:rPr>
        <w:t xml:space="preserve">overy for water use </w:t>
      </w:r>
      <w:r w:rsidR="008A2C83" w:rsidRPr="00A35BF3">
        <w:rPr>
          <w:rFonts w:ascii="Times New Roman" w:hAnsi="Times New Roman" w:cs="Times New Roman"/>
          <w:sz w:val="24"/>
          <w:szCs w:val="24"/>
        </w:rPr>
        <w:t>and summary of</w:t>
      </w:r>
      <w:r w:rsidRPr="00A35BF3">
        <w:rPr>
          <w:rFonts w:ascii="Times New Roman" w:hAnsi="Times New Roman" w:cs="Times New Roman"/>
          <w:sz w:val="24"/>
          <w:szCs w:val="24"/>
        </w:rPr>
        <w:t xml:space="preserve"> economic analysis of water use </w:t>
      </w:r>
      <w:r w:rsidR="008A2C83" w:rsidRPr="00A35BF3">
        <w:rPr>
          <w:rFonts w:ascii="Times New Roman" w:hAnsi="Times New Roman" w:cs="Times New Roman"/>
          <w:sz w:val="24"/>
          <w:szCs w:val="24"/>
        </w:rPr>
        <w:t>measures taken to prevent/reduce impacts of accidental</w:t>
      </w:r>
      <w:r w:rsidRPr="00A35BF3">
        <w:rPr>
          <w:rFonts w:ascii="Times New Roman" w:hAnsi="Times New Roman" w:cs="Times New Roman"/>
          <w:sz w:val="24"/>
          <w:szCs w:val="24"/>
        </w:rPr>
        <w:t xml:space="preserve"> pollution incidents; </w:t>
      </w:r>
      <w:r w:rsidR="008A2C83" w:rsidRPr="00A35BF3">
        <w:rPr>
          <w:rFonts w:ascii="Times New Roman" w:hAnsi="Times New Roman" w:cs="Times New Roman"/>
          <w:sz w:val="24"/>
          <w:szCs w:val="24"/>
        </w:rPr>
        <w:t>public information and consultation measures including their results and consequence</w:t>
      </w:r>
      <w:r w:rsidR="001B3C35" w:rsidRPr="00A35BF3">
        <w:rPr>
          <w:rFonts w:ascii="Times New Roman" w:hAnsi="Times New Roman" w:cs="Times New Roman"/>
          <w:sz w:val="24"/>
          <w:szCs w:val="24"/>
        </w:rPr>
        <w:t>s etc.</w:t>
      </w:r>
    </w:p>
    <w:p w14:paraId="2C95E585" w14:textId="6F67F1E4" w:rsidR="00012B77" w:rsidRPr="00A35BF3" w:rsidRDefault="00012B77" w:rsidP="00EE5FA7">
      <w:pPr>
        <w:autoSpaceDE w:val="0"/>
        <w:autoSpaceDN w:val="0"/>
        <w:adjustRightInd w:val="0"/>
        <w:spacing w:after="120" w:line="240" w:lineRule="auto"/>
        <w:jc w:val="both"/>
        <w:rPr>
          <w:rFonts w:ascii="Times New Roman" w:eastAsia="Arial Unicode MS" w:hAnsi="Times New Roman" w:cs="Times New Roman"/>
          <w:b/>
          <w:i/>
          <w:sz w:val="24"/>
          <w:szCs w:val="24"/>
          <w:lang w:eastAsia="de-DE"/>
        </w:rPr>
      </w:pPr>
      <w:r w:rsidRPr="00A35BF3">
        <w:rPr>
          <w:rFonts w:ascii="Times New Roman" w:eastAsia="Arial Unicode MS" w:hAnsi="Times New Roman" w:cs="Times New Roman"/>
          <w:b/>
          <w:i/>
          <w:sz w:val="24"/>
          <w:szCs w:val="24"/>
          <w:lang w:eastAsia="de-DE"/>
        </w:rPr>
        <w:t>JURISDICTION</w:t>
      </w:r>
    </w:p>
    <w:p w14:paraId="2FED28FF" w14:textId="490E4B83" w:rsidR="0079619C" w:rsidRPr="00A35BF3" w:rsidRDefault="00EE5FA7"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 xml:space="preserve">Most of </w:t>
      </w:r>
      <w:r w:rsidR="00012B77"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territory</w:t>
      </w:r>
      <w:r w:rsidR="00012B77" w:rsidRPr="00A35BF3">
        <w:rPr>
          <w:rFonts w:ascii="Times New Roman" w:eastAsia="Arial Unicode MS" w:hAnsi="Times New Roman" w:cs="Times New Roman"/>
          <w:sz w:val="24"/>
          <w:szCs w:val="24"/>
          <w:lang w:eastAsia="de-DE"/>
        </w:rPr>
        <w:t xml:space="preserve"> of the Republic of Serbia</w:t>
      </w:r>
      <w:r w:rsidRPr="00A35BF3">
        <w:rPr>
          <w:rFonts w:ascii="Times New Roman" w:eastAsia="Arial Unicode MS" w:hAnsi="Times New Roman" w:cs="Times New Roman"/>
          <w:sz w:val="24"/>
          <w:szCs w:val="24"/>
          <w:lang w:eastAsia="de-DE"/>
        </w:rPr>
        <w:t xml:space="preserve"> belongs to the Danube River Basin. All major rivers, except the Morava whose entire course lies within Serbia, either cross or define the state border. Considering the evident</w:t>
      </w:r>
      <w:r w:rsidR="00BA25A9" w:rsidRPr="00A35BF3">
        <w:rPr>
          <w:rFonts w:ascii="Times New Roman" w:eastAsia="Arial Unicode MS" w:hAnsi="Times New Roman" w:cs="Times New Roman"/>
          <w:sz w:val="24"/>
          <w:szCs w:val="24"/>
          <w:lang w:eastAsia="de-DE"/>
        </w:rPr>
        <w:t xml:space="preserve"> and increasing</w:t>
      </w:r>
      <w:r w:rsidRPr="00A35BF3">
        <w:rPr>
          <w:rFonts w:ascii="Times New Roman" w:eastAsia="Arial Unicode MS" w:hAnsi="Times New Roman" w:cs="Times New Roman"/>
          <w:sz w:val="24"/>
          <w:szCs w:val="24"/>
          <w:lang w:eastAsia="de-DE"/>
        </w:rPr>
        <w:t xml:space="preserve"> climate change impact to </w:t>
      </w:r>
      <w:r w:rsidR="00BA25A9" w:rsidRPr="00A35BF3">
        <w:rPr>
          <w:rFonts w:ascii="Times New Roman" w:eastAsia="Arial Unicode MS" w:hAnsi="Times New Roman" w:cs="Times New Roman"/>
          <w:sz w:val="24"/>
          <w:szCs w:val="24"/>
          <w:lang w:eastAsia="de-DE"/>
        </w:rPr>
        <w:t xml:space="preserve">adequate available water resources, </w:t>
      </w:r>
      <w:r w:rsidRPr="00A35BF3">
        <w:rPr>
          <w:rFonts w:ascii="Times New Roman" w:eastAsia="Arial Unicode MS" w:hAnsi="Times New Roman" w:cs="Times New Roman"/>
          <w:sz w:val="24"/>
          <w:szCs w:val="24"/>
          <w:lang w:eastAsia="de-DE"/>
        </w:rPr>
        <w:t>the need for sustainable integrated water resources management</w:t>
      </w:r>
      <w:r w:rsidR="00BA25A9" w:rsidRPr="00A35BF3">
        <w:rPr>
          <w:rFonts w:ascii="Times New Roman" w:eastAsia="Arial Unicode MS" w:hAnsi="Times New Roman" w:cs="Times New Roman"/>
          <w:sz w:val="24"/>
          <w:szCs w:val="24"/>
          <w:lang w:eastAsia="de-DE"/>
        </w:rPr>
        <w:t xml:space="preserve"> is increased</w:t>
      </w:r>
      <w:r w:rsidRPr="00A35BF3">
        <w:rPr>
          <w:rFonts w:ascii="Times New Roman" w:eastAsia="Arial Unicode MS" w:hAnsi="Times New Roman" w:cs="Times New Roman"/>
          <w:sz w:val="24"/>
          <w:szCs w:val="24"/>
          <w:lang w:eastAsia="de-DE"/>
        </w:rPr>
        <w:t>.</w:t>
      </w:r>
      <w:r w:rsidR="00FB244A" w:rsidRPr="00A35BF3">
        <w:rPr>
          <w:rFonts w:ascii="Times New Roman" w:eastAsia="Arial Unicode MS" w:hAnsi="Times New Roman" w:cs="Times New Roman"/>
          <w:sz w:val="24"/>
          <w:szCs w:val="24"/>
          <w:lang w:val="sr-Cyrl-RS" w:eastAsia="de-DE"/>
        </w:rPr>
        <w:t xml:space="preserve"> </w:t>
      </w:r>
      <w:r w:rsidR="00012B77" w:rsidRPr="00A35BF3">
        <w:rPr>
          <w:rFonts w:ascii="Times New Roman" w:eastAsia="Arial Unicode MS" w:hAnsi="Times New Roman" w:cs="Times New Roman"/>
          <w:sz w:val="24"/>
          <w:szCs w:val="24"/>
          <w:lang w:eastAsia="de-DE"/>
        </w:rPr>
        <w:t>In the Republic of Serbia, t</w:t>
      </w:r>
      <w:r w:rsidR="00BA25A9" w:rsidRPr="00A35BF3">
        <w:rPr>
          <w:rFonts w:ascii="Times New Roman" w:eastAsia="Arial Unicode MS" w:hAnsi="Times New Roman" w:cs="Times New Roman"/>
          <w:sz w:val="24"/>
          <w:szCs w:val="24"/>
          <w:lang w:eastAsia="de-DE"/>
        </w:rPr>
        <w:t xml:space="preserve">he </w:t>
      </w:r>
      <w:r w:rsidR="0079619C" w:rsidRPr="00A35BF3">
        <w:rPr>
          <w:rFonts w:ascii="Times New Roman" w:eastAsia="Arial Unicode MS" w:hAnsi="Times New Roman" w:cs="Times New Roman"/>
          <w:sz w:val="24"/>
          <w:szCs w:val="24"/>
          <w:lang w:eastAsia="de-DE"/>
        </w:rPr>
        <w:t xml:space="preserve">Ministry of Agriculture, Forestry and Water Management - Republic Water Directorate is </w:t>
      </w:r>
      <w:r w:rsidR="00012B77" w:rsidRPr="00A35BF3">
        <w:rPr>
          <w:rFonts w:ascii="Times New Roman" w:eastAsia="Arial Unicode MS" w:hAnsi="Times New Roman" w:cs="Times New Roman"/>
          <w:sz w:val="24"/>
          <w:szCs w:val="24"/>
          <w:lang w:eastAsia="de-DE"/>
        </w:rPr>
        <w:t xml:space="preserve">the </w:t>
      </w:r>
      <w:r w:rsidR="00BA25A9" w:rsidRPr="00A35BF3">
        <w:rPr>
          <w:rFonts w:ascii="Times New Roman" w:eastAsia="Arial Unicode MS" w:hAnsi="Times New Roman" w:cs="Times New Roman"/>
          <w:sz w:val="24"/>
          <w:szCs w:val="24"/>
          <w:lang w:eastAsia="de-DE"/>
        </w:rPr>
        <w:t>authority</w:t>
      </w:r>
      <w:r w:rsidR="0079619C" w:rsidRPr="00A35BF3">
        <w:rPr>
          <w:rFonts w:ascii="Times New Roman" w:eastAsia="Arial Unicode MS" w:hAnsi="Times New Roman" w:cs="Times New Roman"/>
          <w:sz w:val="24"/>
          <w:szCs w:val="24"/>
          <w:lang w:eastAsia="de-DE"/>
        </w:rPr>
        <w:t xml:space="preserve"> </w:t>
      </w:r>
      <w:r w:rsidR="00012B77" w:rsidRPr="00A35BF3">
        <w:rPr>
          <w:rFonts w:ascii="Times New Roman" w:eastAsia="Arial Unicode MS" w:hAnsi="Times New Roman" w:cs="Times New Roman"/>
          <w:sz w:val="24"/>
          <w:szCs w:val="24"/>
          <w:lang w:eastAsia="de-DE"/>
        </w:rPr>
        <w:t xml:space="preserve">responsible </w:t>
      </w:r>
      <w:r w:rsidR="0079619C" w:rsidRPr="00A35BF3">
        <w:rPr>
          <w:rFonts w:ascii="Times New Roman" w:eastAsia="Arial Unicode MS" w:hAnsi="Times New Roman" w:cs="Times New Roman"/>
          <w:sz w:val="24"/>
          <w:szCs w:val="24"/>
          <w:lang w:eastAsia="de-DE"/>
        </w:rPr>
        <w:t xml:space="preserve">for integrated water resources </w:t>
      </w:r>
      <w:r w:rsidR="000301B6" w:rsidRPr="00A35BF3">
        <w:rPr>
          <w:rFonts w:ascii="Times New Roman" w:eastAsia="Arial Unicode MS" w:hAnsi="Times New Roman" w:cs="Times New Roman"/>
          <w:sz w:val="24"/>
          <w:szCs w:val="24"/>
          <w:lang w:eastAsia="de-DE"/>
        </w:rPr>
        <w:t>management,</w:t>
      </w:r>
      <w:r w:rsidR="0079619C" w:rsidRPr="00A35BF3">
        <w:rPr>
          <w:rFonts w:ascii="Times New Roman" w:eastAsia="Arial Unicode MS" w:hAnsi="Times New Roman" w:cs="Times New Roman"/>
          <w:sz w:val="24"/>
          <w:szCs w:val="24"/>
          <w:lang w:eastAsia="de-DE"/>
        </w:rPr>
        <w:t xml:space="preserve"> water resources management policy, multipurpose water usage, water regime, protection from water, </w:t>
      </w:r>
      <w:r w:rsidR="00BA25A9" w:rsidRPr="00A35BF3">
        <w:rPr>
          <w:rFonts w:ascii="Times New Roman" w:eastAsia="Arial Unicode MS" w:hAnsi="Times New Roman" w:cs="Times New Roman"/>
          <w:sz w:val="24"/>
          <w:szCs w:val="24"/>
          <w:lang w:eastAsia="de-DE"/>
        </w:rPr>
        <w:t xml:space="preserve">and </w:t>
      </w:r>
      <w:r w:rsidR="0079619C" w:rsidRPr="00A35BF3">
        <w:rPr>
          <w:rFonts w:ascii="Times New Roman" w:eastAsia="Arial Unicode MS" w:hAnsi="Times New Roman" w:cs="Times New Roman"/>
          <w:sz w:val="24"/>
          <w:szCs w:val="24"/>
          <w:lang w:eastAsia="de-DE"/>
        </w:rPr>
        <w:t>water protection measures maintenance.</w:t>
      </w:r>
    </w:p>
    <w:p w14:paraId="384A9481" w14:textId="6D228889" w:rsidR="0079619C" w:rsidRPr="00A35BF3" w:rsidRDefault="0051496E"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 xml:space="preserve">Other ministries, such as </w:t>
      </w:r>
      <w:r w:rsidR="0079619C" w:rsidRPr="00A35BF3">
        <w:rPr>
          <w:rFonts w:ascii="Times New Roman" w:eastAsia="Arial Unicode MS" w:hAnsi="Times New Roman" w:cs="Times New Roman"/>
          <w:sz w:val="24"/>
          <w:szCs w:val="24"/>
          <w:lang w:eastAsia="de-DE"/>
        </w:rPr>
        <w:t>Ministry of Environmental Protection, Ministry of Health, Ministry of Public Administration and Local Self-Government, Ministry of Construction, Transport and Infrastructure</w:t>
      </w:r>
      <w:r w:rsidRPr="00A35BF3">
        <w:rPr>
          <w:rFonts w:ascii="Times New Roman" w:eastAsia="Arial Unicode MS" w:hAnsi="Times New Roman" w:cs="Times New Roman"/>
          <w:sz w:val="24"/>
          <w:szCs w:val="24"/>
          <w:lang w:eastAsia="de-DE"/>
        </w:rPr>
        <w:t xml:space="preserve"> also have their role in integrated water resources management</w:t>
      </w:r>
      <w:r w:rsidR="0079619C" w:rsidRPr="00A35BF3">
        <w:rPr>
          <w:rFonts w:ascii="Times New Roman" w:eastAsia="Arial Unicode MS" w:hAnsi="Times New Roman" w:cs="Times New Roman"/>
          <w:sz w:val="24"/>
          <w:szCs w:val="24"/>
          <w:lang w:eastAsia="de-DE"/>
        </w:rPr>
        <w:t>.</w:t>
      </w:r>
    </w:p>
    <w:p w14:paraId="202FF8D9" w14:textId="1761F009" w:rsidR="0079619C" w:rsidRPr="00A35BF3" w:rsidRDefault="00012B77"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The</w:t>
      </w:r>
      <w:r w:rsidR="0079619C" w:rsidRPr="00A35BF3">
        <w:rPr>
          <w:rFonts w:ascii="Times New Roman" w:eastAsia="Arial Unicode MS" w:hAnsi="Times New Roman" w:cs="Times New Roman"/>
          <w:sz w:val="24"/>
          <w:szCs w:val="24"/>
          <w:lang w:eastAsia="de-DE"/>
        </w:rPr>
        <w:t xml:space="preserve"> two autonomous provinces, </w:t>
      </w:r>
      <w:proofErr w:type="spellStart"/>
      <w:r w:rsidR="0079619C" w:rsidRPr="00A35BF3">
        <w:rPr>
          <w:rFonts w:ascii="Times New Roman" w:eastAsia="Arial Unicode MS" w:hAnsi="Times New Roman" w:cs="Times New Roman"/>
          <w:sz w:val="24"/>
          <w:szCs w:val="24"/>
          <w:lang w:eastAsia="de-DE"/>
        </w:rPr>
        <w:t>Vojvodina</w:t>
      </w:r>
      <w:proofErr w:type="spellEnd"/>
      <w:r w:rsidR="0079619C" w:rsidRPr="00A35BF3">
        <w:rPr>
          <w:rFonts w:ascii="Times New Roman" w:eastAsia="Arial Unicode MS" w:hAnsi="Times New Roman" w:cs="Times New Roman"/>
          <w:sz w:val="24"/>
          <w:szCs w:val="24"/>
          <w:lang w:eastAsia="de-DE"/>
        </w:rPr>
        <w:t xml:space="preserve"> in the north, and Kosovo and </w:t>
      </w:r>
      <w:proofErr w:type="spellStart"/>
      <w:r w:rsidR="0079619C" w:rsidRPr="00A35BF3">
        <w:rPr>
          <w:rFonts w:ascii="Times New Roman" w:eastAsia="Arial Unicode MS" w:hAnsi="Times New Roman" w:cs="Times New Roman"/>
          <w:sz w:val="24"/>
          <w:szCs w:val="24"/>
          <w:lang w:eastAsia="de-DE"/>
        </w:rPr>
        <w:t>Metohija</w:t>
      </w:r>
      <w:proofErr w:type="spellEnd"/>
      <w:r w:rsidR="0079619C" w:rsidRPr="00A35BF3">
        <w:rPr>
          <w:rFonts w:ascii="Times New Roman" w:eastAsia="Arial Unicode MS" w:hAnsi="Times New Roman" w:cs="Times New Roman"/>
          <w:sz w:val="24"/>
          <w:szCs w:val="24"/>
          <w:lang w:eastAsia="de-DE"/>
        </w:rPr>
        <w:t xml:space="preserve"> in the south, </w:t>
      </w:r>
      <w:r w:rsidRPr="00A35BF3">
        <w:rPr>
          <w:rFonts w:ascii="Times New Roman" w:eastAsia="Arial Unicode MS" w:hAnsi="Times New Roman" w:cs="Times New Roman"/>
          <w:sz w:val="24"/>
          <w:szCs w:val="24"/>
          <w:lang w:eastAsia="de-DE"/>
        </w:rPr>
        <w:t xml:space="preserve">also have </w:t>
      </w:r>
      <w:r w:rsidR="0079619C" w:rsidRPr="00A35BF3">
        <w:rPr>
          <w:rFonts w:ascii="Times New Roman" w:eastAsia="Arial Unicode MS" w:hAnsi="Times New Roman" w:cs="Times New Roman"/>
          <w:sz w:val="24"/>
          <w:szCs w:val="24"/>
          <w:lang w:eastAsia="de-DE"/>
        </w:rPr>
        <w:t>some jurisdiction in water management.</w:t>
      </w:r>
    </w:p>
    <w:p w14:paraId="6B6A6A75" w14:textId="1733D6E0" w:rsidR="0079619C" w:rsidRPr="00A35BF3" w:rsidRDefault="00EE4D91"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Two</w:t>
      </w:r>
      <w:r w:rsidR="0079619C" w:rsidRPr="00A35BF3">
        <w:rPr>
          <w:rFonts w:ascii="Times New Roman" w:eastAsia="Arial Unicode MS" w:hAnsi="Times New Roman" w:cs="Times New Roman"/>
          <w:sz w:val="24"/>
          <w:szCs w:val="24"/>
          <w:lang w:eastAsia="de-DE"/>
        </w:rPr>
        <w:t xml:space="preserve"> operational bodies – Public Water Management Company </w:t>
      </w:r>
      <w:proofErr w:type="spellStart"/>
      <w:r w:rsidR="0079619C" w:rsidRPr="00A35BF3">
        <w:rPr>
          <w:rFonts w:ascii="Times New Roman" w:eastAsia="Arial Unicode MS" w:hAnsi="Times New Roman" w:cs="Times New Roman"/>
          <w:i/>
          <w:sz w:val="24"/>
          <w:szCs w:val="24"/>
          <w:lang w:eastAsia="de-DE"/>
        </w:rPr>
        <w:t>Vode</w:t>
      </w:r>
      <w:proofErr w:type="spellEnd"/>
      <w:r w:rsidR="0079619C" w:rsidRPr="00A35BF3">
        <w:rPr>
          <w:rFonts w:ascii="Times New Roman" w:eastAsia="Arial Unicode MS" w:hAnsi="Times New Roman" w:cs="Times New Roman"/>
          <w:i/>
          <w:sz w:val="24"/>
          <w:szCs w:val="24"/>
          <w:lang w:eastAsia="de-DE"/>
        </w:rPr>
        <w:t xml:space="preserve"> </w:t>
      </w:r>
      <w:proofErr w:type="spellStart"/>
      <w:r w:rsidR="0079619C" w:rsidRPr="00A35BF3">
        <w:rPr>
          <w:rFonts w:ascii="Times New Roman" w:eastAsia="Arial Unicode MS" w:hAnsi="Times New Roman" w:cs="Times New Roman"/>
          <w:i/>
          <w:sz w:val="24"/>
          <w:szCs w:val="24"/>
          <w:lang w:eastAsia="de-DE"/>
        </w:rPr>
        <w:t>Vojvodine</w:t>
      </w:r>
      <w:proofErr w:type="spellEnd"/>
      <w:r w:rsidR="0079619C" w:rsidRPr="00A35BF3">
        <w:rPr>
          <w:rFonts w:ascii="Times New Roman" w:eastAsia="Arial Unicode MS" w:hAnsi="Times New Roman" w:cs="Times New Roman"/>
          <w:sz w:val="24"/>
          <w:szCs w:val="24"/>
          <w:lang w:eastAsia="de-DE"/>
        </w:rPr>
        <w:t xml:space="preserve"> and Public Water Management Company </w:t>
      </w:r>
      <w:proofErr w:type="spellStart"/>
      <w:r w:rsidR="0079619C" w:rsidRPr="00A35BF3">
        <w:rPr>
          <w:rFonts w:ascii="Times New Roman" w:eastAsia="Arial Unicode MS" w:hAnsi="Times New Roman" w:cs="Times New Roman"/>
          <w:sz w:val="24"/>
          <w:szCs w:val="24"/>
          <w:lang w:eastAsia="de-DE"/>
        </w:rPr>
        <w:t>S</w:t>
      </w:r>
      <w:r w:rsidR="0079619C" w:rsidRPr="00A35BF3">
        <w:rPr>
          <w:rFonts w:ascii="Times New Roman" w:eastAsia="Arial Unicode MS" w:hAnsi="Times New Roman" w:cs="Times New Roman"/>
          <w:i/>
          <w:sz w:val="24"/>
          <w:szCs w:val="24"/>
          <w:lang w:eastAsia="de-DE"/>
        </w:rPr>
        <w:t>rbijavode</w:t>
      </w:r>
      <w:proofErr w:type="spellEnd"/>
      <w:r w:rsidRPr="00A35BF3">
        <w:rPr>
          <w:rFonts w:ascii="Times New Roman" w:eastAsia="Arial Unicode MS" w:hAnsi="Times New Roman" w:cs="Times New Roman"/>
          <w:sz w:val="24"/>
          <w:szCs w:val="24"/>
          <w:lang w:eastAsia="de-DE"/>
        </w:rPr>
        <w:t xml:space="preserve"> are</w:t>
      </w:r>
      <w:r w:rsidR="005F1935" w:rsidRPr="00A35BF3">
        <w:rPr>
          <w:rFonts w:ascii="Times New Roman" w:eastAsia="Arial Unicode MS" w:hAnsi="Times New Roman" w:cs="Times New Roman"/>
          <w:sz w:val="24"/>
          <w:szCs w:val="24"/>
          <w:lang w:eastAsia="de-DE"/>
        </w:rPr>
        <w:t xml:space="preserve"> </w:t>
      </w:r>
      <w:r w:rsidR="0079619C" w:rsidRPr="00A35BF3">
        <w:rPr>
          <w:rFonts w:ascii="Times New Roman" w:eastAsia="Arial Unicode MS" w:hAnsi="Times New Roman" w:cs="Times New Roman"/>
          <w:sz w:val="24"/>
          <w:szCs w:val="24"/>
          <w:lang w:eastAsia="de-DE"/>
        </w:rPr>
        <w:t xml:space="preserve">responsible for sustainable water resources management: water resources management, water use, flood protection and water protection. Public Water Management Company </w:t>
      </w:r>
      <w:proofErr w:type="spellStart"/>
      <w:r w:rsidR="0079619C" w:rsidRPr="00A35BF3">
        <w:rPr>
          <w:rFonts w:ascii="Times New Roman" w:eastAsia="Arial Unicode MS" w:hAnsi="Times New Roman" w:cs="Times New Roman"/>
          <w:i/>
          <w:sz w:val="24"/>
          <w:szCs w:val="24"/>
          <w:lang w:eastAsia="de-DE"/>
        </w:rPr>
        <w:t>Vode</w:t>
      </w:r>
      <w:proofErr w:type="spellEnd"/>
      <w:r w:rsidR="0079619C" w:rsidRPr="00A35BF3">
        <w:rPr>
          <w:rFonts w:ascii="Times New Roman" w:eastAsia="Arial Unicode MS" w:hAnsi="Times New Roman" w:cs="Times New Roman"/>
          <w:i/>
          <w:sz w:val="24"/>
          <w:szCs w:val="24"/>
          <w:lang w:eastAsia="de-DE"/>
        </w:rPr>
        <w:t xml:space="preserve"> </w:t>
      </w:r>
      <w:proofErr w:type="spellStart"/>
      <w:r w:rsidR="0079619C" w:rsidRPr="00A35BF3">
        <w:rPr>
          <w:rFonts w:ascii="Times New Roman" w:eastAsia="Arial Unicode MS" w:hAnsi="Times New Roman" w:cs="Times New Roman"/>
          <w:i/>
          <w:sz w:val="24"/>
          <w:szCs w:val="24"/>
          <w:lang w:eastAsia="de-DE"/>
        </w:rPr>
        <w:t>Vojvodine</w:t>
      </w:r>
      <w:proofErr w:type="spellEnd"/>
      <w:r w:rsidR="0079619C" w:rsidRPr="00A35BF3">
        <w:rPr>
          <w:rFonts w:ascii="Times New Roman" w:eastAsia="Arial Unicode MS" w:hAnsi="Times New Roman" w:cs="Times New Roman"/>
          <w:sz w:val="24"/>
          <w:szCs w:val="24"/>
          <w:lang w:eastAsia="de-DE"/>
        </w:rPr>
        <w:t xml:space="preserve"> ensures planned maintenance and the improvement of water regime in the territory of Autonomous Province of </w:t>
      </w:r>
      <w:proofErr w:type="spellStart"/>
      <w:r w:rsidR="0079619C" w:rsidRPr="00A35BF3">
        <w:rPr>
          <w:rFonts w:ascii="Times New Roman" w:eastAsia="Arial Unicode MS" w:hAnsi="Times New Roman" w:cs="Times New Roman"/>
          <w:sz w:val="24"/>
          <w:szCs w:val="24"/>
          <w:lang w:eastAsia="de-DE"/>
        </w:rPr>
        <w:t>Vojvodina</w:t>
      </w:r>
      <w:proofErr w:type="spellEnd"/>
      <w:r w:rsidR="0079619C" w:rsidRPr="00A35BF3">
        <w:rPr>
          <w:rFonts w:ascii="Times New Roman" w:eastAsia="Arial Unicode MS" w:hAnsi="Times New Roman" w:cs="Times New Roman"/>
          <w:sz w:val="24"/>
          <w:szCs w:val="24"/>
          <w:lang w:eastAsia="de-DE"/>
        </w:rPr>
        <w:t xml:space="preserve">, and Public Water Management Company </w:t>
      </w:r>
      <w:proofErr w:type="spellStart"/>
      <w:r w:rsidR="0079619C" w:rsidRPr="00A35BF3">
        <w:rPr>
          <w:rFonts w:ascii="Times New Roman" w:eastAsia="Arial Unicode MS" w:hAnsi="Times New Roman" w:cs="Times New Roman"/>
          <w:i/>
          <w:sz w:val="24"/>
          <w:szCs w:val="24"/>
          <w:lang w:eastAsia="de-DE"/>
        </w:rPr>
        <w:t>Srbijavode</w:t>
      </w:r>
      <w:proofErr w:type="spellEnd"/>
      <w:r w:rsidR="0079619C" w:rsidRPr="00A35BF3">
        <w:rPr>
          <w:rFonts w:ascii="Times New Roman" w:eastAsia="Arial Unicode MS" w:hAnsi="Times New Roman" w:cs="Times New Roman"/>
          <w:sz w:val="24"/>
          <w:szCs w:val="24"/>
          <w:lang w:eastAsia="de-DE"/>
        </w:rPr>
        <w:t xml:space="preserve"> for the rest of the territory of the Republic of Serbia.</w:t>
      </w:r>
      <w:r w:rsidRPr="00A35BF3">
        <w:rPr>
          <w:rFonts w:ascii="Times New Roman" w:eastAsia="Arial Unicode MS" w:hAnsi="Times New Roman" w:cs="Times New Roman"/>
          <w:sz w:val="24"/>
          <w:szCs w:val="24"/>
          <w:lang w:eastAsia="de-DE"/>
        </w:rPr>
        <w:t xml:space="preserve"> </w:t>
      </w:r>
    </w:p>
    <w:p w14:paraId="3A014AF1" w14:textId="0272C3F9" w:rsidR="00012B77" w:rsidRPr="00A35BF3" w:rsidRDefault="00012B77" w:rsidP="0079619C">
      <w:pPr>
        <w:autoSpaceDE w:val="0"/>
        <w:autoSpaceDN w:val="0"/>
        <w:adjustRightInd w:val="0"/>
        <w:spacing w:after="120" w:line="240" w:lineRule="auto"/>
        <w:jc w:val="both"/>
        <w:rPr>
          <w:rFonts w:ascii="Times New Roman" w:eastAsia="Arial Unicode MS" w:hAnsi="Times New Roman" w:cs="Times New Roman"/>
          <w:b/>
          <w:i/>
          <w:sz w:val="24"/>
          <w:szCs w:val="24"/>
          <w:lang w:eastAsia="de-DE"/>
        </w:rPr>
      </w:pPr>
      <w:r w:rsidRPr="00A35BF3">
        <w:rPr>
          <w:rFonts w:ascii="Times New Roman" w:eastAsia="Arial Unicode MS" w:hAnsi="Times New Roman" w:cs="Times New Roman"/>
          <w:b/>
          <w:i/>
          <w:sz w:val="24"/>
          <w:szCs w:val="24"/>
          <w:lang w:eastAsia="de-DE"/>
        </w:rPr>
        <w:t xml:space="preserve">EU </w:t>
      </w:r>
      <w:r w:rsidR="00A94B07" w:rsidRPr="00A35BF3">
        <w:rPr>
          <w:rFonts w:ascii="Times New Roman" w:eastAsia="Arial Unicode MS" w:hAnsi="Times New Roman" w:cs="Times New Roman"/>
          <w:b/>
          <w:i/>
          <w:sz w:val="24"/>
          <w:szCs w:val="24"/>
          <w:lang w:eastAsia="de-DE"/>
        </w:rPr>
        <w:t>NEGOTIATIONS</w:t>
      </w:r>
    </w:p>
    <w:p w14:paraId="6227BBDA" w14:textId="6A6D2485" w:rsidR="0079619C" w:rsidRPr="00A35BF3" w:rsidRDefault="00F160D3"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The start of Serbia's negotiations to join the EU was formalized by the first Intergovernmental Conference held on 21 January 2014 at the European Council in Brussels.</w:t>
      </w:r>
      <w:r w:rsidRPr="00A35BF3">
        <w:rPr>
          <w:rFonts w:ascii="Times New Roman" w:eastAsia="Arial Unicode MS" w:hAnsi="Times New Roman" w:cs="Times New Roman"/>
          <w:b/>
          <w:i/>
          <w:sz w:val="24"/>
          <w:szCs w:val="24"/>
          <w:lang w:eastAsia="de-DE"/>
        </w:rPr>
        <w:t xml:space="preserve"> </w:t>
      </w:r>
      <w:r w:rsidR="00A94B07" w:rsidRPr="00A35BF3">
        <w:rPr>
          <w:rFonts w:ascii="Times New Roman" w:eastAsia="Arial Unicode MS" w:hAnsi="Times New Roman" w:cs="Times New Roman"/>
          <w:sz w:val="24"/>
          <w:szCs w:val="24"/>
          <w:lang w:eastAsia="de-DE"/>
        </w:rPr>
        <w:t xml:space="preserve">Explanatory </w:t>
      </w:r>
      <w:r w:rsidR="0079619C" w:rsidRPr="00A35BF3">
        <w:rPr>
          <w:rFonts w:ascii="Times New Roman" w:eastAsia="Arial Unicode MS" w:hAnsi="Times New Roman" w:cs="Times New Roman"/>
          <w:sz w:val="24"/>
          <w:szCs w:val="24"/>
          <w:lang w:eastAsia="de-DE"/>
        </w:rPr>
        <w:t xml:space="preserve">and bilateral screening </w:t>
      </w:r>
      <w:r w:rsidR="00EE4D91" w:rsidRPr="00A35BF3">
        <w:rPr>
          <w:rFonts w:ascii="Times New Roman" w:eastAsia="Arial Unicode MS" w:hAnsi="Times New Roman" w:cs="Times New Roman"/>
          <w:sz w:val="24"/>
          <w:szCs w:val="24"/>
          <w:lang w:eastAsia="de-DE"/>
        </w:rPr>
        <w:t xml:space="preserve">for </w:t>
      </w:r>
      <w:r w:rsidR="0079619C" w:rsidRPr="00A35BF3">
        <w:rPr>
          <w:rFonts w:ascii="Times New Roman" w:eastAsia="Arial Unicode MS" w:hAnsi="Times New Roman" w:cs="Times New Roman"/>
          <w:sz w:val="24"/>
          <w:szCs w:val="24"/>
          <w:lang w:eastAsia="de-DE"/>
        </w:rPr>
        <w:t xml:space="preserve">Chapter 27 </w:t>
      </w:r>
      <w:r w:rsidR="00EE4D91" w:rsidRPr="00A35BF3">
        <w:rPr>
          <w:rFonts w:ascii="Times New Roman" w:eastAsia="Arial Unicode MS" w:hAnsi="Times New Roman" w:cs="Times New Roman"/>
          <w:sz w:val="24"/>
          <w:szCs w:val="24"/>
          <w:lang w:eastAsia="de-DE"/>
        </w:rPr>
        <w:t xml:space="preserve">– Environment and climate change </w:t>
      </w:r>
      <w:r w:rsidR="0079619C" w:rsidRPr="00A35BF3">
        <w:rPr>
          <w:rFonts w:ascii="Times New Roman" w:eastAsia="Arial Unicode MS" w:hAnsi="Times New Roman" w:cs="Times New Roman"/>
          <w:sz w:val="24"/>
          <w:szCs w:val="24"/>
          <w:lang w:eastAsia="de-DE"/>
        </w:rPr>
        <w:t>were held</w:t>
      </w:r>
      <w:r w:rsidR="00A94B07" w:rsidRPr="00A35BF3">
        <w:rPr>
          <w:rFonts w:ascii="Times New Roman" w:eastAsia="Arial Unicode MS" w:hAnsi="Times New Roman" w:cs="Times New Roman"/>
          <w:sz w:val="24"/>
          <w:szCs w:val="24"/>
          <w:lang w:eastAsia="de-DE"/>
        </w:rPr>
        <w:t xml:space="preserve"> from September to November 2014</w:t>
      </w:r>
      <w:r w:rsidR="0079619C" w:rsidRPr="00A35BF3">
        <w:rPr>
          <w:rFonts w:ascii="Times New Roman" w:eastAsia="Arial Unicode MS" w:hAnsi="Times New Roman" w:cs="Times New Roman"/>
          <w:sz w:val="24"/>
          <w:szCs w:val="24"/>
          <w:lang w:eastAsia="de-DE"/>
        </w:rPr>
        <w:t>.</w:t>
      </w:r>
      <w:r w:rsidR="003904B5" w:rsidRPr="00A35BF3">
        <w:rPr>
          <w:rFonts w:ascii="Times New Roman" w:eastAsia="Arial Unicode MS" w:hAnsi="Times New Roman" w:cs="Times New Roman"/>
          <w:sz w:val="24"/>
          <w:szCs w:val="24"/>
          <w:lang w:eastAsia="de-DE"/>
        </w:rPr>
        <w:t xml:space="preserve"> Water management is a part of this Chapter, and f</w:t>
      </w:r>
      <w:r w:rsidR="0079619C" w:rsidRPr="00A35BF3">
        <w:rPr>
          <w:rFonts w:ascii="Times New Roman" w:eastAsia="Arial Unicode MS" w:hAnsi="Times New Roman" w:cs="Times New Roman"/>
          <w:sz w:val="24"/>
          <w:szCs w:val="24"/>
          <w:lang w:eastAsia="de-DE"/>
        </w:rPr>
        <w:t xml:space="preserve">ollowing the bilateral screening, the Negotiating Group 27 was required to prepare a Post-Screening Document </w:t>
      </w:r>
      <w:r w:rsidR="00A94B07" w:rsidRPr="00A35BF3">
        <w:rPr>
          <w:rFonts w:ascii="Times New Roman" w:eastAsia="Arial Unicode MS" w:hAnsi="Times New Roman" w:cs="Times New Roman"/>
          <w:sz w:val="24"/>
          <w:szCs w:val="24"/>
          <w:lang w:eastAsia="de-DE"/>
        </w:rPr>
        <w:t xml:space="preserve">with </w:t>
      </w:r>
      <w:r w:rsidR="0079619C" w:rsidRPr="00A35BF3">
        <w:rPr>
          <w:rFonts w:ascii="Times New Roman" w:eastAsia="Arial Unicode MS" w:hAnsi="Times New Roman" w:cs="Times New Roman"/>
          <w:sz w:val="24"/>
          <w:szCs w:val="24"/>
          <w:lang w:eastAsia="de-DE"/>
        </w:rPr>
        <w:t xml:space="preserve">a detailed description of </w:t>
      </w:r>
      <w:r w:rsidR="003904B5" w:rsidRPr="00A35BF3">
        <w:rPr>
          <w:rFonts w:ascii="Times New Roman" w:eastAsia="Arial Unicode MS" w:hAnsi="Times New Roman" w:cs="Times New Roman"/>
          <w:sz w:val="24"/>
          <w:szCs w:val="24"/>
          <w:lang w:eastAsia="de-DE"/>
        </w:rPr>
        <w:t>the</w:t>
      </w:r>
      <w:r w:rsidRPr="00A35BF3">
        <w:rPr>
          <w:rFonts w:ascii="Times New Roman" w:eastAsia="Arial Unicode MS" w:hAnsi="Times New Roman" w:cs="Times New Roman"/>
          <w:sz w:val="24"/>
          <w:szCs w:val="24"/>
          <w:lang w:eastAsia="de-DE"/>
        </w:rPr>
        <w:t xml:space="preserve"> </w:t>
      </w:r>
      <w:r w:rsidR="00A94B07" w:rsidRPr="00A35BF3">
        <w:rPr>
          <w:rFonts w:ascii="Times New Roman" w:eastAsia="Arial Unicode MS" w:hAnsi="Times New Roman" w:cs="Times New Roman"/>
          <w:sz w:val="24"/>
          <w:szCs w:val="24"/>
          <w:lang w:eastAsia="de-DE"/>
        </w:rPr>
        <w:t xml:space="preserve">relevant </w:t>
      </w:r>
      <w:r w:rsidR="003904B5" w:rsidRPr="00A35BF3">
        <w:rPr>
          <w:rFonts w:ascii="Times New Roman" w:eastAsia="Arial Unicode MS" w:hAnsi="Times New Roman" w:cs="Times New Roman"/>
          <w:sz w:val="24"/>
          <w:szCs w:val="24"/>
          <w:lang w:eastAsia="de-DE"/>
        </w:rPr>
        <w:t xml:space="preserve">Acquis </w:t>
      </w:r>
      <w:r w:rsidR="0079619C" w:rsidRPr="00A35BF3">
        <w:rPr>
          <w:rFonts w:ascii="Times New Roman" w:eastAsia="Arial Unicode MS" w:hAnsi="Times New Roman" w:cs="Times New Roman"/>
          <w:sz w:val="24"/>
          <w:szCs w:val="24"/>
          <w:lang w:eastAsia="de-DE"/>
        </w:rPr>
        <w:t xml:space="preserve">transposition and implementation: the strategic framework for full transposition and implementation of directives, preliminary deadlines for full implementation of </w:t>
      </w:r>
      <w:r w:rsidR="00A94B07" w:rsidRPr="00A35BF3">
        <w:rPr>
          <w:rFonts w:ascii="Times New Roman" w:eastAsia="Arial Unicode MS" w:hAnsi="Times New Roman" w:cs="Times New Roman"/>
          <w:sz w:val="24"/>
          <w:szCs w:val="24"/>
          <w:lang w:eastAsia="de-DE"/>
        </w:rPr>
        <w:t xml:space="preserve">the relevant </w:t>
      </w:r>
      <w:r w:rsidR="0079619C" w:rsidRPr="00A35BF3">
        <w:rPr>
          <w:rFonts w:ascii="Times New Roman" w:eastAsia="Arial Unicode MS" w:hAnsi="Times New Roman" w:cs="Times New Roman"/>
          <w:sz w:val="24"/>
          <w:szCs w:val="24"/>
          <w:lang w:eastAsia="de-DE"/>
        </w:rPr>
        <w:t xml:space="preserve">EU legislation, particularly for heavy investment directives, as well as financial sources to fund the implementation, with the aim to demonstrate Serbia’s preparedness in the accession process. The Post-Screening Document </w:t>
      </w:r>
      <w:r w:rsidR="0079619C" w:rsidRPr="00A35BF3">
        <w:rPr>
          <w:rFonts w:ascii="Times New Roman" w:eastAsia="Arial Unicode MS" w:hAnsi="Times New Roman" w:cs="Times New Roman"/>
          <w:b/>
          <w:i/>
          <w:sz w:val="24"/>
          <w:szCs w:val="24"/>
          <w:lang w:eastAsia="de-DE"/>
        </w:rPr>
        <w:t xml:space="preserve">“Transposition and Implementation of Environmental and Climate Change Acquis (Chapter 27): Status and </w:t>
      </w:r>
      <w:r w:rsidR="00995663" w:rsidRPr="00A35BF3">
        <w:rPr>
          <w:rFonts w:ascii="Times New Roman" w:eastAsia="Arial Unicode MS" w:hAnsi="Times New Roman" w:cs="Times New Roman"/>
          <w:b/>
          <w:i/>
          <w:sz w:val="24"/>
          <w:szCs w:val="24"/>
          <w:lang w:eastAsia="de-DE"/>
        </w:rPr>
        <w:t>Plans</w:t>
      </w:r>
      <w:proofErr w:type="gramStart"/>
      <w:r w:rsidR="00995663" w:rsidRPr="00A35BF3">
        <w:rPr>
          <w:rFonts w:ascii="Times New Roman" w:eastAsia="Arial Unicode MS" w:hAnsi="Times New Roman" w:cs="Times New Roman"/>
          <w:b/>
          <w:i/>
          <w:sz w:val="24"/>
          <w:szCs w:val="24"/>
          <w:lang w:eastAsia="de-DE"/>
        </w:rPr>
        <w:t>“ was</w:t>
      </w:r>
      <w:proofErr w:type="gramEnd"/>
      <w:r w:rsidR="0079619C" w:rsidRPr="00A35BF3">
        <w:rPr>
          <w:rFonts w:ascii="Times New Roman" w:eastAsia="Arial Unicode MS" w:hAnsi="Times New Roman" w:cs="Times New Roman"/>
          <w:sz w:val="24"/>
          <w:szCs w:val="24"/>
          <w:lang w:eastAsia="de-DE"/>
        </w:rPr>
        <w:t xml:space="preserve"> adopted on September </w:t>
      </w:r>
      <w:r w:rsidR="00A94B07" w:rsidRPr="00A35BF3">
        <w:rPr>
          <w:rFonts w:ascii="Times New Roman" w:eastAsia="Arial Unicode MS" w:hAnsi="Times New Roman" w:cs="Times New Roman"/>
          <w:sz w:val="24"/>
          <w:szCs w:val="24"/>
          <w:lang w:eastAsia="de-DE"/>
        </w:rPr>
        <w:t xml:space="preserve">4, </w:t>
      </w:r>
      <w:r w:rsidR="0079619C" w:rsidRPr="00A35BF3">
        <w:rPr>
          <w:rFonts w:ascii="Times New Roman" w:eastAsia="Arial Unicode MS" w:hAnsi="Times New Roman" w:cs="Times New Roman"/>
          <w:sz w:val="24"/>
          <w:szCs w:val="24"/>
          <w:lang w:eastAsia="de-DE"/>
        </w:rPr>
        <w:t>2015</w:t>
      </w:r>
      <w:r w:rsidR="00A94B07" w:rsidRPr="00A35BF3">
        <w:rPr>
          <w:rFonts w:ascii="Times New Roman" w:eastAsia="Arial Unicode MS" w:hAnsi="Times New Roman" w:cs="Times New Roman"/>
          <w:sz w:val="24"/>
          <w:szCs w:val="24"/>
          <w:lang w:eastAsia="de-DE"/>
        </w:rPr>
        <w:t>,</w:t>
      </w:r>
      <w:r w:rsidR="0079619C" w:rsidRPr="00A35BF3">
        <w:rPr>
          <w:rFonts w:ascii="Times New Roman" w:eastAsia="Arial Unicode MS" w:hAnsi="Times New Roman" w:cs="Times New Roman"/>
          <w:sz w:val="24"/>
          <w:szCs w:val="24"/>
          <w:lang w:eastAsia="de-DE"/>
        </w:rPr>
        <w:t xml:space="preserve"> and submitted to the European Commission. The Screening Report from the European Commission </w:t>
      </w:r>
      <w:r w:rsidR="003904B5" w:rsidRPr="00A35BF3">
        <w:rPr>
          <w:rFonts w:ascii="Times New Roman" w:eastAsia="Arial Unicode MS" w:hAnsi="Times New Roman" w:cs="Times New Roman"/>
          <w:sz w:val="24"/>
          <w:szCs w:val="24"/>
          <w:lang w:eastAsia="de-DE"/>
        </w:rPr>
        <w:t>was</w:t>
      </w:r>
      <w:r w:rsidR="0079619C" w:rsidRPr="00A35BF3">
        <w:rPr>
          <w:rFonts w:ascii="Times New Roman" w:eastAsia="Arial Unicode MS" w:hAnsi="Times New Roman" w:cs="Times New Roman"/>
          <w:sz w:val="24"/>
          <w:szCs w:val="24"/>
          <w:lang w:eastAsia="de-DE"/>
        </w:rPr>
        <w:t xml:space="preserve"> received in January 2017. With no benchmark</w:t>
      </w:r>
      <w:r w:rsidR="003904B5" w:rsidRPr="00A35BF3">
        <w:rPr>
          <w:rFonts w:ascii="Times New Roman" w:eastAsia="Arial Unicode MS" w:hAnsi="Times New Roman" w:cs="Times New Roman"/>
          <w:sz w:val="24"/>
          <w:szCs w:val="24"/>
          <w:lang w:eastAsia="de-DE"/>
        </w:rPr>
        <w:t>s</w:t>
      </w:r>
      <w:r w:rsidR="0079619C" w:rsidRPr="00A35BF3">
        <w:rPr>
          <w:rFonts w:ascii="Times New Roman" w:eastAsia="Arial Unicode MS" w:hAnsi="Times New Roman" w:cs="Times New Roman"/>
          <w:sz w:val="24"/>
          <w:szCs w:val="24"/>
          <w:lang w:eastAsia="de-DE"/>
        </w:rPr>
        <w:t xml:space="preserve">, </w:t>
      </w:r>
      <w:r w:rsidR="00A94B07" w:rsidRPr="00A35BF3">
        <w:rPr>
          <w:rFonts w:ascii="Times New Roman" w:eastAsia="Arial Unicode MS" w:hAnsi="Times New Roman" w:cs="Times New Roman"/>
          <w:sz w:val="24"/>
          <w:szCs w:val="24"/>
          <w:lang w:eastAsia="de-DE"/>
        </w:rPr>
        <w:t xml:space="preserve">the opening of </w:t>
      </w:r>
      <w:r w:rsidR="0079619C" w:rsidRPr="00A35BF3">
        <w:rPr>
          <w:rFonts w:ascii="Times New Roman" w:eastAsia="Arial Unicode MS" w:hAnsi="Times New Roman" w:cs="Times New Roman"/>
          <w:sz w:val="24"/>
          <w:szCs w:val="24"/>
          <w:lang w:eastAsia="de-DE"/>
        </w:rPr>
        <w:t xml:space="preserve">Chapter 27 is </w:t>
      </w:r>
      <w:r w:rsidR="00A94B07" w:rsidRPr="00A35BF3">
        <w:rPr>
          <w:rFonts w:ascii="Times New Roman" w:eastAsia="Arial Unicode MS" w:hAnsi="Times New Roman" w:cs="Times New Roman"/>
          <w:sz w:val="24"/>
          <w:szCs w:val="24"/>
          <w:lang w:eastAsia="de-DE"/>
        </w:rPr>
        <w:t xml:space="preserve">being expected. </w:t>
      </w:r>
      <w:r w:rsidR="0079619C" w:rsidRPr="00A35BF3">
        <w:rPr>
          <w:rFonts w:ascii="Times New Roman" w:eastAsia="Arial Unicode MS" w:hAnsi="Times New Roman" w:cs="Times New Roman"/>
          <w:sz w:val="24"/>
          <w:szCs w:val="24"/>
          <w:lang w:eastAsia="de-DE"/>
        </w:rPr>
        <w:t xml:space="preserve">Meanwhile, </w:t>
      </w:r>
      <w:r w:rsidR="00A94B07" w:rsidRPr="00A35BF3">
        <w:rPr>
          <w:rFonts w:ascii="Times New Roman" w:eastAsia="Arial Unicode MS" w:hAnsi="Times New Roman" w:cs="Times New Roman"/>
          <w:sz w:val="24"/>
          <w:szCs w:val="24"/>
          <w:lang w:eastAsia="de-DE"/>
        </w:rPr>
        <w:t xml:space="preserve">the </w:t>
      </w:r>
      <w:r w:rsidR="0079619C" w:rsidRPr="00A35BF3">
        <w:rPr>
          <w:rFonts w:ascii="Times New Roman" w:eastAsia="Arial Unicode MS" w:hAnsi="Times New Roman" w:cs="Times New Roman"/>
          <w:sz w:val="24"/>
          <w:szCs w:val="24"/>
          <w:lang w:eastAsia="de-DE"/>
        </w:rPr>
        <w:t>preparation of negotiation position is on-going.</w:t>
      </w:r>
    </w:p>
    <w:p w14:paraId="295E8DD0" w14:textId="1B6D7F41" w:rsidR="0079619C" w:rsidRPr="00A35BF3" w:rsidRDefault="00D32B10"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lastRenderedPageBreak/>
        <w:t>The</w:t>
      </w:r>
      <w:r w:rsidR="0079619C" w:rsidRPr="00A35BF3">
        <w:rPr>
          <w:rFonts w:ascii="Times New Roman" w:eastAsia="Arial Unicode MS" w:hAnsi="Times New Roman" w:cs="Times New Roman"/>
          <w:sz w:val="24"/>
          <w:szCs w:val="24"/>
          <w:lang w:eastAsia="de-DE"/>
        </w:rPr>
        <w:t xml:space="preserve"> transposition of water related directives </w:t>
      </w:r>
      <w:r w:rsidRPr="00A35BF3">
        <w:rPr>
          <w:rFonts w:ascii="Times New Roman" w:eastAsia="Arial Unicode MS" w:hAnsi="Times New Roman" w:cs="Times New Roman"/>
          <w:sz w:val="24"/>
          <w:szCs w:val="24"/>
          <w:lang w:eastAsia="de-DE"/>
        </w:rPr>
        <w:t xml:space="preserve">is planned </w:t>
      </w:r>
      <w:r w:rsidR="0079619C" w:rsidRPr="00A35BF3">
        <w:rPr>
          <w:rFonts w:ascii="Times New Roman" w:eastAsia="Arial Unicode MS" w:hAnsi="Times New Roman" w:cs="Times New Roman"/>
          <w:sz w:val="24"/>
          <w:szCs w:val="24"/>
          <w:lang w:eastAsia="de-DE"/>
        </w:rPr>
        <w:t>by the year 20</w:t>
      </w:r>
      <w:r w:rsidR="006F58F4" w:rsidRPr="00A35BF3">
        <w:rPr>
          <w:rFonts w:ascii="Times New Roman" w:eastAsia="Arial Unicode MS" w:hAnsi="Times New Roman" w:cs="Times New Roman"/>
          <w:sz w:val="24"/>
          <w:szCs w:val="24"/>
          <w:lang w:val="sr-Cyrl-RS" w:eastAsia="de-DE"/>
        </w:rPr>
        <w:t>20</w:t>
      </w:r>
      <w:r w:rsidR="0079619C" w:rsidRPr="00A35BF3">
        <w:rPr>
          <w:rFonts w:ascii="Times New Roman" w:eastAsia="Arial Unicode MS" w:hAnsi="Times New Roman" w:cs="Times New Roman"/>
          <w:sz w:val="24"/>
          <w:szCs w:val="24"/>
          <w:lang w:eastAsia="de-DE"/>
        </w:rPr>
        <w:t xml:space="preserve"> with adoption of new Water Law and all relevant by-laws.</w:t>
      </w:r>
    </w:p>
    <w:p w14:paraId="2B732274" w14:textId="32A11304" w:rsidR="0079619C" w:rsidRPr="00A35BF3" w:rsidRDefault="00D32B10" w:rsidP="00D32B10">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 xml:space="preserve">In December 2016, </w:t>
      </w:r>
      <w:r w:rsidR="0079619C"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G</w:t>
      </w:r>
      <w:r w:rsidR="0079619C" w:rsidRPr="00A35BF3">
        <w:rPr>
          <w:rFonts w:ascii="Times New Roman" w:eastAsia="Arial Unicode MS" w:hAnsi="Times New Roman" w:cs="Times New Roman"/>
          <w:sz w:val="24"/>
          <w:szCs w:val="24"/>
          <w:lang w:eastAsia="de-DE"/>
        </w:rPr>
        <w:t>overnment o</w:t>
      </w:r>
      <w:r w:rsidR="000301B6" w:rsidRPr="00A35BF3">
        <w:rPr>
          <w:rFonts w:ascii="Times New Roman" w:eastAsia="Arial Unicode MS" w:hAnsi="Times New Roman" w:cs="Times New Roman"/>
          <w:sz w:val="24"/>
          <w:szCs w:val="24"/>
          <w:lang w:eastAsia="de-DE"/>
        </w:rPr>
        <w:t>f the Republic of Serbia adopt</w:t>
      </w:r>
      <w:r w:rsidR="00995663" w:rsidRPr="00A35BF3">
        <w:rPr>
          <w:rFonts w:ascii="Times New Roman" w:eastAsia="Arial Unicode MS" w:hAnsi="Times New Roman" w:cs="Times New Roman"/>
          <w:sz w:val="24"/>
          <w:szCs w:val="24"/>
          <w:lang w:eastAsia="de-DE"/>
        </w:rPr>
        <w:t>ed</w:t>
      </w:r>
      <w:r w:rsidR="000301B6" w:rsidRPr="00A35BF3">
        <w:rPr>
          <w:rFonts w:ascii="Times New Roman" w:eastAsia="Arial Unicode MS" w:hAnsi="Times New Roman" w:cs="Times New Roman"/>
          <w:sz w:val="24"/>
          <w:szCs w:val="24"/>
          <w:lang w:eastAsia="de-DE"/>
        </w:rPr>
        <w:t xml:space="preserve"> </w:t>
      </w:r>
      <w:r w:rsidR="0079619C" w:rsidRPr="00A35BF3">
        <w:rPr>
          <w:rFonts w:ascii="Times New Roman" w:eastAsia="Arial Unicode MS" w:hAnsi="Times New Roman" w:cs="Times New Roman"/>
          <w:sz w:val="24"/>
          <w:szCs w:val="24"/>
          <w:lang w:eastAsia="de-DE"/>
        </w:rPr>
        <w:t xml:space="preserve">the </w:t>
      </w:r>
      <w:r w:rsidR="0079619C" w:rsidRPr="00A35BF3">
        <w:rPr>
          <w:rFonts w:ascii="Times New Roman" w:eastAsia="Arial Unicode MS" w:hAnsi="Times New Roman" w:cs="Times New Roman"/>
          <w:b/>
          <w:i/>
          <w:sz w:val="24"/>
          <w:szCs w:val="24"/>
          <w:lang w:eastAsia="de-DE"/>
        </w:rPr>
        <w:t>Strategy for Water Management in the Republic of Serbia up to 2034</w:t>
      </w:r>
      <w:r w:rsidR="006D0E35" w:rsidRPr="00A35BF3">
        <w:rPr>
          <w:rFonts w:ascii="Times New Roman" w:eastAsia="Arial Unicode MS" w:hAnsi="Times New Roman" w:cs="Times New Roman"/>
          <w:sz w:val="24"/>
          <w:szCs w:val="24"/>
          <w:lang w:eastAsia="de-DE"/>
        </w:rPr>
        <w:t>. I</w:t>
      </w:r>
      <w:r w:rsidR="0079619C" w:rsidRPr="00A35BF3">
        <w:rPr>
          <w:rFonts w:ascii="Times New Roman" w:eastAsia="Arial Unicode MS" w:hAnsi="Times New Roman" w:cs="Times New Roman"/>
          <w:sz w:val="24"/>
          <w:szCs w:val="24"/>
          <w:lang w:eastAsia="de-DE"/>
        </w:rPr>
        <w:t>t is a comprehensive planning document determining long-term water management policy to be pursued on the national territory, that is, the directions of sustainable action in the areas of water use, water protection, the regulation of water flow and protection against the harmful effects of water. Th</w:t>
      </w:r>
      <w:r w:rsidR="006D0E35" w:rsidRPr="00A35BF3">
        <w:rPr>
          <w:rFonts w:ascii="Times New Roman" w:eastAsia="Arial Unicode MS" w:hAnsi="Times New Roman" w:cs="Times New Roman"/>
          <w:sz w:val="24"/>
          <w:szCs w:val="24"/>
          <w:lang w:eastAsia="de-DE"/>
        </w:rPr>
        <w:t>e</w:t>
      </w:r>
      <w:r w:rsidR="0079619C" w:rsidRPr="00A35BF3">
        <w:rPr>
          <w:rFonts w:ascii="Times New Roman" w:eastAsia="Arial Unicode MS" w:hAnsi="Times New Roman" w:cs="Times New Roman"/>
          <w:sz w:val="24"/>
          <w:szCs w:val="24"/>
          <w:lang w:eastAsia="de-DE"/>
        </w:rPr>
        <w:t xml:space="preserve"> </w:t>
      </w:r>
      <w:r w:rsidR="006D0E35" w:rsidRPr="00A35BF3">
        <w:rPr>
          <w:rFonts w:ascii="Times New Roman" w:eastAsia="Arial Unicode MS" w:hAnsi="Times New Roman" w:cs="Times New Roman"/>
          <w:sz w:val="24"/>
          <w:szCs w:val="24"/>
          <w:lang w:eastAsia="de-DE"/>
        </w:rPr>
        <w:t xml:space="preserve">improvement in the water </w:t>
      </w:r>
      <w:r w:rsidR="000301B6" w:rsidRPr="00A35BF3">
        <w:rPr>
          <w:rFonts w:ascii="Times New Roman" w:eastAsia="Arial Unicode MS" w:hAnsi="Times New Roman" w:cs="Times New Roman"/>
          <w:sz w:val="24"/>
          <w:szCs w:val="24"/>
          <w:lang w:eastAsia="de-DE"/>
        </w:rPr>
        <w:t>sector in</w:t>
      </w:r>
      <w:r w:rsidR="006D0E35" w:rsidRPr="00A35BF3">
        <w:rPr>
          <w:rFonts w:ascii="Times New Roman" w:eastAsia="Arial Unicode MS" w:hAnsi="Times New Roman" w:cs="Times New Roman"/>
          <w:sz w:val="24"/>
          <w:szCs w:val="24"/>
          <w:lang w:eastAsia="de-DE"/>
        </w:rPr>
        <w:t xml:space="preserve"> this timeframe </w:t>
      </w:r>
      <w:r w:rsidR="0079619C" w:rsidRPr="00A35BF3">
        <w:rPr>
          <w:rFonts w:ascii="Times New Roman" w:eastAsia="Arial Unicode MS" w:hAnsi="Times New Roman" w:cs="Times New Roman"/>
          <w:sz w:val="24"/>
          <w:szCs w:val="24"/>
          <w:lang w:eastAsia="de-DE"/>
        </w:rPr>
        <w:t>will be carried out in accordance with the social and economic capabilities of the state, and with respect to the introduction of standards, technologies and regulations of the EU in the field of water.</w:t>
      </w:r>
      <w:r w:rsidRPr="00A35BF3">
        <w:rPr>
          <w:rFonts w:ascii="Times New Roman" w:eastAsia="Arial Unicode MS" w:hAnsi="Times New Roman" w:cs="Times New Roman"/>
          <w:sz w:val="24"/>
          <w:szCs w:val="24"/>
          <w:lang w:eastAsia="de-DE"/>
        </w:rPr>
        <w:t xml:space="preserve"> Strategic goals defined by the Strategy represent a basis for development of River Basin Management Plan for the Danube River on the territory of the Republic of Serbia, as well as proposal of amendments to the Water Law, financing aspect included.</w:t>
      </w:r>
    </w:p>
    <w:p w14:paraId="38CB380D" w14:textId="534A52BE" w:rsidR="00D32B10" w:rsidRPr="00A35BF3" w:rsidRDefault="00D32B10" w:rsidP="0079619C">
      <w:pPr>
        <w:autoSpaceDE w:val="0"/>
        <w:autoSpaceDN w:val="0"/>
        <w:adjustRightInd w:val="0"/>
        <w:spacing w:after="120" w:line="240" w:lineRule="auto"/>
        <w:jc w:val="both"/>
        <w:rPr>
          <w:rFonts w:ascii="Times New Roman" w:eastAsia="Arial Unicode MS" w:hAnsi="Times New Roman" w:cs="Times New Roman"/>
          <w:b/>
          <w:i/>
          <w:sz w:val="24"/>
          <w:szCs w:val="24"/>
          <w:lang w:eastAsia="de-DE"/>
        </w:rPr>
      </w:pPr>
      <w:r w:rsidRPr="00A35BF3">
        <w:rPr>
          <w:rFonts w:ascii="Times New Roman" w:eastAsia="Arial Unicode MS" w:hAnsi="Times New Roman" w:cs="Times New Roman"/>
          <w:b/>
          <w:i/>
          <w:sz w:val="24"/>
          <w:szCs w:val="24"/>
          <w:lang w:eastAsia="de-DE"/>
        </w:rPr>
        <w:t>RBMP FOR</w:t>
      </w:r>
      <w:r w:rsidR="001B3C35" w:rsidRPr="00A35BF3">
        <w:rPr>
          <w:rFonts w:ascii="Times New Roman" w:eastAsia="Arial Unicode MS" w:hAnsi="Times New Roman" w:cs="Times New Roman"/>
          <w:b/>
          <w:i/>
          <w:sz w:val="24"/>
          <w:szCs w:val="24"/>
          <w:lang w:eastAsia="de-DE"/>
        </w:rPr>
        <w:t xml:space="preserve"> </w:t>
      </w:r>
      <w:r w:rsidRPr="00A35BF3">
        <w:rPr>
          <w:rFonts w:ascii="Times New Roman" w:eastAsia="Arial Unicode MS" w:hAnsi="Times New Roman" w:cs="Times New Roman"/>
          <w:b/>
          <w:i/>
          <w:sz w:val="24"/>
          <w:szCs w:val="24"/>
          <w:lang w:eastAsia="de-DE"/>
        </w:rPr>
        <w:t>THE TERRITORY OF THE REPUBLIC OF SERBIA</w:t>
      </w:r>
      <w:r w:rsidR="001B3C35" w:rsidRPr="00A35BF3">
        <w:rPr>
          <w:rFonts w:ascii="Times New Roman" w:eastAsia="Arial Unicode MS" w:hAnsi="Times New Roman" w:cs="Times New Roman"/>
          <w:b/>
          <w:i/>
          <w:sz w:val="24"/>
          <w:szCs w:val="24"/>
          <w:lang w:eastAsia="de-DE"/>
        </w:rPr>
        <w:t xml:space="preserve"> 2021-2027</w:t>
      </w:r>
    </w:p>
    <w:p w14:paraId="7AFD9753" w14:textId="0B480DC7" w:rsidR="0079619C" w:rsidRPr="00A35BF3" w:rsidRDefault="001B3C35"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 xml:space="preserve">The representatives of the Republic of Serbia were fully involved in the preparation of River Basin Management Plans for the Danube, Sava and Tisza river basins, as </w:t>
      </w:r>
      <w:r w:rsidR="0079619C" w:rsidRPr="00A35BF3">
        <w:rPr>
          <w:rFonts w:ascii="Times New Roman" w:eastAsia="Arial Unicode MS" w:hAnsi="Times New Roman" w:cs="Times New Roman"/>
          <w:sz w:val="24"/>
          <w:szCs w:val="24"/>
          <w:lang w:eastAsia="de-DE"/>
        </w:rPr>
        <w:t>members of the International Commission for the Protection of Danube River and International Commission for the Sava River Basin</w:t>
      </w:r>
      <w:r w:rsidRPr="00A35BF3">
        <w:rPr>
          <w:rFonts w:ascii="Times New Roman" w:eastAsia="Arial Unicode MS" w:hAnsi="Times New Roman" w:cs="Times New Roman"/>
          <w:sz w:val="24"/>
          <w:szCs w:val="24"/>
          <w:lang w:eastAsia="de-DE"/>
        </w:rPr>
        <w:t>.</w:t>
      </w:r>
    </w:p>
    <w:p w14:paraId="6DA34D86" w14:textId="754DA79A" w:rsidR="0079619C" w:rsidRPr="00A35BF3" w:rsidRDefault="0079619C"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 xml:space="preserve">Using this experience, the River Basin Management Plan for the Danube River on the territory of the Republic of Serbia </w:t>
      </w:r>
      <w:r w:rsidR="006D0E35" w:rsidRPr="00A35BF3">
        <w:rPr>
          <w:rFonts w:ascii="Times New Roman" w:eastAsia="Arial Unicode MS" w:hAnsi="Times New Roman" w:cs="Times New Roman"/>
          <w:sz w:val="24"/>
          <w:szCs w:val="24"/>
          <w:lang w:eastAsia="de-DE"/>
        </w:rPr>
        <w:t>was</w:t>
      </w:r>
      <w:r w:rsidRPr="00A35BF3">
        <w:rPr>
          <w:rFonts w:ascii="Times New Roman" w:eastAsia="Arial Unicode MS" w:hAnsi="Times New Roman" w:cs="Times New Roman"/>
          <w:sz w:val="24"/>
          <w:szCs w:val="24"/>
          <w:lang w:eastAsia="de-DE"/>
        </w:rPr>
        <w:t xml:space="preserve"> drafted. </w:t>
      </w:r>
      <w:r w:rsidR="009C4283"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 xml:space="preserve">Strategic Environmental Assessment </w:t>
      </w:r>
      <w:r w:rsidR="001B3C35" w:rsidRPr="00A35BF3">
        <w:rPr>
          <w:rFonts w:ascii="Times New Roman" w:eastAsia="Arial Unicode MS" w:hAnsi="Times New Roman" w:cs="Times New Roman"/>
          <w:sz w:val="24"/>
          <w:szCs w:val="24"/>
          <w:lang w:eastAsia="de-DE"/>
        </w:rPr>
        <w:t>(</w:t>
      </w:r>
      <w:r w:rsidR="001B3C35" w:rsidRPr="00A35BF3">
        <w:rPr>
          <w:rFonts w:ascii="Times New Roman" w:hAnsi="Times New Roman" w:cs="Times New Roman"/>
          <w:sz w:val="24"/>
          <w:szCs w:val="24"/>
          <w:shd w:val="clear" w:color="auto" w:fill="FFFFFF"/>
        </w:rPr>
        <w:t>process by which environmental considerations are required to be fully integrated into the preparation of Plans and Programmes and prior to their final adoption)</w:t>
      </w:r>
      <w:r w:rsidR="001B3C35" w:rsidRPr="00A35BF3">
        <w:rPr>
          <w:rFonts w:ascii="Times New Roman" w:eastAsia="Arial Unicode MS" w:hAnsi="Times New Roman" w:cs="Times New Roman"/>
          <w:sz w:val="24"/>
          <w:szCs w:val="24"/>
          <w:lang w:eastAsia="de-DE"/>
        </w:rPr>
        <w:t xml:space="preserve"> </w:t>
      </w:r>
      <w:r w:rsidR="009C4283" w:rsidRPr="00A35BF3">
        <w:rPr>
          <w:rFonts w:ascii="Times New Roman" w:eastAsia="Arial Unicode MS" w:hAnsi="Times New Roman" w:cs="Times New Roman"/>
          <w:sz w:val="24"/>
          <w:szCs w:val="24"/>
          <w:lang w:eastAsia="de-DE"/>
        </w:rPr>
        <w:t>was</w:t>
      </w:r>
      <w:r w:rsidRPr="00A35BF3">
        <w:rPr>
          <w:rFonts w:ascii="Times New Roman" w:eastAsia="Arial Unicode MS" w:hAnsi="Times New Roman" w:cs="Times New Roman"/>
          <w:sz w:val="24"/>
          <w:szCs w:val="24"/>
          <w:lang w:eastAsia="de-DE"/>
        </w:rPr>
        <w:t xml:space="preserve"> done, the public hearing </w:t>
      </w:r>
      <w:r w:rsidR="009C4283" w:rsidRPr="00A35BF3">
        <w:rPr>
          <w:rFonts w:ascii="Times New Roman" w:eastAsia="Arial Unicode MS" w:hAnsi="Times New Roman" w:cs="Times New Roman"/>
          <w:sz w:val="24"/>
          <w:szCs w:val="24"/>
          <w:lang w:eastAsia="de-DE"/>
        </w:rPr>
        <w:t xml:space="preserve">performed, </w:t>
      </w:r>
      <w:r w:rsidRPr="00A35BF3">
        <w:rPr>
          <w:rFonts w:ascii="Times New Roman" w:eastAsia="Arial Unicode MS" w:hAnsi="Times New Roman" w:cs="Times New Roman"/>
          <w:sz w:val="24"/>
          <w:szCs w:val="24"/>
          <w:lang w:eastAsia="de-DE"/>
        </w:rPr>
        <w:t xml:space="preserve">and </w:t>
      </w:r>
      <w:r w:rsidR="009C4283" w:rsidRPr="00A35BF3">
        <w:rPr>
          <w:rFonts w:ascii="Times New Roman" w:eastAsia="Arial Unicode MS" w:hAnsi="Times New Roman" w:cs="Times New Roman"/>
          <w:sz w:val="24"/>
          <w:szCs w:val="24"/>
          <w:lang w:eastAsia="de-DE"/>
        </w:rPr>
        <w:t xml:space="preserve">the related </w:t>
      </w:r>
      <w:r w:rsidRPr="00A35BF3">
        <w:rPr>
          <w:rFonts w:ascii="Times New Roman" w:eastAsia="Arial Unicode MS" w:hAnsi="Times New Roman" w:cs="Times New Roman"/>
          <w:sz w:val="24"/>
          <w:szCs w:val="24"/>
          <w:lang w:eastAsia="de-DE"/>
        </w:rPr>
        <w:t xml:space="preserve">information </w:t>
      </w:r>
      <w:r w:rsidR="009C4283" w:rsidRPr="00A35BF3">
        <w:rPr>
          <w:rFonts w:ascii="Times New Roman" w:eastAsia="Arial Unicode MS" w:hAnsi="Times New Roman" w:cs="Times New Roman"/>
          <w:sz w:val="24"/>
          <w:szCs w:val="24"/>
          <w:lang w:eastAsia="de-DE"/>
        </w:rPr>
        <w:t>was</w:t>
      </w:r>
      <w:r w:rsidRPr="00A35BF3">
        <w:rPr>
          <w:rFonts w:ascii="Times New Roman" w:eastAsia="Arial Unicode MS" w:hAnsi="Times New Roman" w:cs="Times New Roman"/>
          <w:sz w:val="24"/>
          <w:szCs w:val="24"/>
          <w:lang w:eastAsia="de-DE"/>
        </w:rPr>
        <w:t xml:space="preserve"> sent to the </w:t>
      </w:r>
      <w:r w:rsidR="00EA253C" w:rsidRPr="00A35BF3">
        <w:rPr>
          <w:rFonts w:ascii="Times New Roman" w:eastAsia="Arial Unicode MS" w:hAnsi="Times New Roman" w:cs="Times New Roman"/>
          <w:sz w:val="24"/>
          <w:szCs w:val="24"/>
          <w:lang w:eastAsia="de-DE"/>
        </w:rPr>
        <w:t>neighbouring</w:t>
      </w:r>
      <w:r w:rsidRPr="00A35BF3">
        <w:rPr>
          <w:rFonts w:ascii="Times New Roman" w:eastAsia="Arial Unicode MS" w:hAnsi="Times New Roman" w:cs="Times New Roman"/>
          <w:sz w:val="24"/>
          <w:szCs w:val="24"/>
          <w:lang w:eastAsia="de-DE"/>
        </w:rPr>
        <w:t xml:space="preserve"> countries according to </w:t>
      </w:r>
      <w:r w:rsidR="009C4283"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 xml:space="preserve">ESPOO Convention. The </w:t>
      </w:r>
      <w:r w:rsidR="009C4283" w:rsidRPr="00A35BF3">
        <w:rPr>
          <w:rFonts w:ascii="Times New Roman" w:eastAsia="Arial Unicode MS" w:hAnsi="Times New Roman" w:cs="Times New Roman"/>
          <w:sz w:val="24"/>
          <w:szCs w:val="24"/>
          <w:lang w:eastAsia="de-DE"/>
        </w:rPr>
        <w:t xml:space="preserve">adoption of the </w:t>
      </w:r>
      <w:r w:rsidRPr="00A35BF3">
        <w:rPr>
          <w:rFonts w:ascii="Times New Roman" w:eastAsia="Arial Unicode MS" w:hAnsi="Times New Roman" w:cs="Times New Roman"/>
          <w:sz w:val="24"/>
          <w:szCs w:val="24"/>
          <w:lang w:eastAsia="de-DE"/>
        </w:rPr>
        <w:t xml:space="preserve">plan was </w:t>
      </w:r>
      <w:r w:rsidR="009C4283" w:rsidRPr="00A35BF3">
        <w:rPr>
          <w:rFonts w:ascii="Times New Roman" w:eastAsia="Arial Unicode MS" w:hAnsi="Times New Roman" w:cs="Times New Roman"/>
          <w:sz w:val="24"/>
          <w:szCs w:val="24"/>
          <w:lang w:eastAsia="de-DE"/>
        </w:rPr>
        <w:t>envisaged</w:t>
      </w:r>
      <w:r w:rsidRPr="00A35BF3">
        <w:rPr>
          <w:rFonts w:ascii="Times New Roman" w:eastAsia="Arial Unicode MS" w:hAnsi="Times New Roman" w:cs="Times New Roman"/>
          <w:sz w:val="24"/>
          <w:szCs w:val="24"/>
          <w:lang w:eastAsia="de-DE"/>
        </w:rPr>
        <w:t xml:space="preserve"> by the end of 2016. Due to</w:t>
      </w:r>
      <w:r w:rsidR="00AB4BF1" w:rsidRPr="00A35BF3">
        <w:rPr>
          <w:rFonts w:ascii="Times New Roman" w:eastAsia="Arial Unicode MS" w:hAnsi="Times New Roman" w:cs="Times New Roman"/>
          <w:sz w:val="24"/>
          <w:szCs w:val="24"/>
          <w:lang w:eastAsia="de-DE"/>
        </w:rPr>
        <w:t xml:space="preserve"> the</w:t>
      </w:r>
      <w:r w:rsidRPr="00A35BF3">
        <w:rPr>
          <w:rFonts w:ascii="Times New Roman" w:eastAsia="Arial Unicode MS" w:hAnsi="Times New Roman" w:cs="Times New Roman"/>
          <w:sz w:val="24"/>
          <w:szCs w:val="24"/>
          <w:lang w:eastAsia="de-DE"/>
        </w:rPr>
        <w:t xml:space="preserve"> long period of adoption of the Strategy and sustainable plan for the production of the new River basin management plan in accordance with WFD requirements, </w:t>
      </w:r>
      <w:r w:rsidR="00AF2CB6" w:rsidRPr="00A35BF3">
        <w:rPr>
          <w:rFonts w:ascii="Times New Roman" w:eastAsia="Arial Unicode MS" w:hAnsi="Times New Roman" w:cs="Times New Roman"/>
          <w:sz w:val="24"/>
          <w:szCs w:val="24"/>
          <w:lang w:eastAsia="de-DE"/>
        </w:rPr>
        <w:t>it was decided not</w:t>
      </w:r>
      <w:r w:rsidR="005473D7" w:rsidRPr="00A35BF3">
        <w:rPr>
          <w:rFonts w:ascii="Times New Roman" w:eastAsia="Arial Unicode MS" w:hAnsi="Times New Roman" w:cs="Times New Roman"/>
          <w:sz w:val="24"/>
          <w:szCs w:val="24"/>
          <w:lang w:eastAsia="de-DE"/>
        </w:rPr>
        <w:t xml:space="preserve"> to</w:t>
      </w:r>
      <w:r w:rsidRPr="00A35BF3">
        <w:rPr>
          <w:rFonts w:ascii="Times New Roman" w:eastAsia="Arial Unicode MS" w:hAnsi="Times New Roman" w:cs="Times New Roman"/>
          <w:sz w:val="24"/>
          <w:szCs w:val="24"/>
          <w:lang w:eastAsia="de-DE"/>
        </w:rPr>
        <w:t xml:space="preserve"> continue with the formal adoption of the Draft River Basin Management Plan for the Danube River on the territory of the Republic of Serbia but to </w:t>
      </w:r>
      <w:r w:rsidR="00AF2CB6" w:rsidRPr="00A35BF3">
        <w:rPr>
          <w:rFonts w:ascii="Times New Roman" w:eastAsia="Arial Unicode MS" w:hAnsi="Times New Roman" w:cs="Times New Roman"/>
          <w:sz w:val="24"/>
          <w:szCs w:val="24"/>
          <w:lang w:eastAsia="de-DE"/>
        </w:rPr>
        <w:t xml:space="preserve">focus </w:t>
      </w:r>
      <w:r w:rsidRPr="00A35BF3">
        <w:rPr>
          <w:rFonts w:ascii="Times New Roman" w:eastAsia="Arial Unicode MS" w:hAnsi="Times New Roman" w:cs="Times New Roman"/>
          <w:sz w:val="24"/>
          <w:szCs w:val="24"/>
          <w:lang w:eastAsia="de-DE"/>
        </w:rPr>
        <w:t>on the preparation of the River Basin Management Plan for the territory of the Republic of Serbia 2021-2027</w:t>
      </w:r>
      <w:r w:rsidR="005473D7" w:rsidRPr="00A35BF3">
        <w:rPr>
          <w:rFonts w:ascii="Times New Roman" w:eastAsia="Arial Unicode MS" w:hAnsi="Times New Roman" w:cs="Times New Roman"/>
          <w:sz w:val="24"/>
          <w:szCs w:val="24"/>
          <w:lang w:eastAsia="de-DE"/>
        </w:rPr>
        <w:t xml:space="preserve"> (When the Strategy was adopted, the Amendments to the Water Law were adopted as well, with which the water areas were changed, and the entire plan for the Danube river had to be aligned with those changes. Thus, it was concluded that it was better to develop the entire plan in line with the WFD, instead of correcting the River Basin Management Plan for the Danube River)</w:t>
      </w:r>
      <w:r w:rsidRPr="00A35BF3">
        <w:rPr>
          <w:rFonts w:ascii="Times New Roman" w:eastAsia="Arial Unicode MS" w:hAnsi="Times New Roman" w:cs="Times New Roman"/>
          <w:sz w:val="24"/>
          <w:szCs w:val="24"/>
          <w:lang w:eastAsia="de-DE"/>
        </w:rPr>
        <w:t>.</w:t>
      </w:r>
    </w:p>
    <w:p w14:paraId="25A858EE" w14:textId="5D7A9600" w:rsidR="009242BE" w:rsidRPr="00A35BF3" w:rsidRDefault="0079619C" w:rsidP="009242BE">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 xml:space="preserve">In this regard, in December 2016, the Republic Water Directorate has established the working group to draft the elements of the River Basin Management Plan for the territory of the Republic of Serbia 2021-2027, consisting of employees </w:t>
      </w:r>
      <w:r w:rsidR="005C4F52" w:rsidRPr="00A35BF3">
        <w:rPr>
          <w:rFonts w:ascii="Times New Roman" w:eastAsia="Arial Unicode MS" w:hAnsi="Times New Roman" w:cs="Times New Roman"/>
          <w:sz w:val="24"/>
          <w:szCs w:val="24"/>
          <w:lang w:eastAsia="de-DE"/>
        </w:rPr>
        <w:t xml:space="preserve">of </w:t>
      </w:r>
      <w:r w:rsidRPr="00A35BF3">
        <w:rPr>
          <w:rFonts w:ascii="Times New Roman" w:eastAsia="Arial Unicode MS" w:hAnsi="Times New Roman" w:cs="Times New Roman"/>
          <w:sz w:val="24"/>
          <w:szCs w:val="24"/>
          <w:lang w:eastAsia="de-DE"/>
        </w:rPr>
        <w:t>the Public Water Management Companies.</w:t>
      </w:r>
      <w:r w:rsidR="00AF2CB6" w:rsidRPr="00A35BF3">
        <w:rPr>
          <w:rFonts w:ascii="Times New Roman" w:eastAsia="Arial Unicode MS" w:hAnsi="Times New Roman" w:cs="Times New Roman"/>
          <w:sz w:val="24"/>
          <w:szCs w:val="24"/>
          <w:lang w:eastAsia="de-DE"/>
        </w:rPr>
        <w:t xml:space="preserve"> </w:t>
      </w:r>
      <w:r w:rsidR="009242BE" w:rsidRPr="00A35BF3">
        <w:rPr>
          <w:rFonts w:ascii="Times New Roman" w:eastAsia="Arial Unicode MS" w:hAnsi="Times New Roman" w:cs="Times New Roman"/>
          <w:sz w:val="24"/>
          <w:szCs w:val="24"/>
          <w:lang w:eastAsia="de-DE"/>
        </w:rPr>
        <w:t xml:space="preserve">It is planned that the River Basin Management Plan for the territory of the Republic of Serbia 2021-2027 </w:t>
      </w:r>
      <w:r w:rsidR="009242BE" w:rsidRPr="00A35BF3">
        <w:rPr>
          <w:rFonts w:ascii="Times New Roman" w:eastAsia="Arial Unicode MS" w:hAnsi="Times New Roman" w:cs="Times New Roman"/>
          <w:sz w:val="24"/>
          <w:szCs w:val="24"/>
          <w:lang w:val="en-US" w:eastAsia="de-DE"/>
        </w:rPr>
        <w:t xml:space="preserve">will </w:t>
      </w:r>
      <w:r w:rsidR="009242BE" w:rsidRPr="00A35BF3">
        <w:rPr>
          <w:rFonts w:ascii="Times New Roman" w:eastAsia="Arial Unicode MS" w:hAnsi="Times New Roman" w:cs="Times New Roman"/>
          <w:sz w:val="24"/>
          <w:szCs w:val="24"/>
          <w:lang w:eastAsia="de-DE"/>
        </w:rPr>
        <w:t>be adopted by the end of 2021.</w:t>
      </w:r>
    </w:p>
    <w:p w14:paraId="778BE539" w14:textId="082FF028" w:rsidR="0079619C" w:rsidRPr="00A35BF3" w:rsidRDefault="0079619C"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During 2017, Public Water Management Companies</w:t>
      </w:r>
      <w:r w:rsidR="00B97867"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 xml:space="preserve">with the training and supervision of experts who have worked on the development of RBMPs of the </w:t>
      </w:r>
      <w:r w:rsidR="006922DB" w:rsidRPr="00A35BF3">
        <w:rPr>
          <w:rFonts w:ascii="Times New Roman" w:eastAsia="Arial Unicode MS" w:hAnsi="Times New Roman" w:cs="Times New Roman"/>
          <w:sz w:val="24"/>
          <w:szCs w:val="24"/>
          <w:lang w:eastAsia="de-DE"/>
        </w:rPr>
        <w:t>ICPDR and ISRBC</w:t>
      </w:r>
      <w:r w:rsidRPr="00A35BF3">
        <w:rPr>
          <w:rFonts w:ascii="Times New Roman" w:eastAsia="Arial Unicode MS" w:hAnsi="Times New Roman" w:cs="Times New Roman"/>
          <w:sz w:val="24"/>
          <w:szCs w:val="24"/>
          <w:lang w:eastAsia="de-DE"/>
        </w:rPr>
        <w:t xml:space="preserve">, </w:t>
      </w:r>
      <w:r w:rsidR="00B97867" w:rsidRPr="00A35BF3">
        <w:rPr>
          <w:rFonts w:ascii="Times New Roman" w:eastAsia="Arial Unicode MS" w:hAnsi="Times New Roman" w:cs="Times New Roman"/>
          <w:sz w:val="24"/>
          <w:szCs w:val="24"/>
          <w:lang w:eastAsia="de-DE"/>
        </w:rPr>
        <w:t xml:space="preserve">as well as on </w:t>
      </w:r>
      <w:r w:rsidRPr="00A35BF3">
        <w:rPr>
          <w:rFonts w:ascii="Times New Roman" w:eastAsia="Arial Unicode MS" w:hAnsi="Times New Roman" w:cs="Times New Roman"/>
          <w:sz w:val="24"/>
          <w:szCs w:val="24"/>
          <w:lang w:eastAsia="de-DE"/>
        </w:rPr>
        <w:t>the Draft River Basin Management Plan for the Danube River on the territory of the Republic of Serbia</w:t>
      </w:r>
      <w:r w:rsidR="006922DB" w:rsidRPr="00A35BF3">
        <w:rPr>
          <w:rFonts w:ascii="Times New Roman" w:eastAsia="Arial Unicode MS" w:hAnsi="Times New Roman" w:cs="Times New Roman"/>
          <w:sz w:val="24"/>
          <w:szCs w:val="24"/>
          <w:lang w:eastAsia="de-DE"/>
        </w:rPr>
        <w:t>)</w:t>
      </w:r>
      <w:r w:rsidRPr="00A35BF3">
        <w:rPr>
          <w:rFonts w:ascii="Times New Roman" w:eastAsia="Arial Unicode MS" w:hAnsi="Times New Roman" w:cs="Times New Roman"/>
          <w:sz w:val="24"/>
          <w:szCs w:val="24"/>
          <w:lang w:eastAsia="de-DE"/>
        </w:rPr>
        <w:t xml:space="preserve"> started to work on identification of watercourses with the basin of 10-100 km</w:t>
      </w:r>
      <w:r w:rsidRPr="00A35BF3">
        <w:rPr>
          <w:rFonts w:ascii="Times New Roman" w:eastAsia="Arial Unicode MS" w:hAnsi="Times New Roman" w:cs="Times New Roman"/>
          <w:sz w:val="24"/>
          <w:szCs w:val="24"/>
          <w:vertAlign w:val="superscript"/>
          <w:lang w:eastAsia="de-DE"/>
        </w:rPr>
        <w:t>2</w:t>
      </w:r>
      <w:r w:rsidRPr="00A35BF3">
        <w:rPr>
          <w:rFonts w:ascii="Times New Roman" w:eastAsia="Arial Unicode MS" w:hAnsi="Times New Roman" w:cs="Times New Roman"/>
          <w:sz w:val="24"/>
          <w:szCs w:val="24"/>
          <w:lang w:eastAsia="de-DE"/>
        </w:rPr>
        <w:t>; typology of water bodies with the basin of 10-100 km</w:t>
      </w:r>
      <w:r w:rsidRPr="00A35BF3">
        <w:rPr>
          <w:rFonts w:ascii="Times New Roman" w:eastAsia="Arial Unicode MS" w:hAnsi="Times New Roman" w:cs="Times New Roman"/>
          <w:sz w:val="24"/>
          <w:szCs w:val="24"/>
          <w:vertAlign w:val="superscript"/>
          <w:lang w:eastAsia="de-DE"/>
        </w:rPr>
        <w:t>2</w:t>
      </w:r>
      <w:r w:rsidRPr="00A35BF3">
        <w:rPr>
          <w:rFonts w:ascii="Times New Roman" w:eastAsia="Arial Unicode MS" w:hAnsi="Times New Roman" w:cs="Times New Roman"/>
          <w:sz w:val="24"/>
          <w:szCs w:val="24"/>
          <w:lang w:eastAsia="de-DE"/>
        </w:rPr>
        <w:t xml:space="preserve"> (based on natural-physical characteristics); revision of water bodies identified in the Draft River basin management plan for the Danube River on the territory of the Republic of Serbia - watercourses with the basin &gt;100 km</w:t>
      </w:r>
      <w:r w:rsidRPr="00A35BF3">
        <w:rPr>
          <w:rFonts w:ascii="Times New Roman" w:eastAsia="Arial Unicode MS" w:hAnsi="Times New Roman" w:cs="Times New Roman"/>
          <w:sz w:val="24"/>
          <w:szCs w:val="24"/>
          <w:vertAlign w:val="superscript"/>
          <w:lang w:eastAsia="de-DE"/>
        </w:rPr>
        <w:t>2</w:t>
      </w:r>
      <w:r w:rsidRPr="00A35BF3">
        <w:rPr>
          <w:rFonts w:ascii="Times New Roman" w:eastAsia="Arial Unicode MS" w:hAnsi="Times New Roman" w:cs="Times New Roman"/>
          <w:sz w:val="24"/>
          <w:szCs w:val="24"/>
          <w:lang w:eastAsia="de-DE"/>
        </w:rPr>
        <w:t>.</w:t>
      </w:r>
      <w:r w:rsidR="00B97867"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 xml:space="preserve">The next activity should </w:t>
      </w:r>
      <w:r w:rsidR="006922DB" w:rsidRPr="00A35BF3">
        <w:rPr>
          <w:rFonts w:ascii="Times New Roman" w:eastAsia="Arial Unicode MS" w:hAnsi="Times New Roman" w:cs="Times New Roman"/>
          <w:sz w:val="24"/>
          <w:szCs w:val="24"/>
          <w:lang w:eastAsia="de-DE"/>
        </w:rPr>
        <w:t xml:space="preserve">encompass: </w:t>
      </w:r>
      <w:r w:rsidRPr="00A35BF3">
        <w:rPr>
          <w:rFonts w:ascii="Times New Roman" w:eastAsia="Arial Unicode MS" w:hAnsi="Times New Roman" w:cs="Times New Roman"/>
          <w:sz w:val="24"/>
          <w:szCs w:val="24"/>
          <w:lang w:eastAsia="de-DE"/>
        </w:rPr>
        <w:t xml:space="preserve">pressure and impact analyses, assessment of status of surface and ground water bodies, and later on </w:t>
      </w:r>
      <w:r w:rsidR="00B97867" w:rsidRPr="00A35BF3">
        <w:rPr>
          <w:rFonts w:ascii="Times New Roman" w:eastAsia="Arial Unicode MS" w:hAnsi="Times New Roman" w:cs="Times New Roman"/>
          <w:sz w:val="24"/>
          <w:szCs w:val="24"/>
          <w:lang w:eastAsia="de-DE"/>
        </w:rPr>
        <w:t xml:space="preserve">the definition </w:t>
      </w:r>
      <w:r w:rsidR="000301B6" w:rsidRPr="00A35BF3">
        <w:rPr>
          <w:rFonts w:ascii="Times New Roman" w:eastAsia="Arial Unicode MS" w:hAnsi="Times New Roman" w:cs="Times New Roman"/>
          <w:sz w:val="24"/>
          <w:szCs w:val="24"/>
          <w:lang w:eastAsia="de-DE"/>
        </w:rPr>
        <w:t>of adequate</w:t>
      </w:r>
      <w:r w:rsidRPr="00A35BF3">
        <w:rPr>
          <w:rFonts w:ascii="Times New Roman" w:eastAsia="Arial Unicode MS" w:hAnsi="Times New Roman" w:cs="Times New Roman"/>
          <w:sz w:val="24"/>
          <w:szCs w:val="24"/>
          <w:lang w:eastAsia="de-DE"/>
        </w:rPr>
        <w:t xml:space="preserve"> programme of measures and economic analysis according to </w:t>
      </w:r>
      <w:r w:rsidR="00B97867"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 xml:space="preserve">EU WFD. </w:t>
      </w:r>
    </w:p>
    <w:p w14:paraId="4CE5C221" w14:textId="77777777" w:rsidR="0079619C" w:rsidRPr="00A35BF3" w:rsidRDefault="0079619C"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lastRenderedPageBreak/>
        <w:t>In the Danube river basin in Serbia there are more than 4,700 human settlements, of which 498 have a population greater than 2,000. There is a substantial disparity between public water supply and public sanitation coverage, particularly in settlements whose population is less than 50,000. It is estimated that 65-70% of the settlements have separate sewer systems for wastewater and storm water, while the remain</w:t>
      </w:r>
      <w:r w:rsidR="006F58F4" w:rsidRPr="00A35BF3">
        <w:rPr>
          <w:rFonts w:ascii="Times New Roman" w:eastAsia="Arial Unicode MS" w:hAnsi="Times New Roman" w:cs="Times New Roman"/>
          <w:sz w:val="24"/>
          <w:szCs w:val="24"/>
          <w:lang w:eastAsia="de-DE"/>
        </w:rPr>
        <w:t>ing</w:t>
      </w:r>
      <w:r w:rsidRPr="00A35BF3">
        <w:rPr>
          <w:rFonts w:ascii="Times New Roman" w:eastAsia="Arial Unicode MS" w:hAnsi="Times New Roman" w:cs="Times New Roman"/>
          <w:sz w:val="24"/>
          <w:szCs w:val="24"/>
          <w:lang w:eastAsia="de-DE"/>
        </w:rPr>
        <w:t xml:space="preserve"> only have access to combined systems. There is an evident issue with regard to industrial wastewater treatment prior to discharge into recipients, which is a precondition for achieving prescribed standards. More than 40 urban wastewater treatment plants have been built in the Republic of Serbia over the past several decades, but according to available data, only 26 are operational at present, of which only 8 WWTPs works according to designed parameters.</w:t>
      </w:r>
    </w:p>
    <w:p w14:paraId="52A1307B" w14:textId="223AC057" w:rsidR="0079619C" w:rsidRPr="00A35BF3" w:rsidRDefault="0079619C"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Also, significant influence on water quality has the nutrient load from agricultural sources.</w:t>
      </w:r>
      <w:r w:rsidR="005C4F52"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Proposal for the Nitrates Vulnerable Zones and draft of the Code of Good Agricultural Practice has been developed. The key challenge is implementing requirement of Nitrate directive taking into consideration socio economic impacts, especially on small farmers. Affordability is also a serious problem which has to be taken into consideration.</w:t>
      </w:r>
    </w:p>
    <w:p w14:paraId="0CCDC3C4" w14:textId="77777777" w:rsidR="0079619C" w:rsidRPr="00A35BF3" w:rsidRDefault="0079619C"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National water quantity and quality monitoring is in place but is not in accordance with the requirements of WFD and daughter directives. Current monitoring practice complies only partially with the requirements of WFD.</w:t>
      </w:r>
    </w:p>
    <w:p w14:paraId="4CDBEAF4" w14:textId="77777777" w:rsidR="0079619C" w:rsidRPr="00A35BF3" w:rsidRDefault="0079619C"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 xml:space="preserve">The national monitoring network consists of more than 140 surface water discharge stations and water quality monitoring stations, and 60 ground water quantity and quality monitoring stations. These monitoring stations cover less than 30% of the surface water bodies defined in regulations (493 surface water bodies and 153 ground water bodies, Regulations on Determination of surface and groundwater bodies, Official Gazette of the Republic of Serbia, no. 96/2010) and the extent and frequency of sampling is typically changed every year as a function of the annual monitoring program passed by the Government which is formulated depending on the annual budget allocation for the monitoring purpose. </w:t>
      </w:r>
    </w:p>
    <w:p w14:paraId="2BD167B0" w14:textId="77777777" w:rsidR="0079619C" w:rsidRPr="00A35BF3" w:rsidRDefault="0079619C"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 xml:space="preserve">Current monitoring practice does not cover all the water bodies nor all the water status parameters prescribed by the law due to lack of capacity (financial, personnel, equipment and skills) in the responsible institutions.  </w:t>
      </w:r>
    </w:p>
    <w:p w14:paraId="1B8384A3" w14:textId="3A9C329D" w:rsidR="0079619C" w:rsidRPr="00A35BF3" w:rsidRDefault="0079619C"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The on-going activity of Republic Water Directorate is optimizing the water quality monitoring network (surface and ground waters) as a function of the national water management needs and the requirements of WFD and other related directives. This project is expected to result in a significant increase of spatial coverage (cover</w:t>
      </w:r>
      <w:r w:rsidR="004E46B5" w:rsidRPr="00A35BF3">
        <w:rPr>
          <w:rFonts w:ascii="Times New Roman" w:eastAsia="Arial Unicode MS" w:hAnsi="Times New Roman" w:cs="Times New Roman"/>
          <w:sz w:val="24"/>
          <w:szCs w:val="24"/>
          <w:lang w:eastAsia="de-DE"/>
        </w:rPr>
        <w:t>age of</w:t>
      </w:r>
      <w:r w:rsidRPr="00A35BF3">
        <w:rPr>
          <w:rFonts w:ascii="Times New Roman" w:eastAsia="Arial Unicode MS" w:hAnsi="Times New Roman" w:cs="Times New Roman"/>
          <w:sz w:val="24"/>
          <w:szCs w:val="24"/>
          <w:lang w:eastAsia="de-DE"/>
        </w:rPr>
        <w:t xml:space="preserve"> required number of water bodies) and extent and frequency of monitoring (list of parameters and sampling frequency and methodology) to the effect that the national monitoring network would grow significantly</w:t>
      </w:r>
      <w:r w:rsidR="004E46B5" w:rsidRPr="00A35BF3">
        <w:rPr>
          <w:rFonts w:ascii="Times New Roman" w:eastAsia="Arial Unicode MS" w:hAnsi="Times New Roman" w:cs="Times New Roman"/>
          <w:sz w:val="24"/>
          <w:szCs w:val="24"/>
          <w:lang w:eastAsia="de-DE"/>
        </w:rPr>
        <w:t>. T</w:t>
      </w:r>
      <w:r w:rsidRPr="00A35BF3">
        <w:rPr>
          <w:rFonts w:ascii="Times New Roman" w:eastAsia="Arial Unicode MS" w:hAnsi="Times New Roman" w:cs="Times New Roman"/>
          <w:sz w:val="24"/>
          <w:szCs w:val="24"/>
          <w:lang w:eastAsia="de-DE"/>
        </w:rPr>
        <w:t xml:space="preserve">his would be accompanied by appropriate </w:t>
      </w:r>
      <w:r w:rsidR="00FB39A6" w:rsidRPr="00A35BF3">
        <w:rPr>
          <w:rFonts w:ascii="Times New Roman" w:eastAsia="Arial Unicode MS" w:hAnsi="Times New Roman" w:cs="Times New Roman"/>
          <w:sz w:val="24"/>
          <w:szCs w:val="24"/>
          <w:lang w:eastAsia="de-DE"/>
        </w:rPr>
        <w:t xml:space="preserve">strengthening and </w:t>
      </w:r>
      <w:r w:rsidRPr="00A35BF3">
        <w:rPr>
          <w:rFonts w:ascii="Times New Roman" w:eastAsia="Arial Unicode MS" w:hAnsi="Times New Roman" w:cs="Times New Roman"/>
          <w:sz w:val="24"/>
          <w:szCs w:val="24"/>
          <w:lang w:eastAsia="de-DE"/>
        </w:rPr>
        <w:t xml:space="preserve">growth </w:t>
      </w:r>
      <w:r w:rsidR="00FB39A6" w:rsidRPr="00A35BF3">
        <w:rPr>
          <w:rFonts w:ascii="Times New Roman" w:eastAsia="Arial Unicode MS" w:hAnsi="Times New Roman" w:cs="Times New Roman"/>
          <w:sz w:val="24"/>
          <w:szCs w:val="24"/>
          <w:lang w:eastAsia="de-DE"/>
        </w:rPr>
        <w:t xml:space="preserve">of </w:t>
      </w:r>
      <w:r w:rsidRPr="00A35BF3">
        <w:rPr>
          <w:rFonts w:ascii="Times New Roman" w:eastAsia="Arial Unicode MS" w:hAnsi="Times New Roman" w:cs="Times New Roman"/>
          <w:sz w:val="24"/>
          <w:szCs w:val="24"/>
          <w:lang w:eastAsia="de-DE"/>
        </w:rPr>
        <w:t>capacit</w:t>
      </w:r>
      <w:r w:rsidR="00FB39A6" w:rsidRPr="00A35BF3">
        <w:rPr>
          <w:rFonts w:ascii="Times New Roman" w:eastAsia="Arial Unicode MS" w:hAnsi="Times New Roman" w:cs="Times New Roman"/>
          <w:sz w:val="24"/>
          <w:szCs w:val="24"/>
          <w:lang w:eastAsia="de-DE"/>
        </w:rPr>
        <w:t>ies</w:t>
      </w:r>
      <w:r w:rsidRPr="00A35BF3">
        <w:rPr>
          <w:rFonts w:ascii="Times New Roman" w:eastAsia="Arial Unicode MS" w:hAnsi="Times New Roman" w:cs="Times New Roman"/>
          <w:sz w:val="24"/>
          <w:szCs w:val="24"/>
          <w:lang w:eastAsia="de-DE"/>
        </w:rPr>
        <w:t xml:space="preserve"> of institutions</w:t>
      </w:r>
      <w:r w:rsidR="00FB39A6" w:rsidRPr="00A35BF3">
        <w:rPr>
          <w:rFonts w:ascii="Times New Roman" w:eastAsia="Arial Unicode MS" w:hAnsi="Times New Roman" w:cs="Times New Roman"/>
          <w:sz w:val="24"/>
          <w:szCs w:val="24"/>
          <w:lang w:eastAsia="de-DE"/>
        </w:rPr>
        <w:t xml:space="preserve"> responsible</w:t>
      </w:r>
      <w:r w:rsidRPr="00A35BF3">
        <w:rPr>
          <w:rFonts w:ascii="Times New Roman" w:eastAsia="Arial Unicode MS" w:hAnsi="Times New Roman" w:cs="Times New Roman"/>
          <w:sz w:val="24"/>
          <w:szCs w:val="24"/>
          <w:lang w:eastAsia="de-DE"/>
        </w:rPr>
        <w:t xml:space="preserve"> for </w:t>
      </w:r>
      <w:r w:rsidR="00FB39A6"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 xml:space="preserve">implementation of the monitoring activities. The project will take into consideration </w:t>
      </w:r>
      <w:r w:rsidR="00FB39A6"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number of delineated water bodies (watercourses with the basin &gt;10 km2) done by Public Water Management Companies.</w:t>
      </w:r>
    </w:p>
    <w:p w14:paraId="537D81A8" w14:textId="208384B3" w:rsidR="004A6144" w:rsidRPr="00A35BF3" w:rsidRDefault="00E5234F" w:rsidP="0079619C">
      <w:pPr>
        <w:autoSpaceDE w:val="0"/>
        <w:autoSpaceDN w:val="0"/>
        <w:adjustRightInd w:val="0"/>
        <w:spacing w:after="120" w:line="240" w:lineRule="auto"/>
        <w:jc w:val="both"/>
        <w:rPr>
          <w:rFonts w:ascii="Times New Roman" w:hAnsi="Times New Roman" w:cs="Times New Roman"/>
          <w:sz w:val="24"/>
          <w:szCs w:val="24"/>
          <w:shd w:val="clear" w:color="auto" w:fill="FFFFFF"/>
        </w:rPr>
      </w:pPr>
      <w:r w:rsidRPr="00A35BF3">
        <w:rPr>
          <w:rFonts w:ascii="Times New Roman" w:hAnsi="Times New Roman" w:cs="Times New Roman"/>
          <w:sz w:val="24"/>
          <w:szCs w:val="24"/>
          <w:shd w:val="clear" w:color="auto" w:fill="FFFFFF"/>
        </w:rPr>
        <w:t xml:space="preserve">The project will assist </w:t>
      </w:r>
      <w:r w:rsidR="00FB39A6" w:rsidRPr="00A35BF3">
        <w:rPr>
          <w:rFonts w:ascii="Times New Roman" w:hAnsi="Times New Roman" w:cs="Times New Roman"/>
          <w:sz w:val="24"/>
          <w:szCs w:val="24"/>
          <w:shd w:val="clear" w:color="auto" w:fill="FFFFFF"/>
        </w:rPr>
        <w:t xml:space="preserve">the </w:t>
      </w:r>
      <w:r w:rsidRPr="00A35BF3">
        <w:rPr>
          <w:rFonts w:ascii="Times New Roman" w:hAnsi="Times New Roman" w:cs="Times New Roman"/>
          <w:sz w:val="24"/>
          <w:szCs w:val="24"/>
          <w:shd w:val="clear" w:color="auto" w:fill="FFFFFF"/>
        </w:rPr>
        <w:t xml:space="preserve">strengthening </w:t>
      </w:r>
      <w:r w:rsidR="00FB39A6" w:rsidRPr="00A35BF3">
        <w:rPr>
          <w:rFonts w:ascii="Times New Roman" w:hAnsi="Times New Roman" w:cs="Times New Roman"/>
          <w:sz w:val="24"/>
          <w:szCs w:val="24"/>
          <w:shd w:val="clear" w:color="auto" w:fill="FFFFFF"/>
        </w:rPr>
        <w:t xml:space="preserve">of </w:t>
      </w:r>
      <w:r w:rsidRPr="00A35BF3">
        <w:rPr>
          <w:rFonts w:ascii="Times New Roman" w:hAnsi="Times New Roman" w:cs="Times New Roman"/>
          <w:sz w:val="24"/>
          <w:szCs w:val="24"/>
          <w:shd w:val="clear" w:color="auto" w:fill="FFFFFF"/>
        </w:rPr>
        <w:t>institutional and administrative capacities</w:t>
      </w:r>
      <w:r w:rsidR="004A6144" w:rsidRPr="00A35BF3">
        <w:rPr>
          <w:rFonts w:ascii="Times New Roman" w:hAnsi="Times New Roman" w:cs="Times New Roman"/>
          <w:sz w:val="24"/>
          <w:szCs w:val="24"/>
          <w:shd w:val="clear" w:color="auto" w:fill="FFFFFF"/>
        </w:rPr>
        <w:t xml:space="preserve"> </w:t>
      </w:r>
      <w:r w:rsidRPr="00A35BF3">
        <w:rPr>
          <w:rFonts w:ascii="Times New Roman" w:hAnsi="Times New Roman" w:cs="Times New Roman"/>
          <w:sz w:val="24"/>
          <w:szCs w:val="24"/>
          <w:shd w:val="clear" w:color="auto" w:fill="FFFFFF"/>
        </w:rPr>
        <w:t>and improve their expertise</w:t>
      </w:r>
      <w:r w:rsidR="004A6144" w:rsidRPr="00A35BF3">
        <w:rPr>
          <w:rFonts w:ascii="Times New Roman" w:hAnsi="Times New Roman" w:cs="Times New Roman"/>
          <w:sz w:val="24"/>
          <w:szCs w:val="24"/>
          <w:shd w:val="clear" w:color="auto" w:fill="FFFFFF"/>
        </w:rPr>
        <w:t xml:space="preserve"> to undertake the full requirements of the EU WFD. </w:t>
      </w:r>
    </w:p>
    <w:p w14:paraId="40BA2DA4" w14:textId="77777777" w:rsidR="00B226DE" w:rsidRDefault="00B226DE" w:rsidP="000301B6">
      <w:pPr>
        <w:autoSpaceDE w:val="0"/>
        <w:autoSpaceDN w:val="0"/>
        <w:adjustRightInd w:val="0"/>
        <w:spacing w:before="120" w:after="0" w:line="240" w:lineRule="auto"/>
        <w:rPr>
          <w:rFonts w:ascii="Times New Roman" w:eastAsia="Times New Roman" w:hAnsi="Times New Roman" w:cs="Times New Roman"/>
          <w:sz w:val="24"/>
          <w:szCs w:val="24"/>
          <w:lang w:eastAsia="en-GB"/>
        </w:rPr>
      </w:pPr>
    </w:p>
    <w:p w14:paraId="28516507" w14:textId="027795CB" w:rsidR="00A92DE1" w:rsidRPr="00A35BF3" w:rsidRDefault="00A92DE1" w:rsidP="00B226DE">
      <w:pPr>
        <w:autoSpaceDE w:val="0"/>
        <w:autoSpaceDN w:val="0"/>
        <w:adjustRightInd w:val="0"/>
        <w:spacing w:before="120" w:after="120" w:line="240" w:lineRule="auto"/>
        <w:rPr>
          <w:rFonts w:ascii="Times New Roman" w:eastAsia="Times New Roman" w:hAnsi="Times New Roman" w:cs="Times New Roman"/>
          <w:sz w:val="24"/>
          <w:szCs w:val="24"/>
          <w:lang w:eastAsia="en-GB"/>
        </w:rPr>
      </w:pPr>
      <w:r w:rsidRPr="00A35BF3">
        <w:rPr>
          <w:rFonts w:ascii="Times New Roman" w:eastAsia="Times New Roman" w:hAnsi="Times New Roman" w:cs="Times New Roman"/>
          <w:sz w:val="24"/>
          <w:szCs w:val="24"/>
          <w:lang w:eastAsia="en-GB"/>
        </w:rPr>
        <w:t>3.2</w:t>
      </w:r>
      <w:r w:rsidRPr="00A35BF3">
        <w:rPr>
          <w:rFonts w:ascii="Times New Roman" w:eastAsia="Times New Roman" w:hAnsi="Times New Roman" w:cs="Times New Roman"/>
          <w:sz w:val="24"/>
          <w:szCs w:val="24"/>
          <w:lang w:eastAsia="en-GB"/>
        </w:rPr>
        <w:tab/>
        <w:t>Ongoing reforms:</w:t>
      </w:r>
    </w:p>
    <w:p w14:paraId="16F0FCDE" w14:textId="77777777" w:rsidR="0079619C" w:rsidRPr="00A35BF3" w:rsidRDefault="0079619C" w:rsidP="00B226DE">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 xml:space="preserve">The European Council granted Serbia the status of candidate country in 2012. The Stabilisation and Association Agreement (SAA) between Serbia and the EU entered into force in September </w:t>
      </w:r>
      <w:r w:rsidRPr="00A35BF3">
        <w:rPr>
          <w:rFonts w:ascii="Times New Roman" w:eastAsia="Arial Unicode MS" w:hAnsi="Times New Roman" w:cs="Times New Roman"/>
          <w:sz w:val="24"/>
          <w:szCs w:val="24"/>
          <w:lang w:eastAsia="de-DE"/>
        </w:rPr>
        <w:lastRenderedPageBreak/>
        <w:t xml:space="preserve">2013. Accession negotiations were launched in January 2014. The analytical examination of the EU acquis (screening process) was completed in March 2015. </w:t>
      </w:r>
    </w:p>
    <w:p w14:paraId="3621865F" w14:textId="77777777" w:rsidR="0079619C" w:rsidRPr="00A35BF3" w:rsidRDefault="0079619C"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The EC assessed that Serbia should be capable of assuming the membership obligations in the medium term in almost all areas of the acquis, provided that the alignment and adoption of legislation is accompanied by its effective implementation and enforcement. This aspect remains a challenge in a number of sectors. In addition, the screenings of the state of play of Serbia legislation and structures related to the Chapters of the acquis also demonstrated that there is a lack of specific knowledge and expertise in a number of areas.</w:t>
      </w:r>
    </w:p>
    <w:p w14:paraId="3F2CCD6B" w14:textId="3D708CA5" w:rsidR="0079619C" w:rsidRPr="00A35BF3" w:rsidRDefault="0079619C"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 xml:space="preserve">Accession negotiations will, therefore, require that Serbia improves the capacity of public administration, both in terms of developing </w:t>
      </w:r>
      <w:r w:rsidR="00E4073C"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 xml:space="preserve">adequate institutional structures, but also in terms of ensuring the sufficient number of qualified experts and competent civil servants with knowledge to work on the harmonisation of the national legislation with the acquis. </w:t>
      </w:r>
    </w:p>
    <w:p w14:paraId="34D152B8" w14:textId="112E3587" w:rsidR="0079619C" w:rsidRPr="00A35BF3" w:rsidRDefault="0079619C" w:rsidP="0079619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 xml:space="preserve">In line with </w:t>
      </w:r>
      <w:r w:rsidR="00E4073C"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 xml:space="preserve">EU requirements, </w:t>
      </w:r>
      <w:r w:rsidR="00E4073C"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 xml:space="preserve">Serbian administration is working on </w:t>
      </w:r>
      <w:r w:rsidR="00E4073C"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 xml:space="preserve">draft </w:t>
      </w:r>
      <w:r w:rsidR="00E4073C" w:rsidRPr="00A35BF3">
        <w:rPr>
          <w:rFonts w:ascii="Times New Roman" w:eastAsia="Arial Unicode MS" w:hAnsi="Times New Roman" w:cs="Times New Roman"/>
          <w:sz w:val="24"/>
          <w:szCs w:val="24"/>
          <w:lang w:eastAsia="de-DE"/>
        </w:rPr>
        <w:t xml:space="preserve">of the </w:t>
      </w:r>
      <w:r w:rsidRPr="00A35BF3">
        <w:rPr>
          <w:rFonts w:ascii="Times New Roman" w:eastAsia="Arial Unicode MS" w:hAnsi="Times New Roman" w:cs="Times New Roman"/>
          <w:sz w:val="24"/>
          <w:szCs w:val="24"/>
          <w:lang w:eastAsia="de-DE"/>
        </w:rPr>
        <w:t>new Water Law and by-laws which will transpose water related directives and give legal background for implementation of requirements.</w:t>
      </w:r>
    </w:p>
    <w:p w14:paraId="71CC2B14" w14:textId="77777777" w:rsidR="00B226DE" w:rsidRDefault="00B226DE"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p>
    <w:p w14:paraId="5D5F364F" w14:textId="28AC3724" w:rsidR="00A92DE1" w:rsidRPr="00A35BF3" w:rsidRDefault="00A92DE1" w:rsidP="00B226DE">
      <w:pPr>
        <w:autoSpaceDE w:val="0"/>
        <w:autoSpaceDN w:val="0"/>
        <w:adjustRightInd w:val="0"/>
        <w:spacing w:before="120" w:after="120" w:line="240" w:lineRule="auto"/>
        <w:ind w:left="540" w:hanging="540"/>
        <w:rPr>
          <w:rFonts w:ascii="Times New Roman" w:eastAsia="Times New Roman" w:hAnsi="Times New Roman" w:cs="Times New Roman"/>
          <w:sz w:val="24"/>
          <w:szCs w:val="24"/>
          <w:lang w:eastAsia="en-GB"/>
        </w:rPr>
      </w:pPr>
      <w:r w:rsidRPr="00A35BF3">
        <w:rPr>
          <w:rFonts w:ascii="Times New Roman" w:eastAsia="Times New Roman" w:hAnsi="Times New Roman" w:cs="Times New Roman"/>
          <w:sz w:val="24"/>
          <w:szCs w:val="24"/>
          <w:lang w:eastAsia="en-GB"/>
        </w:rPr>
        <w:t>3.3</w:t>
      </w:r>
      <w:r w:rsidRPr="00A35BF3">
        <w:rPr>
          <w:rFonts w:ascii="Times New Roman" w:eastAsia="Times New Roman" w:hAnsi="Times New Roman" w:cs="Times New Roman"/>
          <w:sz w:val="24"/>
          <w:szCs w:val="24"/>
          <w:lang w:eastAsia="en-GB"/>
        </w:rPr>
        <w:tab/>
        <w:t xml:space="preserve">Linked activities: </w:t>
      </w:r>
    </w:p>
    <w:p w14:paraId="01269DD4" w14:textId="77777777" w:rsidR="00A92DE1" w:rsidRPr="00A35BF3" w:rsidRDefault="0079619C" w:rsidP="00B226DE">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 xml:space="preserve">Two TAIEX workshops supported </w:t>
      </w:r>
      <w:r w:rsidR="003904B5"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Serbian administration in water resources planning:</w:t>
      </w:r>
    </w:p>
    <w:p w14:paraId="41817401" w14:textId="03799910" w:rsidR="0079619C" w:rsidRPr="00A35BF3" w:rsidRDefault="0079619C" w:rsidP="00C837C1">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 xml:space="preserve">- </w:t>
      </w:r>
      <w:r w:rsidR="00C837C1" w:rsidRPr="00A35BF3">
        <w:rPr>
          <w:rFonts w:ascii="Times New Roman" w:eastAsia="Arial Unicode MS" w:hAnsi="Times New Roman" w:cs="Times New Roman"/>
          <w:b/>
          <w:sz w:val="24"/>
          <w:szCs w:val="24"/>
          <w:lang w:eastAsia="de-DE"/>
        </w:rPr>
        <w:t>TAIEX Workshop on Surface and Ground Waters Pressures and Impact Assessment (18 – 19 September 2017)</w:t>
      </w:r>
      <w:r w:rsidR="00C837C1" w:rsidRPr="00A35BF3">
        <w:rPr>
          <w:rFonts w:ascii="Times New Roman" w:eastAsia="Arial Unicode MS" w:hAnsi="Times New Roman" w:cs="Times New Roman"/>
          <w:sz w:val="24"/>
          <w:szCs w:val="24"/>
          <w:lang w:eastAsia="de-DE"/>
        </w:rPr>
        <w:t xml:space="preserve">. The aim of this workshop was </w:t>
      </w:r>
      <w:r w:rsidR="003904B5" w:rsidRPr="00A35BF3">
        <w:rPr>
          <w:rFonts w:ascii="Times New Roman" w:eastAsia="Arial Unicode MS" w:hAnsi="Times New Roman" w:cs="Times New Roman"/>
          <w:sz w:val="24"/>
          <w:szCs w:val="24"/>
          <w:lang w:eastAsia="de-DE"/>
        </w:rPr>
        <w:t xml:space="preserve">the </w:t>
      </w:r>
      <w:r w:rsidR="00C837C1" w:rsidRPr="00A35BF3">
        <w:rPr>
          <w:rFonts w:ascii="Times New Roman" w:eastAsia="Arial Unicode MS" w:hAnsi="Times New Roman" w:cs="Times New Roman"/>
          <w:sz w:val="24"/>
          <w:szCs w:val="24"/>
          <w:lang w:eastAsia="de-DE"/>
        </w:rPr>
        <w:t xml:space="preserve">capacity building of the Republic Water Directorate, as well as of the Public Water Management Companies with regard to pressures and impacts analysis. The focus was on the methodology for determining the runoff from various surfaces (The </w:t>
      </w:r>
      <w:proofErr w:type="spellStart"/>
      <w:r w:rsidR="00C837C1" w:rsidRPr="00A35BF3">
        <w:rPr>
          <w:rFonts w:ascii="Times New Roman" w:eastAsia="Arial Unicode MS" w:hAnsi="Times New Roman" w:cs="Times New Roman"/>
          <w:sz w:val="24"/>
          <w:szCs w:val="24"/>
          <w:lang w:eastAsia="de-DE"/>
        </w:rPr>
        <w:t>Corine</w:t>
      </w:r>
      <w:proofErr w:type="spellEnd"/>
      <w:r w:rsidR="00C837C1" w:rsidRPr="00A35BF3">
        <w:rPr>
          <w:rFonts w:ascii="Times New Roman" w:eastAsia="Arial Unicode MS" w:hAnsi="Times New Roman" w:cs="Times New Roman"/>
          <w:sz w:val="24"/>
          <w:szCs w:val="24"/>
          <w:lang w:eastAsia="de-DE"/>
        </w:rPr>
        <w:t xml:space="preserve"> Land</w:t>
      </w:r>
      <w:r w:rsidR="003904B5" w:rsidRPr="00A35BF3">
        <w:rPr>
          <w:rFonts w:ascii="Times New Roman" w:eastAsia="Arial Unicode MS" w:hAnsi="Times New Roman" w:cs="Times New Roman"/>
          <w:sz w:val="24"/>
          <w:szCs w:val="24"/>
          <w:lang w:eastAsia="de-DE"/>
        </w:rPr>
        <w:t xml:space="preserve"> C</w:t>
      </w:r>
      <w:r w:rsidR="00C837C1" w:rsidRPr="00A35BF3">
        <w:rPr>
          <w:rFonts w:ascii="Times New Roman" w:eastAsia="Arial Unicode MS" w:hAnsi="Times New Roman" w:cs="Times New Roman"/>
          <w:sz w:val="24"/>
          <w:szCs w:val="24"/>
          <w:lang w:eastAsia="de-DE"/>
        </w:rPr>
        <w:t xml:space="preserve">over Database, CLC) and on calculation of the pressures on surface and ground waters from agricultural activities. </w:t>
      </w:r>
      <w:r w:rsidR="00412D2D" w:rsidRPr="00A35BF3">
        <w:rPr>
          <w:rFonts w:ascii="Times New Roman" w:eastAsia="Arial Unicode MS" w:hAnsi="Times New Roman" w:cs="Times New Roman"/>
          <w:sz w:val="24"/>
          <w:szCs w:val="24"/>
          <w:lang w:eastAsia="de-DE"/>
        </w:rPr>
        <w:t xml:space="preserve">The </w:t>
      </w:r>
      <w:r w:rsidR="00C837C1" w:rsidRPr="00A35BF3">
        <w:rPr>
          <w:rFonts w:ascii="Times New Roman" w:eastAsia="Arial Unicode MS" w:hAnsi="Times New Roman" w:cs="Times New Roman"/>
          <w:sz w:val="24"/>
          <w:szCs w:val="24"/>
          <w:lang w:eastAsia="de-DE"/>
        </w:rPr>
        <w:t xml:space="preserve">EU Member State experts provided advice in relation to the application and implementation of </w:t>
      </w:r>
      <w:r w:rsidR="00412D2D" w:rsidRPr="00A35BF3">
        <w:rPr>
          <w:rFonts w:ascii="Times New Roman" w:eastAsia="Arial Unicode MS" w:hAnsi="Times New Roman" w:cs="Times New Roman"/>
          <w:sz w:val="24"/>
          <w:szCs w:val="24"/>
          <w:lang w:eastAsia="de-DE"/>
        </w:rPr>
        <w:t xml:space="preserve">the relevant </w:t>
      </w:r>
      <w:r w:rsidR="00C837C1" w:rsidRPr="00A35BF3">
        <w:rPr>
          <w:rFonts w:ascii="Times New Roman" w:eastAsia="Arial Unicode MS" w:hAnsi="Times New Roman" w:cs="Times New Roman"/>
          <w:sz w:val="24"/>
          <w:szCs w:val="24"/>
          <w:lang w:eastAsia="de-DE"/>
        </w:rPr>
        <w:t xml:space="preserve">EU legislation. More specifically, the recall of the Water Framework Directive requirements had been explained and relevant EU best practice examples had been presented. The participants had </w:t>
      </w:r>
      <w:r w:rsidR="00412D2D" w:rsidRPr="00A35BF3">
        <w:rPr>
          <w:rFonts w:ascii="Times New Roman" w:eastAsia="Arial Unicode MS" w:hAnsi="Times New Roman" w:cs="Times New Roman"/>
          <w:sz w:val="24"/>
          <w:szCs w:val="24"/>
          <w:lang w:eastAsia="de-DE"/>
        </w:rPr>
        <w:t xml:space="preserve">an opportunity </w:t>
      </w:r>
      <w:r w:rsidR="00C837C1" w:rsidRPr="00A35BF3">
        <w:rPr>
          <w:rFonts w:ascii="Times New Roman" w:eastAsia="Arial Unicode MS" w:hAnsi="Times New Roman" w:cs="Times New Roman"/>
          <w:sz w:val="24"/>
          <w:szCs w:val="24"/>
          <w:lang w:eastAsia="de-DE"/>
        </w:rPr>
        <w:t>to learn about the methodology for determining the runoff from various surfaces, the calculation of the pressures on surface and ground waters from agricultural activities</w:t>
      </w:r>
      <w:r w:rsidR="00412D2D" w:rsidRPr="00A35BF3">
        <w:rPr>
          <w:rFonts w:ascii="Times New Roman" w:eastAsia="Arial Unicode MS" w:hAnsi="Times New Roman" w:cs="Times New Roman"/>
          <w:sz w:val="24"/>
          <w:szCs w:val="24"/>
          <w:lang w:eastAsia="de-DE"/>
        </w:rPr>
        <w:t>,</w:t>
      </w:r>
      <w:r w:rsidR="00C837C1" w:rsidRPr="00A35BF3">
        <w:rPr>
          <w:rFonts w:ascii="Times New Roman" w:eastAsia="Arial Unicode MS" w:hAnsi="Times New Roman" w:cs="Times New Roman"/>
          <w:sz w:val="24"/>
          <w:szCs w:val="24"/>
          <w:lang w:eastAsia="de-DE"/>
        </w:rPr>
        <w:t xml:space="preserve"> and </w:t>
      </w:r>
      <w:r w:rsidR="00412D2D" w:rsidRPr="00A35BF3">
        <w:rPr>
          <w:rFonts w:ascii="Times New Roman" w:eastAsia="Arial Unicode MS" w:hAnsi="Times New Roman" w:cs="Times New Roman"/>
          <w:sz w:val="24"/>
          <w:szCs w:val="24"/>
          <w:lang w:eastAsia="de-DE"/>
        </w:rPr>
        <w:t xml:space="preserve">the </w:t>
      </w:r>
      <w:r w:rsidR="00C837C1" w:rsidRPr="00A35BF3">
        <w:rPr>
          <w:rFonts w:ascii="Times New Roman" w:eastAsia="Arial Unicode MS" w:hAnsi="Times New Roman" w:cs="Times New Roman"/>
          <w:sz w:val="24"/>
          <w:szCs w:val="24"/>
          <w:lang w:eastAsia="de-DE"/>
        </w:rPr>
        <w:t>hydro morphological pressure impact assessment.</w:t>
      </w:r>
    </w:p>
    <w:p w14:paraId="1E4C27BA" w14:textId="3A905A78" w:rsidR="00A377F8" w:rsidRDefault="00A377F8" w:rsidP="00A377F8">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b/>
          <w:sz w:val="24"/>
          <w:szCs w:val="24"/>
          <w:lang w:eastAsia="de-DE"/>
        </w:rPr>
        <w:t>TAIEX Workshop on Environmental Monitoring (23 – 24 October 2017)</w:t>
      </w:r>
      <w:r w:rsidRPr="00A35BF3">
        <w:rPr>
          <w:rFonts w:ascii="Times New Roman" w:eastAsia="Arial Unicode MS" w:hAnsi="Times New Roman" w:cs="Times New Roman"/>
          <w:sz w:val="24"/>
          <w:szCs w:val="24"/>
          <w:lang w:eastAsia="de-DE"/>
        </w:rPr>
        <w:t xml:space="preserve">. The aim of this workshop was to provide </w:t>
      </w:r>
      <w:r w:rsidR="003904B5"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 xml:space="preserve">advice to the Republic Water Directorate with regard to the monitoring programme required by </w:t>
      </w:r>
      <w:r w:rsidR="003904B5"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 xml:space="preserve">EU legislation, and needed for the enforcement of the River Basin Management Plan. </w:t>
      </w:r>
      <w:r w:rsidR="00412D2D" w:rsidRPr="00A35BF3">
        <w:rPr>
          <w:rFonts w:ascii="Times New Roman" w:eastAsia="Arial Unicode MS" w:hAnsi="Times New Roman" w:cs="Times New Roman"/>
          <w:sz w:val="24"/>
          <w:szCs w:val="24"/>
          <w:lang w:eastAsia="de-DE"/>
        </w:rPr>
        <w:t>The a</w:t>
      </w:r>
      <w:r w:rsidRPr="00A35BF3">
        <w:rPr>
          <w:rFonts w:ascii="Times New Roman" w:eastAsia="Arial Unicode MS" w:hAnsi="Times New Roman" w:cs="Times New Roman"/>
          <w:sz w:val="24"/>
          <w:szCs w:val="24"/>
          <w:lang w:eastAsia="de-DE"/>
        </w:rPr>
        <w:t xml:space="preserve">ssistance in relation to the application and implementation of </w:t>
      </w:r>
      <w:r w:rsidR="003904B5"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 xml:space="preserve">EU legislation regarding the monitoring programme </w:t>
      </w:r>
      <w:r w:rsidR="003904B5" w:rsidRPr="00A35BF3">
        <w:rPr>
          <w:rFonts w:ascii="Times New Roman" w:eastAsia="Arial Unicode MS" w:hAnsi="Times New Roman" w:cs="Times New Roman"/>
          <w:sz w:val="24"/>
          <w:szCs w:val="24"/>
          <w:lang w:eastAsia="de-DE"/>
        </w:rPr>
        <w:t>was</w:t>
      </w:r>
      <w:r w:rsidRPr="00A35BF3">
        <w:rPr>
          <w:rFonts w:ascii="Times New Roman" w:eastAsia="Arial Unicode MS" w:hAnsi="Times New Roman" w:cs="Times New Roman"/>
          <w:sz w:val="24"/>
          <w:szCs w:val="24"/>
          <w:lang w:eastAsia="de-DE"/>
        </w:rPr>
        <w:t xml:space="preserve"> provided. </w:t>
      </w:r>
      <w:r w:rsidR="003904B5" w:rsidRPr="00A35BF3">
        <w:rPr>
          <w:rFonts w:ascii="Times New Roman" w:eastAsia="Arial Unicode MS" w:hAnsi="Times New Roman" w:cs="Times New Roman"/>
          <w:sz w:val="24"/>
          <w:szCs w:val="24"/>
          <w:lang w:eastAsia="de-DE"/>
        </w:rPr>
        <w:t xml:space="preserve">The </w:t>
      </w:r>
      <w:r w:rsidRPr="00A35BF3">
        <w:rPr>
          <w:rFonts w:ascii="Times New Roman" w:eastAsia="Arial Unicode MS" w:hAnsi="Times New Roman" w:cs="Times New Roman"/>
          <w:sz w:val="24"/>
          <w:szCs w:val="24"/>
          <w:lang w:eastAsia="de-DE"/>
        </w:rPr>
        <w:t xml:space="preserve">EU Member State experts provided advice in relation to the implementation of the requirements of the Water Framework Directive and other EU water related directives. The participants had </w:t>
      </w:r>
      <w:r w:rsidR="00D12E4B" w:rsidRPr="00A35BF3">
        <w:rPr>
          <w:rFonts w:ascii="Times New Roman" w:eastAsia="Arial Unicode MS" w:hAnsi="Times New Roman" w:cs="Times New Roman"/>
          <w:sz w:val="24"/>
          <w:szCs w:val="24"/>
          <w:lang w:eastAsia="de-DE"/>
        </w:rPr>
        <w:t>an opportunity</w:t>
      </w:r>
      <w:r w:rsidRPr="00A35BF3">
        <w:rPr>
          <w:rFonts w:ascii="Times New Roman" w:eastAsia="Arial Unicode MS" w:hAnsi="Times New Roman" w:cs="Times New Roman"/>
          <w:sz w:val="24"/>
          <w:szCs w:val="24"/>
          <w:lang w:eastAsia="de-DE"/>
        </w:rPr>
        <w:t xml:space="preserve"> to learn about adequate monitoring and allocated budget funds by listening to practical experiences from Croatia and Malta. The work of the Groundwater Working Group (WGC) with respect to future perspectives for monitoring in the EU </w:t>
      </w:r>
      <w:r w:rsidR="003904B5" w:rsidRPr="00A35BF3">
        <w:rPr>
          <w:rFonts w:ascii="Times New Roman" w:eastAsia="Arial Unicode MS" w:hAnsi="Times New Roman" w:cs="Times New Roman"/>
          <w:sz w:val="24"/>
          <w:szCs w:val="24"/>
          <w:lang w:eastAsia="de-DE"/>
        </w:rPr>
        <w:t>was</w:t>
      </w:r>
      <w:r w:rsidRPr="00A35BF3">
        <w:rPr>
          <w:rFonts w:ascii="Times New Roman" w:eastAsia="Arial Unicode MS" w:hAnsi="Times New Roman" w:cs="Times New Roman"/>
          <w:sz w:val="24"/>
          <w:szCs w:val="24"/>
          <w:lang w:eastAsia="de-DE"/>
        </w:rPr>
        <w:t xml:space="preserve"> discussed, as well as problems and solutions that occur in the establishment process of an adequate monitoring programme. </w:t>
      </w:r>
    </w:p>
    <w:p w14:paraId="1E0297B4" w14:textId="77777777" w:rsidR="00B226DE" w:rsidRDefault="00B226DE" w:rsidP="00A377F8">
      <w:pPr>
        <w:autoSpaceDE w:val="0"/>
        <w:autoSpaceDN w:val="0"/>
        <w:adjustRightInd w:val="0"/>
        <w:spacing w:after="120" w:line="240" w:lineRule="auto"/>
        <w:jc w:val="both"/>
        <w:rPr>
          <w:rFonts w:ascii="Times New Roman" w:eastAsia="Times New Roman" w:hAnsi="Times New Roman" w:cs="Times New Roman"/>
          <w:sz w:val="24"/>
          <w:szCs w:val="24"/>
          <w:lang w:eastAsia="en-GB"/>
        </w:rPr>
      </w:pPr>
    </w:p>
    <w:p w14:paraId="6A9CD5F2" w14:textId="6F6C04D7" w:rsidR="00A92DE1" w:rsidRPr="00A35BF3" w:rsidRDefault="00A92DE1" w:rsidP="00A377F8">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A35BF3">
        <w:rPr>
          <w:rFonts w:ascii="Times New Roman" w:eastAsia="Times New Roman" w:hAnsi="Times New Roman" w:cs="Times New Roman"/>
          <w:sz w:val="24"/>
          <w:szCs w:val="24"/>
          <w:lang w:eastAsia="en-GB"/>
        </w:rPr>
        <w:t>3.4</w:t>
      </w:r>
      <w:r w:rsidRPr="00A35BF3">
        <w:rPr>
          <w:rFonts w:ascii="Times New Roman" w:eastAsia="Times New Roman" w:hAnsi="Times New Roman" w:cs="Times New Roman"/>
          <w:sz w:val="24"/>
          <w:szCs w:val="24"/>
          <w:lang w:eastAsia="en-GB"/>
        </w:rPr>
        <w:tab/>
        <w:t xml:space="preserve">List of applicable </w:t>
      </w:r>
      <w:r w:rsidRPr="00A35BF3">
        <w:rPr>
          <w:rFonts w:ascii="Times New Roman" w:eastAsia="Times New Roman" w:hAnsi="Times New Roman" w:cs="Times New Roman"/>
          <w:i/>
          <w:sz w:val="24"/>
          <w:szCs w:val="24"/>
          <w:lang w:eastAsia="en-GB"/>
        </w:rPr>
        <w:t>Union acquis</w:t>
      </w:r>
      <w:r w:rsidRPr="00A35BF3">
        <w:rPr>
          <w:rFonts w:ascii="Times New Roman" w:eastAsia="Times New Roman" w:hAnsi="Times New Roman" w:cs="Times New Roman"/>
          <w:sz w:val="24"/>
          <w:szCs w:val="24"/>
          <w:lang w:eastAsia="en-GB"/>
        </w:rPr>
        <w:t>/standards/norms:</w:t>
      </w:r>
    </w:p>
    <w:p w14:paraId="33E6936B" w14:textId="70F95B7B" w:rsidR="009D5A1F" w:rsidRPr="00A35BF3" w:rsidRDefault="003904B5" w:rsidP="00A377F8">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A35BF3">
        <w:rPr>
          <w:rFonts w:ascii="Times New Roman" w:eastAsia="Times New Roman" w:hAnsi="Times New Roman" w:cs="Times New Roman"/>
          <w:sz w:val="24"/>
          <w:szCs w:val="24"/>
          <w:lang w:eastAsia="en-GB"/>
        </w:rPr>
        <w:t xml:space="preserve">The </w:t>
      </w:r>
      <w:r w:rsidR="009D5A1F" w:rsidRPr="00A35BF3">
        <w:rPr>
          <w:rFonts w:ascii="Times New Roman" w:eastAsia="Times New Roman" w:hAnsi="Times New Roman" w:cs="Times New Roman"/>
          <w:sz w:val="24"/>
          <w:szCs w:val="24"/>
          <w:lang w:eastAsia="en-GB"/>
        </w:rPr>
        <w:t>List of EU applicable directives is given below:</w:t>
      </w:r>
    </w:p>
    <w:p w14:paraId="2FB24285" w14:textId="77777777" w:rsidR="009D5A1F" w:rsidRPr="00A35BF3" w:rsidRDefault="009D5A1F"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A35BF3">
        <w:rPr>
          <w:rFonts w:ascii="Times New Roman" w:hAnsi="Times New Roman"/>
          <w:sz w:val="24"/>
          <w:szCs w:val="24"/>
          <w:lang w:eastAsia="en-GB"/>
        </w:rPr>
        <w:lastRenderedPageBreak/>
        <w:t>Directive 2000/60/EC of the European Parliament and of the Council of 23 October 2000 establishing a framework for Community action in the field of water policy, as amended by Decision 2455/2001/EC, and Directives 2008/32/EC, 2008/105/EC, 2009/31/EC, 2013/39/EU and 2014/101/EU)</w:t>
      </w:r>
      <w:r w:rsidR="00744D01" w:rsidRPr="00A35BF3">
        <w:rPr>
          <w:rFonts w:ascii="Times New Roman" w:hAnsi="Times New Roman"/>
          <w:sz w:val="24"/>
          <w:szCs w:val="24"/>
          <w:lang w:eastAsia="en-GB"/>
        </w:rPr>
        <w:t>;</w:t>
      </w:r>
    </w:p>
    <w:p w14:paraId="64AEA934" w14:textId="77777777" w:rsidR="009D5A1F" w:rsidRPr="00A35BF3" w:rsidRDefault="009D5A1F"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A35BF3">
        <w:rPr>
          <w:rFonts w:ascii="Times New Roman" w:hAnsi="Times New Roman"/>
          <w:sz w:val="24"/>
          <w:szCs w:val="24"/>
          <w:lang w:eastAsia="en-GB"/>
        </w:rPr>
        <w:t>Directive 2008/105/EC of the European Parliament and of the Council of 16 December 2008 on environmental quality standards in the field of water policy, amending and subsequently repealing Council Directives 82/176/EEC, 83/513/EEC, 84/156/EEC, 84/491/EEC, 86/280/EEC and amending Directive 2000/60/EC of the European Parliament and of the Council</w:t>
      </w:r>
      <w:r w:rsidR="00744D01" w:rsidRPr="00A35BF3">
        <w:rPr>
          <w:rFonts w:ascii="Times New Roman" w:hAnsi="Times New Roman"/>
          <w:sz w:val="24"/>
          <w:szCs w:val="24"/>
          <w:lang w:eastAsia="en-GB"/>
        </w:rPr>
        <w:t>;</w:t>
      </w:r>
    </w:p>
    <w:p w14:paraId="1B9E1545" w14:textId="77777777" w:rsidR="009D5A1F" w:rsidRPr="00A35BF3" w:rsidRDefault="009D5A1F"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A35BF3">
        <w:rPr>
          <w:rFonts w:ascii="Times New Roman" w:hAnsi="Times New Roman"/>
          <w:sz w:val="24"/>
          <w:szCs w:val="24"/>
          <w:lang w:eastAsia="en-GB"/>
        </w:rPr>
        <w:t>Directive 2009/90/EC of 31 July 2009, laying down, pursuant to Directive 2000/60/EC of the European Parliament and of the Council, technical specifications for chemical analysis and monitoring of water status</w:t>
      </w:r>
      <w:r w:rsidR="00744D01" w:rsidRPr="00A35BF3">
        <w:rPr>
          <w:rFonts w:ascii="Times New Roman" w:hAnsi="Times New Roman"/>
          <w:sz w:val="24"/>
          <w:szCs w:val="24"/>
          <w:lang w:eastAsia="en-GB"/>
        </w:rPr>
        <w:t>;</w:t>
      </w:r>
    </w:p>
    <w:p w14:paraId="1AA2C8B1" w14:textId="77777777" w:rsidR="009D5A1F" w:rsidRPr="00A35BF3" w:rsidRDefault="009D5A1F"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A35BF3">
        <w:rPr>
          <w:rFonts w:ascii="Times New Roman" w:hAnsi="Times New Roman"/>
          <w:sz w:val="24"/>
          <w:szCs w:val="24"/>
          <w:lang w:eastAsia="en-GB"/>
        </w:rPr>
        <w:t>Council Directive 2006/118/EC of the European Parliament and of the Council of 12 December 2006 on the protection of groundwater against pollution and deterioration</w:t>
      </w:r>
    </w:p>
    <w:p w14:paraId="71F9F2DC" w14:textId="77777777" w:rsidR="009D5A1F" w:rsidRPr="00A35BF3" w:rsidRDefault="009D5A1F"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A35BF3">
        <w:rPr>
          <w:rFonts w:ascii="Times New Roman" w:hAnsi="Times New Roman"/>
          <w:sz w:val="24"/>
          <w:szCs w:val="24"/>
          <w:lang w:eastAsia="en-GB"/>
        </w:rPr>
        <w:t>Council Directive 91/676/EEC of 12 December 1991 concerning the protection of waters against pollution caused by nitrates from agricultural sources as amended by Regulations 1882/2003/EC and 1137/2008/EC</w:t>
      </w:r>
      <w:r w:rsidR="00744D01" w:rsidRPr="00A35BF3">
        <w:rPr>
          <w:rFonts w:ascii="Times New Roman" w:hAnsi="Times New Roman"/>
          <w:sz w:val="24"/>
          <w:szCs w:val="24"/>
          <w:lang w:eastAsia="en-GB"/>
        </w:rPr>
        <w:t>;</w:t>
      </w:r>
    </w:p>
    <w:p w14:paraId="1CE6C37B" w14:textId="77777777" w:rsidR="009D5A1F" w:rsidRPr="00A35BF3" w:rsidRDefault="009D5A1F"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A35BF3">
        <w:rPr>
          <w:rFonts w:ascii="Times New Roman" w:hAnsi="Times New Roman"/>
          <w:sz w:val="24"/>
          <w:szCs w:val="24"/>
          <w:lang w:eastAsia="en-GB"/>
        </w:rPr>
        <w:t>Council Directive 91/271/EEC of 21 May 1991 concerning urban waste water treatment, as amended by Commission Directive 98/15/EC, Regulation 1882/2003 and Regulation 1137/2008,</w:t>
      </w:r>
      <w:r w:rsidR="00D12E4B" w:rsidRPr="00A35BF3">
        <w:rPr>
          <w:rFonts w:ascii="Times New Roman" w:hAnsi="Times New Roman"/>
          <w:sz w:val="24"/>
          <w:szCs w:val="24"/>
          <w:lang w:eastAsia="en-GB"/>
        </w:rPr>
        <w:t xml:space="preserve"> </w:t>
      </w:r>
      <w:r w:rsidRPr="00A35BF3">
        <w:rPr>
          <w:rFonts w:ascii="Times New Roman" w:hAnsi="Times New Roman"/>
          <w:sz w:val="24"/>
          <w:szCs w:val="24"/>
          <w:lang w:eastAsia="en-GB"/>
        </w:rPr>
        <w:t xml:space="preserve">Commission Implementing Decision concerning formats for reporting on the </w:t>
      </w:r>
      <w:r w:rsidR="00D12E4B" w:rsidRPr="00A35BF3">
        <w:rPr>
          <w:rFonts w:ascii="Times New Roman" w:hAnsi="Times New Roman"/>
          <w:sz w:val="24"/>
          <w:szCs w:val="24"/>
          <w:lang w:eastAsia="en-GB"/>
        </w:rPr>
        <w:t>national programmes</w:t>
      </w:r>
      <w:r w:rsidRPr="00A35BF3">
        <w:rPr>
          <w:rFonts w:ascii="Times New Roman" w:hAnsi="Times New Roman"/>
          <w:sz w:val="24"/>
          <w:szCs w:val="24"/>
          <w:lang w:eastAsia="en-GB"/>
        </w:rPr>
        <w:t xml:space="preserve"> for the implementation of Council Directive 91/271/EEC (notified under document C</w:t>
      </w:r>
      <w:r w:rsidR="00D12E4B" w:rsidRPr="00A35BF3">
        <w:rPr>
          <w:rFonts w:ascii="Times New Roman" w:hAnsi="Times New Roman"/>
          <w:sz w:val="24"/>
          <w:szCs w:val="24"/>
          <w:lang w:eastAsia="en-GB"/>
        </w:rPr>
        <w:t xml:space="preserve"> </w:t>
      </w:r>
      <w:r w:rsidRPr="00A35BF3">
        <w:rPr>
          <w:rFonts w:ascii="Times New Roman" w:hAnsi="Times New Roman"/>
          <w:sz w:val="24"/>
          <w:szCs w:val="24"/>
          <w:lang w:eastAsia="en-GB"/>
        </w:rPr>
        <w:t>(2014) 4208, (2014/431/EU)</w:t>
      </w:r>
      <w:r w:rsidR="00744D01" w:rsidRPr="00A35BF3">
        <w:rPr>
          <w:rFonts w:ascii="Times New Roman" w:hAnsi="Times New Roman"/>
          <w:sz w:val="24"/>
          <w:szCs w:val="24"/>
          <w:lang w:eastAsia="en-GB"/>
        </w:rPr>
        <w:t>;</w:t>
      </w:r>
    </w:p>
    <w:p w14:paraId="5BE60C57" w14:textId="77777777" w:rsidR="009D5A1F" w:rsidRPr="00A35BF3" w:rsidRDefault="009D5A1F"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A35BF3">
        <w:rPr>
          <w:rFonts w:ascii="Times New Roman" w:hAnsi="Times New Roman"/>
          <w:sz w:val="24"/>
          <w:szCs w:val="24"/>
          <w:lang w:eastAsia="en-GB"/>
        </w:rPr>
        <w:t>Council Directive 98/83/EC of 3 November 1998 on the quality of water intended for human consumption</w:t>
      </w:r>
      <w:r w:rsidR="00744D01" w:rsidRPr="00A35BF3">
        <w:rPr>
          <w:rFonts w:ascii="Times New Roman" w:hAnsi="Times New Roman"/>
          <w:sz w:val="24"/>
          <w:szCs w:val="24"/>
          <w:lang w:eastAsia="en-GB"/>
        </w:rPr>
        <w:t>;</w:t>
      </w:r>
      <w:r w:rsidRPr="00A35BF3">
        <w:rPr>
          <w:rFonts w:ascii="Times New Roman" w:hAnsi="Times New Roman"/>
          <w:sz w:val="24"/>
          <w:szCs w:val="24"/>
          <w:lang w:eastAsia="en-GB"/>
        </w:rPr>
        <w:t xml:space="preserve"> </w:t>
      </w:r>
    </w:p>
    <w:p w14:paraId="23744A76" w14:textId="24DF55DF" w:rsidR="009D5A1F" w:rsidRDefault="009D5A1F"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A35BF3">
        <w:rPr>
          <w:rFonts w:ascii="Times New Roman" w:hAnsi="Times New Roman"/>
          <w:sz w:val="24"/>
          <w:szCs w:val="24"/>
          <w:lang w:eastAsia="en-GB"/>
        </w:rPr>
        <w:t>Directive 2006/7/EC of European Parliament and of the Council of 15th February 2006 concerning the management of bathing water quality and repealing Directive 76/160/EEC and Commission Implementing Decision of 27 May 2011 establishing a symbol for information to the public on bathing water classification and any bathing prohibition or advice against bathing.</w:t>
      </w:r>
    </w:p>
    <w:p w14:paraId="26EE11B2" w14:textId="7333FAA3" w:rsidR="00B226DE" w:rsidRDefault="00B226DE" w:rsidP="00B226DE">
      <w:pPr>
        <w:tabs>
          <w:tab w:val="left" w:pos="0"/>
        </w:tabs>
        <w:autoSpaceDE w:val="0"/>
        <w:autoSpaceDN w:val="0"/>
        <w:adjustRightInd w:val="0"/>
        <w:spacing w:before="120" w:after="0" w:line="240" w:lineRule="auto"/>
        <w:jc w:val="both"/>
        <w:rPr>
          <w:rFonts w:ascii="Times New Roman" w:hAnsi="Times New Roman"/>
          <w:sz w:val="24"/>
          <w:szCs w:val="24"/>
          <w:lang w:eastAsia="en-GB"/>
        </w:rPr>
      </w:pPr>
    </w:p>
    <w:p w14:paraId="3F595713" w14:textId="77777777" w:rsidR="00A92DE1" w:rsidRDefault="00A92DE1" w:rsidP="00B226DE">
      <w:pPr>
        <w:autoSpaceDE w:val="0"/>
        <w:autoSpaceDN w:val="0"/>
        <w:adjustRightInd w:val="0"/>
        <w:spacing w:before="120" w:after="120" w:line="240" w:lineRule="auto"/>
        <w:ind w:left="540" w:hanging="540"/>
        <w:rPr>
          <w:rFonts w:ascii="Times New Roman" w:eastAsia="Times New Roman" w:hAnsi="Times New Roman" w:cs="Times New Roman"/>
          <w:sz w:val="24"/>
          <w:szCs w:val="24"/>
          <w:lang w:eastAsia="en-GB"/>
        </w:rPr>
      </w:pPr>
      <w:r w:rsidRPr="00A35BF3">
        <w:rPr>
          <w:rFonts w:ascii="Times New Roman" w:eastAsia="Times New Roman" w:hAnsi="Times New Roman" w:cs="Times New Roman"/>
          <w:sz w:val="24"/>
          <w:szCs w:val="24"/>
          <w:lang w:eastAsia="en-GB"/>
        </w:rPr>
        <w:t>3.5</w:t>
      </w:r>
      <w:r w:rsidRPr="00A35BF3">
        <w:rPr>
          <w:rFonts w:ascii="Times New Roman" w:eastAsia="Times New Roman" w:hAnsi="Times New Roman" w:cs="Times New Roman"/>
          <w:sz w:val="24"/>
          <w:szCs w:val="24"/>
          <w:lang w:eastAsia="en-GB"/>
        </w:rPr>
        <w:tab/>
        <w:t>Results per component</w:t>
      </w:r>
    </w:p>
    <w:p w14:paraId="6BDCC50B" w14:textId="6B2198DE" w:rsidR="000F2005" w:rsidRPr="000E163E" w:rsidRDefault="000F2005" w:rsidP="000F2005">
      <w:pPr>
        <w:widowControl w:val="0"/>
        <w:suppressAutoHyphens/>
        <w:spacing w:after="0" w:line="240" w:lineRule="auto"/>
        <w:jc w:val="both"/>
        <w:textAlignment w:val="baseline"/>
        <w:rPr>
          <w:rFonts w:ascii="Times New Roman" w:eastAsia="Calibri" w:hAnsi="Times New Roman" w:cs="Times New Roman"/>
          <w:b/>
          <w:color w:val="000000"/>
          <w:sz w:val="24"/>
          <w:szCs w:val="24"/>
          <w:lang w:eastAsia="ar-SA"/>
        </w:rPr>
      </w:pPr>
      <w:r w:rsidRPr="000F2005">
        <w:rPr>
          <w:rFonts w:ascii="Times New Roman" w:eastAsia="Calibri" w:hAnsi="Times New Roman" w:cs="Times New Roman"/>
          <w:b/>
          <w:color w:val="000000"/>
          <w:sz w:val="24"/>
          <w:szCs w:val="24"/>
          <w:lang w:eastAsia="ar-SA"/>
        </w:rPr>
        <w:t xml:space="preserve">Mandatory Result 1 (Component 1): </w:t>
      </w:r>
      <w:r w:rsidRPr="000E163E">
        <w:rPr>
          <w:rFonts w:ascii="Times New Roman" w:eastAsia="Arial Unicode MS" w:hAnsi="Times New Roman" w:cs="Times New Roman"/>
          <w:b/>
          <w:sz w:val="24"/>
          <w:szCs w:val="24"/>
          <w:lang w:eastAsia="de-DE"/>
        </w:rPr>
        <w:t>Existing RBMP development process assessed.</w:t>
      </w:r>
    </w:p>
    <w:p w14:paraId="15E6A882" w14:textId="77777777" w:rsidR="000F2005" w:rsidRPr="000E163E" w:rsidRDefault="000F2005" w:rsidP="000F2005">
      <w:pPr>
        <w:widowControl w:val="0"/>
        <w:suppressAutoHyphens/>
        <w:spacing w:after="0" w:line="240" w:lineRule="auto"/>
        <w:jc w:val="both"/>
        <w:textAlignment w:val="baseline"/>
        <w:rPr>
          <w:rFonts w:ascii="Times New Roman" w:eastAsia="Calibri" w:hAnsi="Times New Roman" w:cs="Times New Roman"/>
          <w:b/>
          <w:sz w:val="24"/>
          <w:szCs w:val="24"/>
          <w:lang w:eastAsia="en-GB"/>
        </w:rPr>
      </w:pPr>
    </w:p>
    <w:p w14:paraId="0F802E0F" w14:textId="621963F8" w:rsidR="000F2005" w:rsidRPr="000F2005" w:rsidRDefault="000F2005" w:rsidP="000F2005">
      <w:pPr>
        <w:widowControl w:val="0"/>
        <w:suppressAutoHyphens/>
        <w:spacing w:after="0" w:line="240" w:lineRule="auto"/>
        <w:jc w:val="both"/>
        <w:textAlignment w:val="baseline"/>
        <w:rPr>
          <w:rFonts w:ascii="Times New Roman" w:eastAsia="Calibri" w:hAnsi="Times New Roman" w:cs="Times New Roman"/>
          <w:sz w:val="24"/>
          <w:szCs w:val="24"/>
          <w:lang w:val="en-US" w:eastAsia="ar-SA"/>
        </w:rPr>
      </w:pPr>
      <w:r w:rsidRPr="000F2005">
        <w:rPr>
          <w:rFonts w:ascii="Times New Roman" w:eastAsia="Calibri" w:hAnsi="Times New Roman" w:cs="Times New Roman"/>
          <w:sz w:val="24"/>
          <w:szCs w:val="24"/>
          <w:lang w:val="en-US" w:eastAsia="ar-SA"/>
        </w:rPr>
        <w:t xml:space="preserve">To achieve the aforementioned </w:t>
      </w:r>
      <w:r w:rsidR="000E163E" w:rsidRPr="000F2005">
        <w:rPr>
          <w:rFonts w:ascii="Times New Roman" w:eastAsia="Calibri" w:hAnsi="Times New Roman" w:cs="Times New Roman"/>
          <w:sz w:val="24"/>
          <w:szCs w:val="24"/>
          <w:lang w:val="en-US" w:eastAsia="ar-SA"/>
        </w:rPr>
        <w:t>result,</w:t>
      </w:r>
      <w:r w:rsidRPr="000F2005">
        <w:rPr>
          <w:rFonts w:ascii="Times New Roman" w:eastAsia="Calibri" w:hAnsi="Times New Roman" w:cs="Times New Roman"/>
          <w:sz w:val="24"/>
          <w:szCs w:val="24"/>
          <w:lang w:val="en-US" w:eastAsia="ar-SA"/>
        </w:rPr>
        <w:t xml:space="preserve"> the following intermediary results </w:t>
      </w:r>
      <w:r w:rsidR="00B73FC0">
        <w:rPr>
          <w:rFonts w:ascii="Times New Roman" w:eastAsia="Calibri" w:hAnsi="Times New Roman" w:cs="Times New Roman"/>
          <w:sz w:val="24"/>
          <w:szCs w:val="24"/>
          <w:lang w:val="en-US" w:eastAsia="ar-SA"/>
        </w:rPr>
        <w:t xml:space="preserve">as a minimum </w:t>
      </w:r>
      <w:r w:rsidRPr="000F2005">
        <w:rPr>
          <w:rFonts w:ascii="Times New Roman" w:eastAsia="Calibri" w:hAnsi="Times New Roman" w:cs="Times New Roman"/>
          <w:sz w:val="24"/>
          <w:szCs w:val="24"/>
          <w:lang w:val="en-US" w:eastAsia="ar-SA"/>
        </w:rPr>
        <w:t>will be achieved:</w:t>
      </w:r>
    </w:p>
    <w:p w14:paraId="123BB887" w14:textId="0F4FDEE4" w:rsidR="000F2005" w:rsidRPr="000E163E" w:rsidRDefault="0098216B" w:rsidP="000E163E">
      <w:pPr>
        <w:autoSpaceDE w:val="0"/>
        <w:autoSpaceDN w:val="0"/>
        <w:adjustRightInd w:val="0"/>
        <w:spacing w:before="120" w:after="120" w:line="240" w:lineRule="auto"/>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shd w:val="clear" w:color="auto" w:fill="FFFFFF"/>
        </w:rPr>
        <w:t>E</w:t>
      </w:r>
      <w:r w:rsidR="000F2005" w:rsidRPr="00A35BF3">
        <w:rPr>
          <w:rFonts w:ascii="Times New Roman" w:hAnsi="Times New Roman" w:cs="Times New Roman"/>
          <w:sz w:val="24"/>
          <w:szCs w:val="24"/>
          <w:shd w:val="clear" w:color="auto" w:fill="FFFFFF"/>
        </w:rPr>
        <w:t>xisting</w:t>
      </w:r>
      <w:r>
        <w:rPr>
          <w:rFonts w:ascii="Times New Roman" w:hAnsi="Times New Roman" w:cs="Times New Roman"/>
          <w:sz w:val="24"/>
          <w:szCs w:val="24"/>
          <w:shd w:val="clear" w:color="auto" w:fill="FFFFFF"/>
        </w:rPr>
        <w:t xml:space="preserve"> </w:t>
      </w:r>
      <w:r w:rsidR="000F2005" w:rsidRPr="00A35BF3">
        <w:rPr>
          <w:rFonts w:ascii="Times New Roman" w:hAnsi="Times New Roman" w:cs="Times New Roman"/>
          <w:sz w:val="24"/>
          <w:szCs w:val="24"/>
          <w:shd w:val="clear" w:color="auto" w:fill="FFFFFF"/>
        </w:rPr>
        <w:t xml:space="preserve">development process of RBMPs </w:t>
      </w:r>
      <w:r w:rsidR="000F2005">
        <w:rPr>
          <w:rFonts w:ascii="Times New Roman" w:hAnsi="Times New Roman" w:cs="Times New Roman"/>
          <w:sz w:val="24"/>
          <w:szCs w:val="24"/>
          <w:shd w:val="clear" w:color="auto" w:fill="FFFFFF"/>
        </w:rPr>
        <w:t xml:space="preserve">assessed, gaps established and </w:t>
      </w:r>
      <w:r w:rsidR="000F2005" w:rsidRPr="00A35BF3">
        <w:rPr>
          <w:rFonts w:ascii="Times New Roman" w:hAnsi="Times New Roman" w:cs="Times New Roman"/>
          <w:sz w:val="24"/>
          <w:szCs w:val="24"/>
          <w:shd w:val="clear" w:color="auto" w:fill="FFFFFF"/>
        </w:rPr>
        <w:t>necessary recommendations</w:t>
      </w:r>
      <w:r w:rsidR="000F2005">
        <w:rPr>
          <w:rFonts w:ascii="Times New Roman" w:hAnsi="Times New Roman" w:cs="Times New Roman"/>
          <w:sz w:val="24"/>
          <w:szCs w:val="24"/>
          <w:shd w:val="clear" w:color="auto" w:fill="FFFFFF"/>
        </w:rPr>
        <w:t xml:space="preserve"> provided.</w:t>
      </w:r>
    </w:p>
    <w:p w14:paraId="0AF8590B" w14:textId="77777777" w:rsidR="000F2005" w:rsidRDefault="000F2005" w:rsidP="00B226DE">
      <w:pPr>
        <w:autoSpaceDE w:val="0"/>
        <w:autoSpaceDN w:val="0"/>
        <w:adjustRightInd w:val="0"/>
        <w:spacing w:before="120" w:after="120" w:line="240" w:lineRule="auto"/>
        <w:ind w:left="540" w:hanging="540"/>
        <w:rPr>
          <w:rFonts w:ascii="Times New Roman" w:eastAsia="Times New Roman" w:hAnsi="Times New Roman" w:cs="Times New Roman"/>
          <w:sz w:val="24"/>
          <w:szCs w:val="24"/>
          <w:lang w:eastAsia="en-GB"/>
        </w:rPr>
      </w:pPr>
    </w:p>
    <w:p w14:paraId="60CB96A2" w14:textId="2D4F6BB3" w:rsidR="00D064F5" w:rsidRPr="000E163E" w:rsidRDefault="000F2005" w:rsidP="00D064F5">
      <w:pPr>
        <w:autoSpaceDE w:val="0"/>
        <w:autoSpaceDN w:val="0"/>
        <w:adjustRightInd w:val="0"/>
        <w:spacing w:after="120" w:line="240" w:lineRule="auto"/>
        <w:jc w:val="both"/>
        <w:rPr>
          <w:rFonts w:ascii="Times New Roman" w:eastAsia="Arial Unicode MS" w:hAnsi="Times New Roman" w:cs="Times New Roman"/>
          <w:b/>
          <w:sz w:val="24"/>
          <w:szCs w:val="24"/>
          <w:lang w:eastAsia="de-DE"/>
        </w:rPr>
      </w:pPr>
      <w:r w:rsidRPr="000E163E">
        <w:rPr>
          <w:rFonts w:ascii="Times New Roman" w:eastAsia="Times New Roman" w:hAnsi="Times New Roman" w:cs="Times New Roman"/>
          <w:b/>
          <w:sz w:val="24"/>
          <w:szCs w:val="24"/>
          <w:lang w:eastAsia="en-GB"/>
        </w:rPr>
        <w:t xml:space="preserve">Mandatory </w:t>
      </w:r>
      <w:r w:rsidR="00D064F5" w:rsidRPr="006A13EF">
        <w:rPr>
          <w:rFonts w:ascii="Times New Roman" w:eastAsia="Arial Unicode MS" w:hAnsi="Times New Roman" w:cs="Times New Roman"/>
          <w:b/>
          <w:sz w:val="24"/>
          <w:szCs w:val="24"/>
          <w:lang w:eastAsia="de-DE"/>
        </w:rPr>
        <w:t xml:space="preserve">Result </w:t>
      </w:r>
      <w:r w:rsidR="000301B6" w:rsidRPr="006A13EF">
        <w:rPr>
          <w:rFonts w:ascii="Times New Roman" w:eastAsia="Arial Unicode MS" w:hAnsi="Times New Roman" w:cs="Times New Roman"/>
          <w:b/>
          <w:sz w:val="24"/>
          <w:szCs w:val="24"/>
          <w:lang w:eastAsia="de-DE"/>
        </w:rPr>
        <w:t>2</w:t>
      </w:r>
      <w:r w:rsidRPr="006A13EF">
        <w:rPr>
          <w:rFonts w:ascii="Times New Roman" w:eastAsia="Arial Unicode MS" w:hAnsi="Times New Roman" w:cs="Times New Roman"/>
          <w:b/>
          <w:sz w:val="24"/>
          <w:szCs w:val="24"/>
          <w:lang w:eastAsia="de-DE"/>
        </w:rPr>
        <w:t xml:space="preserve"> (Component 2)</w:t>
      </w:r>
      <w:r w:rsidR="000301B6" w:rsidRPr="006A13EF">
        <w:rPr>
          <w:rFonts w:ascii="Times New Roman" w:eastAsia="Arial Unicode MS" w:hAnsi="Times New Roman" w:cs="Times New Roman"/>
          <w:b/>
          <w:sz w:val="24"/>
          <w:szCs w:val="24"/>
          <w:lang w:eastAsia="de-DE"/>
        </w:rPr>
        <w:t>:</w:t>
      </w:r>
      <w:r w:rsidR="000301B6" w:rsidRPr="000E163E">
        <w:rPr>
          <w:rFonts w:ascii="Times New Roman" w:eastAsia="Arial Unicode MS" w:hAnsi="Times New Roman" w:cs="Times New Roman"/>
          <w:b/>
          <w:sz w:val="24"/>
          <w:szCs w:val="24"/>
          <w:lang w:eastAsia="de-DE"/>
        </w:rPr>
        <w:t xml:space="preserve"> Knowledge</w:t>
      </w:r>
      <w:r w:rsidR="00D064F5" w:rsidRPr="000E163E">
        <w:rPr>
          <w:rFonts w:ascii="Times New Roman" w:eastAsia="Arial Unicode MS" w:hAnsi="Times New Roman" w:cs="Times New Roman"/>
          <w:b/>
          <w:sz w:val="24"/>
          <w:szCs w:val="24"/>
          <w:lang w:eastAsia="de-DE"/>
        </w:rPr>
        <w:t xml:space="preserve"> and practices </w:t>
      </w:r>
      <w:r w:rsidR="000E163E">
        <w:rPr>
          <w:rFonts w:ascii="Times New Roman" w:eastAsia="Arial Unicode MS" w:hAnsi="Times New Roman" w:cs="Times New Roman"/>
          <w:b/>
          <w:sz w:val="24"/>
          <w:szCs w:val="24"/>
          <w:lang w:eastAsia="de-DE"/>
        </w:rPr>
        <w:t xml:space="preserve">of RWD and technical bodies </w:t>
      </w:r>
      <w:r w:rsidR="00D064F5" w:rsidRPr="000E163E">
        <w:rPr>
          <w:rFonts w:ascii="Times New Roman" w:eastAsia="Arial Unicode MS" w:hAnsi="Times New Roman" w:cs="Times New Roman"/>
          <w:b/>
          <w:sz w:val="24"/>
          <w:szCs w:val="24"/>
          <w:lang w:eastAsia="de-DE"/>
        </w:rPr>
        <w:t>on pressure and impact analysis, cost recovery and cost effectiveness analysis</w:t>
      </w:r>
      <w:r w:rsidR="007F0430" w:rsidRPr="000E163E">
        <w:rPr>
          <w:rFonts w:ascii="Times New Roman" w:eastAsia="Arial Unicode MS" w:hAnsi="Times New Roman" w:cs="Times New Roman"/>
          <w:b/>
          <w:sz w:val="24"/>
          <w:szCs w:val="24"/>
          <w:lang w:eastAsia="de-DE"/>
        </w:rPr>
        <w:t xml:space="preserve"> improved</w:t>
      </w:r>
      <w:r w:rsidRPr="000E163E">
        <w:rPr>
          <w:rFonts w:ascii="Times New Roman" w:eastAsia="Arial Unicode MS" w:hAnsi="Times New Roman" w:cs="Times New Roman"/>
          <w:b/>
          <w:sz w:val="24"/>
          <w:szCs w:val="24"/>
          <w:lang w:eastAsia="de-DE"/>
        </w:rPr>
        <w:t xml:space="preserve">. </w:t>
      </w:r>
    </w:p>
    <w:p w14:paraId="252CD62B" w14:textId="41DFDE33" w:rsidR="000F2005" w:rsidRDefault="000F2005" w:rsidP="000F2005">
      <w:pPr>
        <w:widowControl w:val="0"/>
        <w:suppressAutoHyphens/>
        <w:spacing w:after="0" w:line="240" w:lineRule="auto"/>
        <w:jc w:val="both"/>
        <w:textAlignment w:val="baseline"/>
        <w:rPr>
          <w:rFonts w:ascii="Times New Roman" w:eastAsia="Calibri" w:hAnsi="Times New Roman" w:cs="Times New Roman"/>
          <w:sz w:val="24"/>
          <w:szCs w:val="24"/>
          <w:lang w:val="en-US" w:eastAsia="ar-SA"/>
        </w:rPr>
      </w:pPr>
      <w:r w:rsidRPr="000F2005">
        <w:rPr>
          <w:rFonts w:ascii="Times New Roman" w:eastAsia="Calibri" w:hAnsi="Times New Roman" w:cs="Times New Roman"/>
          <w:sz w:val="24"/>
          <w:szCs w:val="24"/>
          <w:lang w:val="en-US" w:eastAsia="ar-SA"/>
        </w:rPr>
        <w:t xml:space="preserve">To achieve the aforementioned </w:t>
      </w:r>
      <w:r w:rsidR="000E163E" w:rsidRPr="000F2005">
        <w:rPr>
          <w:rFonts w:ascii="Times New Roman" w:eastAsia="Calibri" w:hAnsi="Times New Roman" w:cs="Times New Roman"/>
          <w:sz w:val="24"/>
          <w:szCs w:val="24"/>
          <w:lang w:val="en-US" w:eastAsia="ar-SA"/>
        </w:rPr>
        <w:t>result,</w:t>
      </w:r>
      <w:r w:rsidRPr="000F2005">
        <w:rPr>
          <w:rFonts w:ascii="Times New Roman" w:eastAsia="Calibri" w:hAnsi="Times New Roman" w:cs="Times New Roman"/>
          <w:sz w:val="24"/>
          <w:szCs w:val="24"/>
          <w:lang w:val="en-US" w:eastAsia="ar-SA"/>
        </w:rPr>
        <w:t xml:space="preserve"> the following intermediary results </w:t>
      </w:r>
      <w:r w:rsidR="00B73FC0">
        <w:rPr>
          <w:rFonts w:ascii="Times New Roman" w:eastAsia="Calibri" w:hAnsi="Times New Roman" w:cs="Times New Roman"/>
          <w:sz w:val="24"/>
          <w:szCs w:val="24"/>
          <w:lang w:val="en-US" w:eastAsia="ar-SA"/>
        </w:rPr>
        <w:t xml:space="preserve">as a minimum </w:t>
      </w:r>
      <w:r w:rsidRPr="000F2005">
        <w:rPr>
          <w:rFonts w:ascii="Times New Roman" w:eastAsia="Calibri" w:hAnsi="Times New Roman" w:cs="Times New Roman"/>
          <w:sz w:val="24"/>
          <w:szCs w:val="24"/>
          <w:lang w:val="en-US" w:eastAsia="ar-SA"/>
        </w:rPr>
        <w:t>will be achieved:</w:t>
      </w:r>
    </w:p>
    <w:p w14:paraId="69EA3049" w14:textId="6A12AB67" w:rsidR="00F11E31" w:rsidRDefault="00F11E31" w:rsidP="00D064F5">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Pr>
          <w:rFonts w:ascii="Times New Roman" w:eastAsia="Arial Unicode MS" w:hAnsi="Times New Roman" w:cs="Times New Roman"/>
          <w:sz w:val="24"/>
          <w:szCs w:val="24"/>
          <w:lang w:eastAsia="de-DE"/>
        </w:rPr>
        <w:t>-</w:t>
      </w:r>
      <w:r w:rsidR="000F2005" w:rsidRPr="00A35BF3">
        <w:rPr>
          <w:rFonts w:ascii="Times New Roman" w:eastAsia="Arial Unicode MS" w:hAnsi="Times New Roman" w:cs="Times New Roman"/>
          <w:sz w:val="24"/>
          <w:szCs w:val="24"/>
          <w:lang w:eastAsia="de-DE"/>
        </w:rPr>
        <w:t xml:space="preserve"> assessment of cost recovery level of water services, including all relevant calculations needed for taking into account the principle of cost recovery; </w:t>
      </w:r>
    </w:p>
    <w:p w14:paraId="5EC1CB44" w14:textId="746F9B6B" w:rsidR="00F11E31" w:rsidRDefault="00F11E31" w:rsidP="00D064F5">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Pr>
          <w:rFonts w:ascii="Times New Roman" w:eastAsia="Arial Unicode MS" w:hAnsi="Times New Roman" w:cs="Times New Roman"/>
          <w:sz w:val="24"/>
          <w:szCs w:val="24"/>
          <w:lang w:eastAsia="de-DE"/>
        </w:rPr>
        <w:lastRenderedPageBreak/>
        <w:t xml:space="preserve"> - </w:t>
      </w:r>
      <w:proofErr w:type="gramStart"/>
      <w:r w:rsidR="000F2005" w:rsidRPr="00A35BF3">
        <w:rPr>
          <w:rFonts w:ascii="Times New Roman" w:eastAsia="Arial Unicode MS" w:hAnsi="Times New Roman" w:cs="Times New Roman"/>
          <w:sz w:val="24"/>
          <w:szCs w:val="24"/>
          <w:lang w:eastAsia="de-DE"/>
        </w:rPr>
        <w:t>assessment</w:t>
      </w:r>
      <w:proofErr w:type="gramEnd"/>
      <w:r w:rsidR="000F2005" w:rsidRPr="00A35BF3">
        <w:rPr>
          <w:rFonts w:ascii="Times New Roman" w:eastAsia="Arial Unicode MS" w:hAnsi="Times New Roman" w:cs="Times New Roman"/>
          <w:sz w:val="24"/>
          <w:szCs w:val="24"/>
          <w:lang w:eastAsia="de-DE"/>
        </w:rPr>
        <w:t xml:space="preserve"> of the contribution to cost recovery from key water uses, as well as the assessment of the extent of cost recovery by water services and sectors; </w:t>
      </w:r>
    </w:p>
    <w:p w14:paraId="4DCCB69B" w14:textId="0B30C542" w:rsidR="00F11E31" w:rsidRDefault="00F11E31" w:rsidP="00D064F5">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Pr>
          <w:rFonts w:ascii="Times New Roman" w:eastAsia="Arial Unicode MS" w:hAnsi="Times New Roman" w:cs="Times New Roman"/>
          <w:sz w:val="24"/>
          <w:szCs w:val="24"/>
          <w:lang w:eastAsia="de-DE"/>
        </w:rPr>
        <w:t xml:space="preserve"> - </w:t>
      </w:r>
      <w:r w:rsidR="000F2005" w:rsidRPr="00A35BF3">
        <w:rPr>
          <w:rFonts w:ascii="Times New Roman" w:eastAsia="Arial Unicode MS" w:hAnsi="Times New Roman" w:cs="Times New Roman"/>
          <w:sz w:val="24"/>
          <w:szCs w:val="24"/>
          <w:lang w:eastAsia="de-DE"/>
        </w:rPr>
        <w:t xml:space="preserve">assessment of baseline scenarios and trends in the next planning period, as well as the methodology for base line scenarios development; </w:t>
      </w:r>
    </w:p>
    <w:p w14:paraId="06157F9E" w14:textId="3BBE90DF" w:rsidR="000F2005" w:rsidRPr="000E163E" w:rsidRDefault="00F11E31" w:rsidP="00D064F5">
      <w:pPr>
        <w:autoSpaceDE w:val="0"/>
        <w:autoSpaceDN w:val="0"/>
        <w:adjustRightInd w:val="0"/>
        <w:spacing w:after="120" w:line="240" w:lineRule="auto"/>
        <w:jc w:val="both"/>
        <w:rPr>
          <w:rFonts w:ascii="Times New Roman" w:eastAsia="Arial Unicode MS" w:hAnsi="Times New Roman" w:cs="Times New Roman"/>
          <w:sz w:val="24"/>
          <w:szCs w:val="24"/>
          <w:lang w:val="en-US" w:eastAsia="de-DE"/>
        </w:rPr>
      </w:pPr>
      <w:r>
        <w:rPr>
          <w:rFonts w:ascii="Times New Roman" w:eastAsia="Arial Unicode MS" w:hAnsi="Times New Roman" w:cs="Times New Roman"/>
          <w:sz w:val="24"/>
          <w:szCs w:val="24"/>
          <w:lang w:eastAsia="de-DE"/>
        </w:rPr>
        <w:t xml:space="preserve"> - </w:t>
      </w:r>
      <w:r w:rsidR="000E163E" w:rsidRPr="00A35BF3">
        <w:rPr>
          <w:rFonts w:ascii="Times New Roman" w:eastAsia="Arial Unicode MS" w:hAnsi="Times New Roman" w:cs="Times New Roman"/>
          <w:sz w:val="24"/>
          <w:szCs w:val="24"/>
          <w:lang w:eastAsia="de-DE"/>
        </w:rPr>
        <w:t>car</w:t>
      </w:r>
      <w:r w:rsidR="000E163E">
        <w:rPr>
          <w:rFonts w:ascii="Times New Roman" w:eastAsia="Arial Unicode MS" w:hAnsi="Times New Roman" w:cs="Times New Roman"/>
          <w:sz w:val="24"/>
          <w:szCs w:val="24"/>
          <w:lang w:eastAsia="de-DE"/>
        </w:rPr>
        <w:t>r</w:t>
      </w:r>
      <w:r w:rsidR="000E163E" w:rsidRPr="00A35BF3">
        <w:rPr>
          <w:rFonts w:ascii="Times New Roman" w:eastAsia="Arial Unicode MS" w:hAnsi="Times New Roman" w:cs="Times New Roman"/>
          <w:sz w:val="24"/>
          <w:szCs w:val="24"/>
          <w:lang w:eastAsia="de-DE"/>
        </w:rPr>
        <w:t>ying</w:t>
      </w:r>
      <w:r w:rsidR="000F2005" w:rsidRPr="00A35BF3">
        <w:rPr>
          <w:rFonts w:ascii="Times New Roman" w:eastAsia="Arial Unicode MS" w:hAnsi="Times New Roman" w:cs="Times New Roman"/>
          <w:sz w:val="24"/>
          <w:szCs w:val="24"/>
          <w:lang w:eastAsia="de-DE"/>
        </w:rPr>
        <w:t xml:space="preserve"> out the cost-effectiveness and cost-benefit analysis, making the judgements about the most effective combination of measures taking into consideration financial costs</w:t>
      </w:r>
      <w:r w:rsidR="009F71C8">
        <w:rPr>
          <w:rFonts w:ascii="Times New Roman" w:eastAsia="Arial Unicode MS" w:hAnsi="Times New Roman" w:cs="Times New Roman"/>
          <w:sz w:val="24"/>
          <w:szCs w:val="24"/>
          <w:lang w:eastAsia="de-DE"/>
        </w:rPr>
        <w:t xml:space="preserve"> and environments and resources costs</w:t>
      </w:r>
      <w:r w:rsidR="000F2005" w:rsidRPr="00A35BF3">
        <w:rPr>
          <w:rFonts w:ascii="Times New Roman" w:eastAsia="Arial Unicode MS" w:hAnsi="Times New Roman" w:cs="Times New Roman"/>
          <w:sz w:val="24"/>
          <w:szCs w:val="24"/>
          <w:lang w:eastAsia="de-DE"/>
        </w:rPr>
        <w:t>.</w:t>
      </w:r>
    </w:p>
    <w:p w14:paraId="01CD8800" w14:textId="77777777" w:rsidR="000F2005" w:rsidRDefault="000F2005" w:rsidP="00D064F5">
      <w:pPr>
        <w:autoSpaceDE w:val="0"/>
        <w:autoSpaceDN w:val="0"/>
        <w:adjustRightInd w:val="0"/>
        <w:spacing w:after="120" w:line="240" w:lineRule="auto"/>
        <w:jc w:val="both"/>
        <w:rPr>
          <w:rFonts w:ascii="Times New Roman" w:eastAsia="Arial Unicode MS" w:hAnsi="Times New Roman" w:cs="Times New Roman"/>
          <w:sz w:val="24"/>
          <w:szCs w:val="24"/>
          <w:lang w:eastAsia="de-DE"/>
        </w:rPr>
      </w:pPr>
    </w:p>
    <w:p w14:paraId="6B29B188" w14:textId="67C889F1" w:rsidR="007F0430" w:rsidRPr="000E163E" w:rsidRDefault="00F11E31" w:rsidP="007F0430">
      <w:pPr>
        <w:autoSpaceDE w:val="0"/>
        <w:autoSpaceDN w:val="0"/>
        <w:adjustRightInd w:val="0"/>
        <w:spacing w:after="120" w:line="240" w:lineRule="auto"/>
        <w:jc w:val="both"/>
        <w:rPr>
          <w:rFonts w:ascii="Times New Roman" w:eastAsia="Arial Unicode MS" w:hAnsi="Times New Roman" w:cs="Times New Roman"/>
          <w:b/>
          <w:sz w:val="24"/>
          <w:szCs w:val="24"/>
          <w:lang w:val="sr-Latn-RS" w:eastAsia="de-DE"/>
        </w:rPr>
      </w:pPr>
      <w:r w:rsidRPr="000E163E">
        <w:rPr>
          <w:rFonts w:ascii="Times New Roman" w:eastAsia="Arial Unicode MS" w:hAnsi="Times New Roman" w:cs="Times New Roman"/>
          <w:b/>
          <w:sz w:val="24"/>
          <w:szCs w:val="24"/>
          <w:lang w:eastAsia="de-DE"/>
        </w:rPr>
        <w:t xml:space="preserve">Mandatory </w:t>
      </w:r>
      <w:r w:rsidR="007F0430" w:rsidRPr="006A13EF">
        <w:rPr>
          <w:rFonts w:ascii="Times New Roman" w:eastAsia="Arial Unicode MS" w:hAnsi="Times New Roman" w:cs="Times New Roman"/>
          <w:b/>
          <w:sz w:val="24"/>
          <w:szCs w:val="24"/>
          <w:lang w:eastAsia="de-DE"/>
        </w:rPr>
        <w:t>Result 3</w:t>
      </w:r>
      <w:r w:rsidRPr="006A13EF">
        <w:rPr>
          <w:rFonts w:ascii="Times New Roman" w:eastAsia="Arial Unicode MS" w:hAnsi="Times New Roman" w:cs="Times New Roman"/>
          <w:b/>
          <w:sz w:val="24"/>
          <w:szCs w:val="24"/>
          <w:lang w:eastAsia="de-DE"/>
        </w:rPr>
        <w:t xml:space="preserve"> (Component 3)</w:t>
      </w:r>
      <w:r w:rsidR="007F0430" w:rsidRPr="006A13EF">
        <w:rPr>
          <w:rFonts w:ascii="Times New Roman" w:eastAsia="Arial Unicode MS" w:hAnsi="Times New Roman" w:cs="Times New Roman"/>
          <w:b/>
          <w:sz w:val="24"/>
          <w:szCs w:val="24"/>
          <w:lang w:eastAsia="de-DE"/>
        </w:rPr>
        <w:t>:</w:t>
      </w:r>
      <w:r w:rsidR="007F0430" w:rsidRPr="000E163E">
        <w:rPr>
          <w:rFonts w:ascii="Times New Roman" w:eastAsia="Arial Unicode MS" w:hAnsi="Times New Roman" w:cs="Times New Roman"/>
          <w:b/>
          <w:sz w:val="24"/>
          <w:szCs w:val="24"/>
          <w:lang w:eastAsia="de-DE"/>
        </w:rPr>
        <w:t xml:space="preserve"> </w:t>
      </w:r>
      <w:r w:rsidR="007F0430" w:rsidRPr="000E163E">
        <w:rPr>
          <w:rFonts w:ascii="Times New Roman" w:eastAsia="Arial Unicode MS" w:hAnsi="Times New Roman" w:cs="Times New Roman"/>
          <w:b/>
          <w:caps/>
          <w:sz w:val="24"/>
          <w:szCs w:val="24"/>
          <w:lang w:eastAsia="de-DE"/>
        </w:rPr>
        <w:t>P</w:t>
      </w:r>
      <w:r w:rsidR="007F0430" w:rsidRPr="000E163E">
        <w:rPr>
          <w:rFonts w:ascii="Times New Roman" w:eastAsia="Arial Unicode MS" w:hAnsi="Times New Roman" w:cs="Times New Roman"/>
          <w:b/>
          <w:sz w:val="24"/>
          <w:szCs w:val="24"/>
          <w:lang w:eastAsia="de-DE"/>
        </w:rPr>
        <w:t>ublic and stakeholder involvement related to development of elements of RBMPs increased</w:t>
      </w:r>
      <w:r w:rsidR="00E4073C" w:rsidRPr="000E163E">
        <w:rPr>
          <w:rFonts w:ascii="Times New Roman" w:eastAsia="Arial Unicode MS" w:hAnsi="Times New Roman" w:cs="Times New Roman"/>
          <w:b/>
          <w:sz w:val="24"/>
          <w:szCs w:val="24"/>
          <w:lang w:eastAsia="de-DE"/>
        </w:rPr>
        <w:t>.</w:t>
      </w:r>
    </w:p>
    <w:p w14:paraId="7F42C4DD" w14:textId="24399D54" w:rsidR="00F11E31" w:rsidRDefault="00F11E31" w:rsidP="00F11E31">
      <w:pPr>
        <w:widowControl w:val="0"/>
        <w:suppressAutoHyphens/>
        <w:spacing w:after="0" w:line="240" w:lineRule="auto"/>
        <w:jc w:val="both"/>
        <w:textAlignment w:val="baseline"/>
        <w:rPr>
          <w:rFonts w:ascii="Times New Roman" w:eastAsia="Calibri" w:hAnsi="Times New Roman" w:cs="Times New Roman"/>
          <w:sz w:val="24"/>
          <w:szCs w:val="24"/>
          <w:lang w:val="en-US" w:eastAsia="ar-SA"/>
        </w:rPr>
      </w:pPr>
      <w:r w:rsidRPr="000F2005">
        <w:rPr>
          <w:rFonts w:ascii="Times New Roman" w:eastAsia="Calibri" w:hAnsi="Times New Roman" w:cs="Times New Roman"/>
          <w:sz w:val="24"/>
          <w:szCs w:val="24"/>
          <w:lang w:val="en-US" w:eastAsia="ar-SA"/>
        </w:rPr>
        <w:t xml:space="preserve">To achieve the aforementioned </w:t>
      </w:r>
      <w:r w:rsidR="000E163E" w:rsidRPr="000F2005">
        <w:rPr>
          <w:rFonts w:ascii="Times New Roman" w:eastAsia="Calibri" w:hAnsi="Times New Roman" w:cs="Times New Roman"/>
          <w:sz w:val="24"/>
          <w:szCs w:val="24"/>
          <w:lang w:val="en-US" w:eastAsia="ar-SA"/>
        </w:rPr>
        <w:t>result,</w:t>
      </w:r>
      <w:r w:rsidRPr="000F2005">
        <w:rPr>
          <w:rFonts w:ascii="Times New Roman" w:eastAsia="Calibri" w:hAnsi="Times New Roman" w:cs="Times New Roman"/>
          <w:sz w:val="24"/>
          <w:szCs w:val="24"/>
          <w:lang w:val="en-US" w:eastAsia="ar-SA"/>
        </w:rPr>
        <w:t xml:space="preserve"> the following intermediary results </w:t>
      </w:r>
      <w:r w:rsidR="00B73FC0">
        <w:rPr>
          <w:rFonts w:ascii="Times New Roman" w:eastAsia="Calibri" w:hAnsi="Times New Roman" w:cs="Times New Roman"/>
          <w:sz w:val="24"/>
          <w:szCs w:val="24"/>
          <w:lang w:val="en-US" w:eastAsia="ar-SA"/>
        </w:rPr>
        <w:t xml:space="preserve">as a minimum </w:t>
      </w:r>
      <w:r w:rsidRPr="000F2005">
        <w:rPr>
          <w:rFonts w:ascii="Times New Roman" w:eastAsia="Calibri" w:hAnsi="Times New Roman" w:cs="Times New Roman"/>
          <w:sz w:val="24"/>
          <w:szCs w:val="24"/>
          <w:lang w:val="en-US" w:eastAsia="ar-SA"/>
        </w:rPr>
        <w:t>will be achieved:</w:t>
      </w:r>
    </w:p>
    <w:p w14:paraId="420E7AA2" w14:textId="2DC25BD9" w:rsidR="009F71C8" w:rsidRDefault="00F11E31" w:rsidP="000E163E">
      <w:pPr>
        <w:widowControl w:val="0"/>
        <w:suppressAutoHyphens/>
        <w:spacing w:after="0" w:line="240" w:lineRule="auto"/>
        <w:jc w:val="both"/>
        <w:textAlignment w:val="baseline"/>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Communication Strategy</w:t>
      </w:r>
      <w:r w:rsidR="009F71C8">
        <w:rPr>
          <w:rFonts w:ascii="Times New Roman" w:eastAsia="Arial Unicode MS" w:hAnsi="Times New Roman" w:cs="Times New Roman"/>
          <w:sz w:val="24"/>
          <w:szCs w:val="24"/>
          <w:lang w:eastAsia="de-DE"/>
        </w:rPr>
        <w:t xml:space="preserve"> developed;</w:t>
      </w:r>
    </w:p>
    <w:p w14:paraId="320C3981" w14:textId="0D7AE3D9" w:rsidR="009F71C8" w:rsidRDefault="009F71C8" w:rsidP="000E163E">
      <w:pPr>
        <w:widowControl w:val="0"/>
        <w:suppressAutoHyphens/>
        <w:spacing w:after="0" w:line="240" w:lineRule="auto"/>
        <w:jc w:val="both"/>
        <w:textAlignment w:val="baseline"/>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C</w:t>
      </w:r>
      <w:r w:rsidR="00F11E31" w:rsidRPr="00A35BF3">
        <w:rPr>
          <w:rFonts w:ascii="Times New Roman" w:eastAsia="Arial Unicode MS" w:hAnsi="Times New Roman" w:cs="Times New Roman"/>
          <w:sz w:val="24"/>
          <w:szCs w:val="24"/>
          <w:lang w:eastAsia="de-DE"/>
        </w:rPr>
        <w:t>onsultation</w:t>
      </w:r>
      <w:r>
        <w:rPr>
          <w:rFonts w:ascii="Times New Roman" w:eastAsia="Arial Unicode MS" w:hAnsi="Times New Roman" w:cs="Times New Roman"/>
          <w:sz w:val="24"/>
          <w:szCs w:val="24"/>
          <w:lang w:eastAsia="de-DE"/>
        </w:rPr>
        <w:t xml:space="preserve"> &amp; information </w:t>
      </w:r>
      <w:r w:rsidR="00F11E31" w:rsidRPr="00A35BF3">
        <w:rPr>
          <w:rFonts w:ascii="Times New Roman" w:eastAsia="Arial Unicode MS" w:hAnsi="Times New Roman" w:cs="Times New Roman"/>
          <w:sz w:val="24"/>
          <w:szCs w:val="24"/>
          <w:lang w:eastAsia="de-DE"/>
        </w:rPr>
        <w:t>sessions</w:t>
      </w:r>
      <w:r>
        <w:rPr>
          <w:rFonts w:ascii="Times New Roman" w:eastAsia="Arial Unicode MS" w:hAnsi="Times New Roman" w:cs="Times New Roman"/>
          <w:sz w:val="24"/>
          <w:szCs w:val="24"/>
          <w:lang w:eastAsia="de-DE"/>
        </w:rPr>
        <w:t xml:space="preserve"> of stakeholders on elements of RBMPs </w:t>
      </w:r>
      <w:r w:rsidR="006A13EF">
        <w:rPr>
          <w:rFonts w:ascii="Times New Roman" w:eastAsia="Arial Unicode MS" w:hAnsi="Times New Roman" w:cs="Times New Roman"/>
          <w:sz w:val="24"/>
          <w:szCs w:val="24"/>
          <w:lang w:eastAsia="de-DE"/>
        </w:rPr>
        <w:t>i</w:t>
      </w:r>
      <w:r>
        <w:rPr>
          <w:rFonts w:ascii="Times New Roman" w:eastAsia="Arial Unicode MS" w:hAnsi="Times New Roman" w:cs="Times New Roman"/>
          <w:sz w:val="24"/>
          <w:szCs w:val="24"/>
          <w:lang w:eastAsia="de-DE"/>
        </w:rPr>
        <w:t>mplemented;</w:t>
      </w:r>
    </w:p>
    <w:p w14:paraId="5DB0CBAC" w14:textId="4AC920F7" w:rsidR="00F11E31" w:rsidRPr="000E163E" w:rsidRDefault="009F71C8" w:rsidP="000E163E">
      <w:pPr>
        <w:widowControl w:val="0"/>
        <w:suppressAutoHyphens/>
        <w:spacing w:after="0" w:line="240" w:lineRule="auto"/>
        <w:jc w:val="both"/>
        <w:textAlignment w:val="baseline"/>
        <w:rPr>
          <w:rFonts w:ascii="Times New Roman" w:eastAsia="Calibri" w:hAnsi="Times New Roman" w:cs="Times New Roman"/>
          <w:sz w:val="24"/>
          <w:szCs w:val="24"/>
          <w:lang w:val="en-US" w:eastAsia="ar-SA"/>
        </w:rPr>
      </w:pPr>
      <w:r>
        <w:rPr>
          <w:rFonts w:ascii="Times New Roman" w:eastAsia="Arial Unicode MS" w:hAnsi="Times New Roman" w:cs="Times New Roman"/>
          <w:sz w:val="24"/>
          <w:szCs w:val="24"/>
          <w:lang w:eastAsia="de-DE"/>
        </w:rPr>
        <w:t xml:space="preserve">Communication </w:t>
      </w:r>
      <w:r w:rsidR="00F11E31" w:rsidRPr="00A35BF3">
        <w:rPr>
          <w:rFonts w:ascii="Times New Roman" w:eastAsia="Arial Unicode MS" w:hAnsi="Times New Roman" w:cs="Times New Roman"/>
          <w:sz w:val="24"/>
          <w:szCs w:val="24"/>
          <w:lang w:eastAsia="de-DE"/>
        </w:rPr>
        <w:t>leaflets</w:t>
      </w:r>
      <w:r>
        <w:rPr>
          <w:rFonts w:ascii="Times New Roman" w:eastAsia="Arial Unicode MS" w:hAnsi="Times New Roman" w:cs="Times New Roman"/>
          <w:sz w:val="24"/>
          <w:szCs w:val="24"/>
          <w:lang w:eastAsia="de-DE"/>
        </w:rPr>
        <w:t xml:space="preserve"> &amp; </w:t>
      </w:r>
      <w:r w:rsidR="00F11E31" w:rsidRPr="00A35BF3">
        <w:rPr>
          <w:rFonts w:ascii="Times New Roman" w:eastAsia="Arial Unicode MS" w:hAnsi="Times New Roman" w:cs="Times New Roman"/>
          <w:sz w:val="24"/>
          <w:szCs w:val="24"/>
          <w:lang w:eastAsia="de-DE"/>
        </w:rPr>
        <w:t xml:space="preserve">campaigns </w:t>
      </w:r>
      <w:r>
        <w:rPr>
          <w:rFonts w:ascii="Times New Roman" w:eastAsia="Arial Unicode MS" w:hAnsi="Times New Roman" w:cs="Times New Roman"/>
          <w:sz w:val="24"/>
          <w:szCs w:val="24"/>
          <w:lang w:eastAsia="de-DE"/>
        </w:rPr>
        <w:t>for stakeholders on elements of RBMPs implemented</w:t>
      </w:r>
      <w:r w:rsidR="000E163E">
        <w:rPr>
          <w:rFonts w:ascii="Times New Roman" w:eastAsia="Arial Unicode MS" w:hAnsi="Times New Roman" w:cs="Times New Roman"/>
          <w:sz w:val="24"/>
          <w:szCs w:val="24"/>
          <w:lang w:eastAsia="de-DE"/>
        </w:rPr>
        <w:t>.</w:t>
      </w:r>
      <w:r w:rsidR="00F11E31" w:rsidRPr="00A35BF3">
        <w:rPr>
          <w:rFonts w:ascii="Times New Roman" w:eastAsia="Arial Unicode MS" w:hAnsi="Times New Roman" w:cs="Times New Roman"/>
          <w:sz w:val="24"/>
          <w:szCs w:val="24"/>
          <w:lang w:eastAsia="de-DE"/>
        </w:rPr>
        <w:t xml:space="preserve"> </w:t>
      </w:r>
    </w:p>
    <w:p w14:paraId="1E5E5AEC" w14:textId="77777777" w:rsidR="000301B6" w:rsidRPr="000E163E" w:rsidRDefault="000301B6" w:rsidP="00A92DE1">
      <w:pPr>
        <w:autoSpaceDE w:val="0"/>
        <w:autoSpaceDN w:val="0"/>
        <w:adjustRightInd w:val="0"/>
        <w:spacing w:before="120" w:after="0" w:line="240" w:lineRule="auto"/>
        <w:ind w:left="540" w:hanging="540"/>
        <w:rPr>
          <w:rFonts w:ascii="Times New Roman" w:eastAsia="Arial Unicode MS" w:hAnsi="Times New Roman" w:cs="Times New Roman"/>
          <w:sz w:val="24"/>
          <w:szCs w:val="24"/>
          <w:lang w:eastAsia="de-DE"/>
        </w:rPr>
      </w:pPr>
    </w:p>
    <w:p w14:paraId="20EB0960" w14:textId="40AF4106" w:rsidR="00A92DE1" w:rsidRPr="00A35BF3" w:rsidRDefault="00A92DE1" w:rsidP="00B226DE">
      <w:pPr>
        <w:autoSpaceDE w:val="0"/>
        <w:autoSpaceDN w:val="0"/>
        <w:adjustRightInd w:val="0"/>
        <w:spacing w:before="120" w:after="120" w:line="240" w:lineRule="auto"/>
        <w:ind w:left="540" w:hanging="540"/>
        <w:rPr>
          <w:rFonts w:ascii="Times New Roman" w:eastAsia="Times New Roman" w:hAnsi="Times New Roman" w:cs="Times New Roman"/>
          <w:sz w:val="24"/>
          <w:szCs w:val="24"/>
          <w:lang w:eastAsia="en-GB"/>
        </w:rPr>
      </w:pPr>
      <w:r w:rsidRPr="00A35BF3">
        <w:rPr>
          <w:rFonts w:ascii="Times New Roman" w:eastAsia="Times New Roman" w:hAnsi="Times New Roman" w:cs="Times New Roman"/>
          <w:sz w:val="24"/>
          <w:szCs w:val="24"/>
          <w:lang w:eastAsia="en-GB"/>
        </w:rPr>
        <w:t>3.6</w:t>
      </w:r>
      <w:r w:rsidRPr="00A35BF3">
        <w:rPr>
          <w:rFonts w:ascii="Times New Roman" w:eastAsia="Times New Roman" w:hAnsi="Times New Roman" w:cs="Times New Roman"/>
          <w:sz w:val="24"/>
          <w:szCs w:val="24"/>
          <w:lang w:eastAsia="en-GB"/>
        </w:rPr>
        <w:tab/>
        <w:t>Means/input from the EU Member State Partner Administration(s)*:</w:t>
      </w:r>
    </w:p>
    <w:p w14:paraId="3E83C1D1" w14:textId="77777777" w:rsidR="0098216B" w:rsidRDefault="00D064F5" w:rsidP="00B226DE">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The Project Leader (PL)</w:t>
      </w:r>
      <w:r w:rsidR="00D12E4B" w:rsidRPr="00A35BF3">
        <w:rPr>
          <w:rFonts w:ascii="Times New Roman" w:eastAsia="Times New Roman" w:hAnsi="Times New Roman" w:cs="Times New Roman"/>
          <w:sz w:val="24"/>
          <w:szCs w:val="24"/>
          <w:lang w:eastAsia="en-GB"/>
        </w:rPr>
        <w:t xml:space="preserve"> responsible for the overall coordination of project activities,</w:t>
      </w:r>
      <w:r w:rsidRPr="00A35BF3">
        <w:rPr>
          <w:rFonts w:ascii="Times New Roman" w:eastAsia="Arial Unicode MS" w:hAnsi="Times New Roman" w:cs="Times New Roman"/>
          <w:sz w:val="24"/>
          <w:szCs w:val="24"/>
          <w:lang w:eastAsia="de-DE"/>
        </w:rPr>
        <w:t xml:space="preserve"> and the Resident Twinning Adviser (RTA) </w:t>
      </w:r>
      <w:r w:rsidR="00D12E4B" w:rsidRPr="00A35BF3">
        <w:rPr>
          <w:rFonts w:ascii="Times New Roman" w:eastAsia="Times New Roman" w:hAnsi="Times New Roman" w:cs="Times New Roman"/>
          <w:sz w:val="24"/>
          <w:szCs w:val="24"/>
          <w:lang w:eastAsia="en-GB"/>
        </w:rPr>
        <w:t xml:space="preserve">responsible for management and implementation of </w:t>
      </w:r>
      <w:r w:rsidR="00796E2B" w:rsidRPr="00A35BF3">
        <w:rPr>
          <w:rFonts w:ascii="Times New Roman" w:eastAsia="Times New Roman" w:hAnsi="Times New Roman" w:cs="Times New Roman"/>
          <w:sz w:val="24"/>
          <w:szCs w:val="24"/>
          <w:lang w:eastAsia="en-GB"/>
        </w:rPr>
        <w:t xml:space="preserve">the foreseen </w:t>
      </w:r>
      <w:r w:rsidR="00D12E4B" w:rsidRPr="00A35BF3">
        <w:rPr>
          <w:rFonts w:ascii="Times New Roman" w:eastAsia="Times New Roman" w:hAnsi="Times New Roman" w:cs="Times New Roman"/>
          <w:sz w:val="24"/>
          <w:szCs w:val="24"/>
          <w:lang w:eastAsia="en-GB"/>
        </w:rPr>
        <w:t>p</w:t>
      </w:r>
      <w:r w:rsidR="00796E2B" w:rsidRPr="00A35BF3">
        <w:rPr>
          <w:rFonts w:ascii="Times New Roman" w:eastAsia="Times New Roman" w:hAnsi="Times New Roman" w:cs="Times New Roman"/>
          <w:sz w:val="24"/>
          <w:szCs w:val="24"/>
          <w:lang w:eastAsia="en-GB"/>
        </w:rPr>
        <w:t xml:space="preserve">roject activities </w:t>
      </w:r>
      <w:r w:rsidRPr="00A35BF3">
        <w:rPr>
          <w:rFonts w:ascii="Times New Roman" w:eastAsia="Arial Unicode MS" w:hAnsi="Times New Roman" w:cs="Times New Roman"/>
          <w:sz w:val="24"/>
          <w:szCs w:val="24"/>
          <w:lang w:eastAsia="de-DE"/>
        </w:rPr>
        <w:t>shall provide support to the responsible Serbian authorities in</w:t>
      </w:r>
      <w:r w:rsidR="00D12E4B" w:rsidRPr="00A35BF3">
        <w:rPr>
          <w:rFonts w:ascii="Times New Roman" w:eastAsia="Arial Unicode MS" w:hAnsi="Times New Roman" w:cs="Times New Roman"/>
          <w:sz w:val="24"/>
          <w:szCs w:val="24"/>
          <w:lang w:eastAsia="de-DE"/>
        </w:rPr>
        <w:t>,</w:t>
      </w:r>
      <w:r w:rsidRPr="00A35BF3">
        <w:rPr>
          <w:rFonts w:ascii="Times New Roman" w:eastAsia="Arial Unicode MS" w:hAnsi="Times New Roman" w:cs="Times New Roman"/>
          <w:sz w:val="24"/>
          <w:szCs w:val="24"/>
          <w:lang w:eastAsia="de-DE"/>
        </w:rPr>
        <w:t xml:space="preserve"> the implementation of this project</w:t>
      </w:r>
      <w:r w:rsidR="00796E2B" w:rsidRPr="00A35BF3">
        <w:rPr>
          <w:rFonts w:ascii="Times New Roman" w:eastAsia="Arial Unicode MS" w:hAnsi="Times New Roman" w:cs="Times New Roman"/>
          <w:sz w:val="24"/>
          <w:szCs w:val="24"/>
          <w:lang w:eastAsia="de-DE"/>
        </w:rPr>
        <w:t>, thus in strengthening of their capacities</w:t>
      </w:r>
      <w:r w:rsidRPr="00A35BF3">
        <w:rPr>
          <w:rFonts w:ascii="Times New Roman" w:eastAsia="Arial Unicode MS" w:hAnsi="Times New Roman" w:cs="Times New Roman"/>
          <w:sz w:val="24"/>
          <w:szCs w:val="24"/>
          <w:lang w:eastAsia="de-DE"/>
        </w:rPr>
        <w:t xml:space="preserve">. </w:t>
      </w:r>
      <w:r w:rsidR="00796E2B" w:rsidRPr="00A35BF3">
        <w:rPr>
          <w:rFonts w:ascii="Times New Roman" w:eastAsia="Times New Roman" w:hAnsi="Times New Roman" w:cs="Times New Roman"/>
          <w:sz w:val="24"/>
          <w:szCs w:val="24"/>
          <w:lang w:eastAsia="en-GB"/>
        </w:rPr>
        <w:t>It is essential that the team, short-term experts included, has broad expertise which will all the areas included in the description of the project.</w:t>
      </w:r>
      <w:r w:rsidR="00796E2B" w:rsidRPr="00A35BF3">
        <w:rPr>
          <w:rFonts w:ascii="Times New Roman" w:eastAsia="Arial Unicode MS" w:hAnsi="Times New Roman" w:cs="Times New Roman"/>
          <w:sz w:val="24"/>
          <w:szCs w:val="24"/>
          <w:lang w:eastAsia="de-DE"/>
        </w:rPr>
        <w:t xml:space="preserve"> </w:t>
      </w:r>
    </w:p>
    <w:p w14:paraId="0FEB4BC8" w14:textId="5FAF3B6D" w:rsidR="00D064F5" w:rsidRPr="00A35BF3" w:rsidRDefault="00D064F5" w:rsidP="00B226DE">
      <w:pPr>
        <w:autoSpaceDE w:val="0"/>
        <w:autoSpaceDN w:val="0"/>
        <w:adjustRightInd w:val="0"/>
        <w:spacing w:after="120" w:line="240" w:lineRule="auto"/>
        <w:jc w:val="both"/>
        <w:rPr>
          <w:rFonts w:ascii="Times New Roman" w:eastAsia="Times New Roman" w:hAnsi="Times New Roman" w:cs="Times New Roman"/>
          <w:bCs/>
          <w:i/>
          <w:sz w:val="24"/>
          <w:szCs w:val="24"/>
          <w:lang w:eastAsia="en-GB"/>
        </w:rPr>
      </w:pPr>
      <w:r w:rsidRPr="00A35BF3">
        <w:rPr>
          <w:rFonts w:ascii="Times New Roman" w:eastAsia="Arial Unicode MS" w:hAnsi="Times New Roman" w:cs="Times New Roman"/>
          <w:sz w:val="24"/>
          <w:szCs w:val="24"/>
          <w:lang w:eastAsia="de-DE"/>
        </w:rPr>
        <w:t>During the implementation of this project, the RTA will be positioned in the premises of the Republic Water Directorate within the Ministry of Agriculture, Forestry and Water Management.</w:t>
      </w:r>
      <w:r w:rsidR="00D12E4B" w:rsidRPr="00A35BF3">
        <w:rPr>
          <w:rFonts w:ascii="Times New Roman" w:eastAsia="Arial Unicode MS" w:hAnsi="Times New Roman" w:cs="Times New Roman"/>
          <w:sz w:val="24"/>
          <w:szCs w:val="24"/>
          <w:lang w:eastAsia="de-DE"/>
        </w:rPr>
        <w:t xml:space="preserve"> </w:t>
      </w:r>
    </w:p>
    <w:p w14:paraId="50C6F9D1" w14:textId="77777777" w:rsidR="00A92DE1" w:rsidRPr="00A35BF3" w:rsidRDefault="00A92DE1" w:rsidP="00B226DE">
      <w:pPr>
        <w:tabs>
          <w:tab w:val="left" w:pos="900"/>
        </w:tabs>
        <w:autoSpaceDE w:val="0"/>
        <w:autoSpaceDN w:val="0"/>
        <w:adjustRightInd w:val="0"/>
        <w:spacing w:before="120" w:after="120" w:line="240" w:lineRule="auto"/>
        <w:ind w:left="540" w:hanging="540"/>
        <w:jc w:val="both"/>
        <w:rPr>
          <w:rFonts w:ascii="Times New Roman" w:eastAsia="Times New Roman" w:hAnsi="Times New Roman" w:cs="Times New Roman"/>
          <w:sz w:val="24"/>
          <w:szCs w:val="24"/>
          <w:lang w:eastAsia="en-GB"/>
        </w:rPr>
      </w:pPr>
      <w:r w:rsidRPr="00A35BF3">
        <w:rPr>
          <w:rFonts w:ascii="Times New Roman" w:eastAsia="Times New Roman" w:hAnsi="Times New Roman" w:cs="Times New Roman"/>
          <w:b/>
          <w:i/>
          <w:sz w:val="24"/>
          <w:szCs w:val="24"/>
          <w:lang w:eastAsia="en-GB"/>
        </w:rPr>
        <w:tab/>
      </w:r>
      <w:r w:rsidRPr="00A35BF3">
        <w:rPr>
          <w:rFonts w:ascii="Times New Roman" w:eastAsia="Times New Roman" w:hAnsi="Times New Roman" w:cs="Times New Roman"/>
          <w:sz w:val="24"/>
          <w:szCs w:val="24"/>
          <w:lang w:eastAsia="en-GB"/>
        </w:rPr>
        <w:t>3.6.1 Profile and tasks of the PL:</w:t>
      </w:r>
    </w:p>
    <w:p w14:paraId="23E25724" w14:textId="77777777" w:rsidR="00D064F5" w:rsidRPr="00A35BF3" w:rsidRDefault="00D064F5" w:rsidP="00B226DE">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The MS PL will manage the project team of selected member state(s) experts and supervise and co-ordinate the implementation of project activities.</w:t>
      </w:r>
    </w:p>
    <w:p w14:paraId="3D35CB15" w14:textId="10248C53" w:rsidR="00D064F5" w:rsidRPr="00B226DE" w:rsidRDefault="00B226DE" w:rsidP="00D064F5">
      <w:pPr>
        <w:autoSpaceDE w:val="0"/>
        <w:autoSpaceDN w:val="0"/>
        <w:adjustRightInd w:val="0"/>
        <w:spacing w:after="120" w:line="240" w:lineRule="auto"/>
        <w:jc w:val="both"/>
        <w:rPr>
          <w:rFonts w:ascii="Times New Roman" w:eastAsia="Arial Unicode MS" w:hAnsi="Times New Roman" w:cs="Times New Roman"/>
          <w:i/>
          <w:sz w:val="24"/>
          <w:szCs w:val="24"/>
          <w:lang w:eastAsia="de-DE"/>
        </w:rPr>
      </w:pPr>
      <w:r w:rsidRPr="00B226DE">
        <w:rPr>
          <w:rFonts w:ascii="Times New Roman" w:eastAsia="Arial Unicode MS" w:hAnsi="Times New Roman" w:cs="Times New Roman"/>
          <w:i/>
          <w:sz w:val="24"/>
          <w:szCs w:val="24"/>
          <w:lang w:eastAsia="de-DE"/>
        </w:rPr>
        <w:t>Tasks of MS PL</w:t>
      </w:r>
    </w:p>
    <w:p w14:paraId="53BCB7A6" w14:textId="77777777" w:rsidR="00D064F5" w:rsidRPr="00A35BF3" w:rsidRDefault="00D064F5" w:rsidP="00637C5C">
      <w:pPr>
        <w:pStyle w:val="ListParagraph"/>
        <w:numPr>
          <w:ilvl w:val="0"/>
          <w:numId w:val="10"/>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Accountable for the overall guidance and implementation of the project in cooperation with the BC PL;</w:t>
      </w:r>
    </w:p>
    <w:p w14:paraId="09DE3F0A" w14:textId="77777777" w:rsidR="00D064F5" w:rsidRPr="00A35BF3" w:rsidRDefault="00D064F5" w:rsidP="00637C5C">
      <w:pPr>
        <w:pStyle w:val="ListParagraph"/>
        <w:numPr>
          <w:ilvl w:val="0"/>
          <w:numId w:val="10"/>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Supervises the RTA;</w:t>
      </w:r>
    </w:p>
    <w:p w14:paraId="2E250D0B" w14:textId="77777777" w:rsidR="00D064F5" w:rsidRPr="00A35BF3" w:rsidRDefault="00D064F5" w:rsidP="00637C5C">
      <w:pPr>
        <w:pStyle w:val="ListParagraph"/>
        <w:numPr>
          <w:ilvl w:val="0"/>
          <w:numId w:val="10"/>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Ensures that all team members are aware of their tasks and responsibilities;</w:t>
      </w:r>
    </w:p>
    <w:p w14:paraId="5E72317E" w14:textId="77777777" w:rsidR="00D064F5" w:rsidRPr="00A35BF3" w:rsidRDefault="00D064F5" w:rsidP="00637C5C">
      <w:pPr>
        <w:pStyle w:val="ListParagraph"/>
        <w:numPr>
          <w:ilvl w:val="0"/>
          <w:numId w:val="10"/>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Ensures, together with the RTA that the project remains within allocated budget;</w:t>
      </w:r>
    </w:p>
    <w:p w14:paraId="5DE18816" w14:textId="77777777" w:rsidR="00D064F5" w:rsidRPr="00A35BF3" w:rsidRDefault="00D064F5" w:rsidP="00637C5C">
      <w:pPr>
        <w:pStyle w:val="ListParagraph"/>
        <w:numPr>
          <w:ilvl w:val="0"/>
          <w:numId w:val="10"/>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Project reporting;</w:t>
      </w:r>
    </w:p>
    <w:p w14:paraId="302EA19D" w14:textId="77777777" w:rsidR="00D064F5" w:rsidRPr="00A35BF3" w:rsidRDefault="00D064F5" w:rsidP="00637C5C">
      <w:pPr>
        <w:pStyle w:val="ListParagraph"/>
        <w:numPr>
          <w:ilvl w:val="0"/>
          <w:numId w:val="10"/>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Ensuring backstopping and financial management of the project in the MS;</w:t>
      </w:r>
    </w:p>
    <w:p w14:paraId="07FAD3EA" w14:textId="77777777" w:rsidR="00D064F5" w:rsidRPr="00A35BF3" w:rsidRDefault="00D064F5" w:rsidP="00637C5C">
      <w:pPr>
        <w:pStyle w:val="ListParagraph"/>
        <w:numPr>
          <w:ilvl w:val="0"/>
          <w:numId w:val="10"/>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Ensuring timely, effective and efficient implementation of the project and achievement of results, through proposed activities;</w:t>
      </w:r>
    </w:p>
    <w:p w14:paraId="3CA05D3F" w14:textId="77777777" w:rsidR="00D064F5" w:rsidRPr="00A35BF3" w:rsidRDefault="00D064F5" w:rsidP="00637C5C">
      <w:pPr>
        <w:pStyle w:val="ListParagraph"/>
        <w:numPr>
          <w:ilvl w:val="0"/>
          <w:numId w:val="10"/>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Coordination of deployment of short-term experts;</w:t>
      </w:r>
    </w:p>
    <w:p w14:paraId="6F261E4A" w14:textId="77777777" w:rsidR="00D064F5" w:rsidRPr="00A35BF3" w:rsidRDefault="00D064F5" w:rsidP="00637C5C">
      <w:pPr>
        <w:pStyle w:val="ListParagraph"/>
        <w:numPr>
          <w:ilvl w:val="0"/>
          <w:numId w:val="10"/>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Coordination (with the MS RTA) of the Project Steering Committee meetings;</w:t>
      </w:r>
    </w:p>
    <w:p w14:paraId="2464E602" w14:textId="77777777" w:rsidR="00D064F5" w:rsidRPr="00A35BF3" w:rsidRDefault="00D064F5" w:rsidP="00637C5C">
      <w:pPr>
        <w:pStyle w:val="ListParagraph"/>
        <w:numPr>
          <w:ilvl w:val="0"/>
          <w:numId w:val="10"/>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Participation at the Steering Committee meetings (every three months);</w:t>
      </w:r>
    </w:p>
    <w:p w14:paraId="4DD8AE92" w14:textId="6585A2D9" w:rsidR="00D064F5" w:rsidRPr="00B226DE" w:rsidRDefault="00D064F5" w:rsidP="00D064F5">
      <w:pPr>
        <w:autoSpaceDE w:val="0"/>
        <w:autoSpaceDN w:val="0"/>
        <w:adjustRightInd w:val="0"/>
        <w:spacing w:after="120" w:line="240" w:lineRule="auto"/>
        <w:jc w:val="both"/>
        <w:rPr>
          <w:rFonts w:ascii="Times New Roman" w:eastAsia="Arial Unicode MS" w:hAnsi="Times New Roman" w:cs="Times New Roman"/>
          <w:i/>
          <w:sz w:val="24"/>
          <w:szCs w:val="24"/>
          <w:lang w:eastAsia="de-DE"/>
        </w:rPr>
      </w:pPr>
      <w:r w:rsidRPr="00B226DE">
        <w:rPr>
          <w:rFonts w:ascii="Times New Roman" w:eastAsia="Arial Unicode MS" w:hAnsi="Times New Roman" w:cs="Times New Roman"/>
          <w:i/>
          <w:sz w:val="24"/>
          <w:szCs w:val="24"/>
          <w:lang w:eastAsia="de-DE"/>
        </w:rPr>
        <w:t>The PL profile</w:t>
      </w:r>
    </w:p>
    <w:p w14:paraId="0CADFAB2" w14:textId="77777777" w:rsidR="00D064F5" w:rsidRPr="00A35BF3" w:rsidRDefault="00D064F5" w:rsidP="00D064F5">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lastRenderedPageBreak/>
        <w:t>Requirements:</w:t>
      </w:r>
    </w:p>
    <w:p w14:paraId="6E1258F3" w14:textId="77777777" w:rsidR="00577105" w:rsidRPr="00A35BF3" w:rsidRDefault="00577105" w:rsidP="00577105">
      <w:pPr>
        <w:pStyle w:val="ListParagraph"/>
        <w:numPr>
          <w:ilvl w:val="0"/>
          <w:numId w:val="11"/>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High-ranking official/senior civil servant;</w:t>
      </w:r>
    </w:p>
    <w:p w14:paraId="09774879" w14:textId="405B0540" w:rsidR="00D064F5" w:rsidRPr="00A35BF3" w:rsidRDefault="00D064F5" w:rsidP="00637C5C">
      <w:pPr>
        <w:pStyle w:val="ListParagraph"/>
        <w:numPr>
          <w:ilvl w:val="0"/>
          <w:numId w:val="11"/>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University degree</w:t>
      </w:r>
      <w:r w:rsidR="00577105">
        <w:rPr>
          <w:rFonts w:ascii="Times New Roman" w:eastAsia="Arial Unicode MS" w:hAnsi="Times New Roman"/>
          <w:sz w:val="24"/>
          <w:szCs w:val="24"/>
          <w:lang w:eastAsia="de-DE"/>
        </w:rPr>
        <w:t xml:space="preserve"> or equivalent </w:t>
      </w:r>
      <w:r w:rsidR="00577105" w:rsidRPr="00A35BF3">
        <w:rPr>
          <w:rFonts w:ascii="Times New Roman" w:eastAsia="Arial Unicode MS" w:hAnsi="Times New Roman"/>
          <w:sz w:val="24"/>
          <w:szCs w:val="24"/>
          <w:lang w:eastAsia="de-DE"/>
        </w:rPr>
        <w:t xml:space="preserve">professional experience </w:t>
      </w:r>
      <w:r w:rsidR="00577105">
        <w:rPr>
          <w:rFonts w:ascii="Times New Roman" w:eastAsia="Arial Unicode MS" w:hAnsi="Times New Roman"/>
          <w:sz w:val="24"/>
          <w:szCs w:val="24"/>
          <w:lang w:eastAsia="de-DE"/>
        </w:rPr>
        <w:t xml:space="preserve">of 7 years </w:t>
      </w:r>
      <w:r w:rsidR="00577105" w:rsidRPr="00A35BF3">
        <w:rPr>
          <w:rFonts w:ascii="Times New Roman" w:eastAsia="Arial Unicode MS" w:hAnsi="Times New Roman"/>
          <w:sz w:val="24"/>
          <w:szCs w:val="24"/>
          <w:lang w:eastAsia="de-DE"/>
        </w:rPr>
        <w:t xml:space="preserve">in public administration in the area of water </w:t>
      </w:r>
      <w:r w:rsidR="0097457F" w:rsidRPr="00A35BF3">
        <w:rPr>
          <w:rFonts w:ascii="Times New Roman" w:eastAsia="Arial Unicode MS" w:hAnsi="Times New Roman"/>
          <w:sz w:val="24"/>
          <w:szCs w:val="24"/>
          <w:lang w:eastAsia="de-DE"/>
        </w:rPr>
        <w:t>management</w:t>
      </w:r>
      <w:r w:rsidR="0097457F">
        <w:rPr>
          <w:rFonts w:ascii="Times New Roman" w:eastAsia="Arial Unicode MS" w:hAnsi="Times New Roman"/>
          <w:sz w:val="24"/>
          <w:szCs w:val="24"/>
          <w:lang w:eastAsia="de-DE"/>
        </w:rPr>
        <w:t>;</w:t>
      </w:r>
    </w:p>
    <w:p w14:paraId="7F2EB2B9" w14:textId="029A0038" w:rsidR="00D064F5" w:rsidRPr="00A35BF3" w:rsidRDefault="00D064F5" w:rsidP="00637C5C">
      <w:pPr>
        <w:pStyle w:val="ListParagraph"/>
        <w:numPr>
          <w:ilvl w:val="0"/>
          <w:numId w:val="11"/>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 xml:space="preserve">Experience in project management; </w:t>
      </w:r>
    </w:p>
    <w:p w14:paraId="3D8B6E0D" w14:textId="77777777" w:rsidR="00D064F5" w:rsidRPr="00A35BF3" w:rsidRDefault="00D064F5" w:rsidP="00637C5C">
      <w:pPr>
        <w:pStyle w:val="ListParagraph"/>
        <w:numPr>
          <w:ilvl w:val="0"/>
          <w:numId w:val="11"/>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Working knowledge of English language;</w:t>
      </w:r>
    </w:p>
    <w:p w14:paraId="2909B287" w14:textId="77777777" w:rsidR="00D064F5" w:rsidRPr="00A35BF3" w:rsidRDefault="00904F87" w:rsidP="00637C5C">
      <w:pPr>
        <w:pStyle w:val="ListParagraph"/>
        <w:numPr>
          <w:ilvl w:val="0"/>
          <w:numId w:val="11"/>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Computer literacy.</w:t>
      </w:r>
    </w:p>
    <w:p w14:paraId="7412BBA8" w14:textId="22650854" w:rsidR="00D064F5" w:rsidRPr="00A35BF3" w:rsidRDefault="00D064F5" w:rsidP="00D064F5">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Asset:</w:t>
      </w:r>
    </w:p>
    <w:p w14:paraId="0DB61B56" w14:textId="602E5C1E" w:rsidR="00D064F5" w:rsidRPr="00A35BF3" w:rsidRDefault="00D064F5" w:rsidP="00637C5C">
      <w:pPr>
        <w:pStyle w:val="ListParagraph"/>
        <w:numPr>
          <w:ilvl w:val="0"/>
          <w:numId w:val="12"/>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 xml:space="preserve">Proven experience in the implementation of at least 1 </w:t>
      </w:r>
      <w:r w:rsidR="00577105">
        <w:rPr>
          <w:rFonts w:ascii="Times New Roman" w:eastAsia="Arial Unicode MS" w:hAnsi="Times New Roman"/>
          <w:sz w:val="24"/>
          <w:szCs w:val="24"/>
          <w:lang w:eastAsia="de-DE"/>
        </w:rPr>
        <w:t>similar project</w:t>
      </w:r>
      <w:r w:rsidR="0097457F">
        <w:rPr>
          <w:rFonts w:ascii="Times New Roman" w:eastAsia="Arial Unicode MS" w:hAnsi="Times New Roman"/>
          <w:sz w:val="24"/>
          <w:szCs w:val="24"/>
          <w:lang w:eastAsia="de-DE"/>
        </w:rPr>
        <w:t>;</w:t>
      </w:r>
      <w:r w:rsidR="00577105">
        <w:rPr>
          <w:rFonts w:ascii="Times New Roman" w:eastAsia="Arial Unicode MS" w:hAnsi="Times New Roman"/>
          <w:sz w:val="24"/>
          <w:szCs w:val="24"/>
          <w:lang w:eastAsia="de-DE"/>
        </w:rPr>
        <w:t xml:space="preserve"> </w:t>
      </w:r>
    </w:p>
    <w:p w14:paraId="1E437D19" w14:textId="77777777" w:rsidR="00D064F5" w:rsidRDefault="00D064F5" w:rsidP="00637C5C">
      <w:pPr>
        <w:pStyle w:val="ListParagraph"/>
        <w:numPr>
          <w:ilvl w:val="0"/>
          <w:numId w:val="12"/>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Proven experience with EU regulations in the area of water management.</w:t>
      </w:r>
    </w:p>
    <w:p w14:paraId="5A6F565D" w14:textId="3620B6E0" w:rsidR="006A13EF" w:rsidRPr="0097457F" w:rsidRDefault="006A13EF" w:rsidP="0097457F">
      <w:pPr>
        <w:autoSpaceDE w:val="0"/>
        <w:autoSpaceDN w:val="0"/>
        <w:adjustRightInd w:val="0"/>
        <w:spacing w:after="120" w:line="240" w:lineRule="auto"/>
        <w:ind w:left="360"/>
        <w:jc w:val="both"/>
        <w:rPr>
          <w:rFonts w:ascii="Times New Roman" w:eastAsia="Arial Unicode MS" w:hAnsi="Times New Roman"/>
          <w:sz w:val="24"/>
          <w:szCs w:val="24"/>
          <w:lang w:eastAsia="de-DE"/>
        </w:rPr>
      </w:pPr>
    </w:p>
    <w:p w14:paraId="1E22ED2B" w14:textId="77777777" w:rsidR="00A92DE1" w:rsidRPr="00A35BF3" w:rsidRDefault="00A92DE1" w:rsidP="00B226DE">
      <w:pPr>
        <w:autoSpaceDE w:val="0"/>
        <w:autoSpaceDN w:val="0"/>
        <w:adjustRightInd w:val="0"/>
        <w:spacing w:before="120" w:after="120" w:line="240" w:lineRule="auto"/>
        <w:ind w:firstLine="540"/>
        <w:rPr>
          <w:rFonts w:ascii="Times New Roman" w:eastAsia="Times New Roman" w:hAnsi="Times New Roman" w:cs="Times New Roman"/>
          <w:sz w:val="24"/>
          <w:szCs w:val="24"/>
          <w:lang w:eastAsia="en-GB"/>
        </w:rPr>
      </w:pPr>
      <w:r w:rsidRPr="00A35BF3">
        <w:rPr>
          <w:rFonts w:ascii="Times New Roman" w:eastAsia="Times New Roman" w:hAnsi="Times New Roman" w:cs="Times New Roman"/>
          <w:sz w:val="24"/>
          <w:szCs w:val="24"/>
          <w:lang w:eastAsia="en-GB"/>
        </w:rPr>
        <w:t>3.6.2 Profile and tasks of the RTA:</w:t>
      </w:r>
    </w:p>
    <w:p w14:paraId="109FB776" w14:textId="77777777" w:rsidR="00D064F5" w:rsidRPr="00A35BF3" w:rsidRDefault="00D064F5" w:rsidP="00B226DE">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The Resident Twinning Advisor (RTA) works on a daily basis with the BC staff to implement project, support and coordinate activities in the beneficiary country.</w:t>
      </w:r>
    </w:p>
    <w:p w14:paraId="5A4DDD0B" w14:textId="77777777" w:rsidR="00D064F5" w:rsidRPr="00A35BF3" w:rsidRDefault="00D064F5" w:rsidP="00904F87">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The RTA should have adequate experience and knowledge in the field of water management which will enable him/her to organize interdisciplinary team for successful implementation of the project. She/he should be an employee of the governmental competent authority for water management (Ministry or Agency) in an EU Member State.</w:t>
      </w:r>
    </w:p>
    <w:p w14:paraId="7825CB28" w14:textId="77777777" w:rsidR="00904F87" w:rsidRPr="00A35BF3" w:rsidRDefault="00D064F5" w:rsidP="00904F87">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He will liaise with the BC Project Leader and will report to the MS Project Leader.</w:t>
      </w:r>
      <w:r w:rsidR="00904F87"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 xml:space="preserve">The RTA </w:t>
      </w:r>
      <w:r w:rsidR="00904F87" w:rsidRPr="00A35BF3">
        <w:rPr>
          <w:rFonts w:ascii="Times New Roman" w:eastAsia="Arial Unicode MS" w:hAnsi="Times New Roman" w:cs="Times New Roman"/>
          <w:sz w:val="24"/>
          <w:szCs w:val="24"/>
          <w:lang w:eastAsia="de-DE"/>
        </w:rPr>
        <w:t>will also be responsible for ensuring that experts</w:t>
      </w:r>
      <w:r w:rsidR="00A50BAB" w:rsidRPr="00A35BF3">
        <w:rPr>
          <w:rFonts w:ascii="Times New Roman" w:eastAsia="Arial Unicode MS" w:hAnsi="Times New Roman" w:cs="Times New Roman"/>
          <w:sz w:val="24"/>
          <w:szCs w:val="24"/>
          <w:lang w:eastAsia="de-DE"/>
        </w:rPr>
        <w:t>’</w:t>
      </w:r>
      <w:r w:rsidR="00904F87" w:rsidRPr="00A35BF3">
        <w:rPr>
          <w:rFonts w:ascii="Times New Roman" w:eastAsia="Arial Unicode MS" w:hAnsi="Times New Roman" w:cs="Times New Roman"/>
          <w:sz w:val="24"/>
          <w:szCs w:val="24"/>
          <w:lang w:eastAsia="de-DE"/>
        </w:rPr>
        <w:t xml:space="preserve"> input and distribution of their working </w:t>
      </w:r>
      <w:r w:rsidRPr="00A35BF3">
        <w:rPr>
          <w:rFonts w:ascii="Times New Roman" w:eastAsia="Arial Unicode MS" w:hAnsi="Times New Roman" w:cs="Times New Roman"/>
          <w:sz w:val="24"/>
          <w:szCs w:val="24"/>
          <w:lang w:eastAsia="de-DE"/>
        </w:rPr>
        <w:t>days will be used in the most efficient and effective way and in line</w:t>
      </w:r>
      <w:r w:rsidR="00904F87"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with the agreed work plan to enable timely completion of project results.</w:t>
      </w:r>
    </w:p>
    <w:p w14:paraId="5CEFA767" w14:textId="7C203A62" w:rsidR="00904F87" w:rsidRPr="00B226DE" w:rsidRDefault="00904F87" w:rsidP="00904F87">
      <w:pPr>
        <w:autoSpaceDE w:val="0"/>
        <w:autoSpaceDN w:val="0"/>
        <w:adjustRightInd w:val="0"/>
        <w:spacing w:after="120" w:line="240" w:lineRule="auto"/>
        <w:jc w:val="both"/>
        <w:rPr>
          <w:rFonts w:ascii="Times New Roman" w:eastAsia="Arial Unicode MS" w:hAnsi="Times New Roman" w:cs="Times New Roman"/>
          <w:i/>
          <w:sz w:val="24"/>
          <w:szCs w:val="24"/>
          <w:lang w:eastAsia="de-DE"/>
        </w:rPr>
      </w:pPr>
      <w:r w:rsidRPr="00B226DE">
        <w:rPr>
          <w:rFonts w:ascii="Times New Roman" w:eastAsia="Arial Unicode MS" w:hAnsi="Times New Roman" w:cs="Times New Roman"/>
          <w:i/>
          <w:sz w:val="24"/>
          <w:szCs w:val="24"/>
          <w:lang w:eastAsia="de-DE"/>
        </w:rPr>
        <w:t>Tasks of RTA</w:t>
      </w:r>
    </w:p>
    <w:p w14:paraId="70F60D95" w14:textId="77777777" w:rsidR="00904F87" w:rsidRPr="00A35BF3" w:rsidRDefault="00904F87" w:rsidP="00637C5C">
      <w:pPr>
        <w:pStyle w:val="ListParagraph"/>
        <w:numPr>
          <w:ilvl w:val="0"/>
          <w:numId w:val="12"/>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Responsible for monitoring project implementation and proposing corrective management actions if required;</w:t>
      </w:r>
    </w:p>
    <w:p w14:paraId="2A73EDF0" w14:textId="77777777" w:rsidR="00904F87" w:rsidRPr="00A35BF3" w:rsidRDefault="00904F87" w:rsidP="00637C5C">
      <w:pPr>
        <w:pStyle w:val="ListParagraph"/>
        <w:numPr>
          <w:ilvl w:val="0"/>
          <w:numId w:val="12"/>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Support and coordination of all project activities in BC in line with the agreed work program to enable timely completion of project results and delivery of the outputs;</w:t>
      </w:r>
    </w:p>
    <w:p w14:paraId="3C7BDDBD" w14:textId="77777777" w:rsidR="00904F87" w:rsidRPr="00A35BF3" w:rsidRDefault="00904F87" w:rsidP="00637C5C">
      <w:pPr>
        <w:pStyle w:val="ListParagraph"/>
        <w:numPr>
          <w:ilvl w:val="0"/>
          <w:numId w:val="12"/>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Advise on related EU policies and best practices, legislation and regulations;</w:t>
      </w:r>
    </w:p>
    <w:p w14:paraId="76F6756C" w14:textId="77777777" w:rsidR="00904F87" w:rsidRPr="00A35BF3" w:rsidRDefault="00904F87" w:rsidP="00637C5C">
      <w:pPr>
        <w:pStyle w:val="ListParagraph"/>
        <w:numPr>
          <w:ilvl w:val="0"/>
          <w:numId w:val="12"/>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Establish and maintain cooperation with all beneficiaries involved in the implementation of the project and other related projects (ensuring the avoidance of overlapping), in close co-ordination with the Project Leader;</w:t>
      </w:r>
    </w:p>
    <w:p w14:paraId="6803A14D" w14:textId="77777777" w:rsidR="00904F87" w:rsidRPr="00A35BF3" w:rsidRDefault="00904F87" w:rsidP="00637C5C">
      <w:pPr>
        <w:pStyle w:val="ListParagraph"/>
        <w:numPr>
          <w:ilvl w:val="0"/>
          <w:numId w:val="12"/>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Nomination, mobilization and supervision of the short-term experts, together with the Project Leader;</w:t>
      </w:r>
    </w:p>
    <w:p w14:paraId="6E4FE48E" w14:textId="77777777" w:rsidR="00904F87" w:rsidRPr="00A35BF3" w:rsidRDefault="00904F87" w:rsidP="00637C5C">
      <w:pPr>
        <w:pStyle w:val="ListParagraph"/>
        <w:numPr>
          <w:ilvl w:val="0"/>
          <w:numId w:val="12"/>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Facilitation of the contacts with peer institutions in EU member states in order to stimulate a proper exchange of information and data;</w:t>
      </w:r>
    </w:p>
    <w:p w14:paraId="0A0016C6" w14:textId="77777777" w:rsidR="00904F87" w:rsidRPr="00A35BF3" w:rsidRDefault="00904F87" w:rsidP="00637C5C">
      <w:pPr>
        <w:pStyle w:val="ListParagraph"/>
        <w:numPr>
          <w:ilvl w:val="0"/>
          <w:numId w:val="12"/>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Organization of visibility events (kick-off and final event);</w:t>
      </w:r>
    </w:p>
    <w:p w14:paraId="40764EB8" w14:textId="77777777" w:rsidR="00904F87" w:rsidRPr="00A35BF3" w:rsidRDefault="00904F87" w:rsidP="00637C5C">
      <w:pPr>
        <w:pStyle w:val="ListParagraph"/>
        <w:numPr>
          <w:ilvl w:val="0"/>
          <w:numId w:val="12"/>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Responsible for organization of the Project Steering Committee meetings and reporting on the project progress in close cooperation with the Project leader;</w:t>
      </w:r>
    </w:p>
    <w:p w14:paraId="15B6C9CE" w14:textId="77777777" w:rsidR="00904F87" w:rsidRPr="00A35BF3" w:rsidRDefault="00904F87" w:rsidP="00637C5C">
      <w:pPr>
        <w:pStyle w:val="ListParagraph"/>
        <w:numPr>
          <w:ilvl w:val="0"/>
          <w:numId w:val="12"/>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Identifying and reporting to the Contracting Authority, at early stage, all difficulties that may jeopardize the implementation of the project and the achievement of its results.</w:t>
      </w:r>
    </w:p>
    <w:p w14:paraId="206898F6" w14:textId="77777777" w:rsidR="00904F87" w:rsidRPr="00B226DE" w:rsidRDefault="00904F87" w:rsidP="00904F87">
      <w:pPr>
        <w:autoSpaceDE w:val="0"/>
        <w:autoSpaceDN w:val="0"/>
        <w:adjustRightInd w:val="0"/>
        <w:spacing w:after="120" w:line="240" w:lineRule="auto"/>
        <w:jc w:val="both"/>
        <w:rPr>
          <w:rFonts w:ascii="Times New Roman" w:eastAsia="Arial Unicode MS" w:hAnsi="Times New Roman" w:cs="Times New Roman"/>
          <w:i/>
          <w:sz w:val="24"/>
          <w:szCs w:val="24"/>
          <w:lang w:eastAsia="de-DE"/>
        </w:rPr>
      </w:pPr>
      <w:r w:rsidRPr="00B226DE">
        <w:rPr>
          <w:rFonts w:ascii="Times New Roman" w:eastAsia="Arial Unicode MS" w:hAnsi="Times New Roman" w:cs="Times New Roman"/>
          <w:i/>
          <w:sz w:val="24"/>
          <w:szCs w:val="24"/>
          <w:lang w:eastAsia="de-DE"/>
        </w:rPr>
        <w:t>The RTA profile</w:t>
      </w:r>
    </w:p>
    <w:p w14:paraId="67C0E6E3" w14:textId="77777777" w:rsidR="00904F87" w:rsidRPr="00A35BF3" w:rsidRDefault="00904F87" w:rsidP="00904F87">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Requirements:</w:t>
      </w:r>
    </w:p>
    <w:p w14:paraId="6E668447" w14:textId="77777777" w:rsidR="00904F87" w:rsidRPr="00A35BF3" w:rsidRDefault="00904F87" w:rsidP="00637C5C">
      <w:pPr>
        <w:pStyle w:val="ListParagraph"/>
        <w:numPr>
          <w:ilvl w:val="0"/>
          <w:numId w:val="13"/>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University degree or equivalent professional experience of 5 years in water management or related area;</w:t>
      </w:r>
    </w:p>
    <w:p w14:paraId="6DED949F" w14:textId="77777777" w:rsidR="00904F87" w:rsidRPr="00A35BF3" w:rsidRDefault="00904F87" w:rsidP="00637C5C">
      <w:pPr>
        <w:pStyle w:val="ListParagraph"/>
        <w:numPr>
          <w:ilvl w:val="0"/>
          <w:numId w:val="13"/>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lastRenderedPageBreak/>
        <w:t>At least 3 years of working experience in the field of water management in the public administration of the selected Member State or Mandated body;</w:t>
      </w:r>
    </w:p>
    <w:p w14:paraId="0E7E49D4" w14:textId="77777777" w:rsidR="00904F87" w:rsidRPr="00A35BF3" w:rsidRDefault="00904F87" w:rsidP="00637C5C">
      <w:pPr>
        <w:pStyle w:val="ListParagraph"/>
        <w:numPr>
          <w:ilvl w:val="0"/>
          <w:numId w:val="13"/>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Working knowledge of English language;</w:t>
      </w:r>
    </w:p>
    <w:p w14:paraId="1DE3061C" w14:textId="77777777" w:rsidR="00904F87" w:rsidRPr="00A35BF3" w:rsidRDefault="00904F87" w:rsidP="00637C5C">
      <w:pPr>
        <w:pStyle w:val="ListParagraph"/>
        <w:numPr>
          <w:ilvl w:val="0"/>
          <w:numId w:val="13"/>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Computer literacy.</w:t>
      </w:r>
    </w:p>
    <w:p w14:paraId="42142FB0" w14:textId="77777777" w:rsidR="00B226DE" w:rsidRDefault="00B226DE" w:rsidP="00904F87">
      <w:pPr>
        <w:autoSpaceDE w:val="0"/>
        <w:autoSpaceDN w:val="0"/>
        <w:adjustRightInd w:val="0"/>
        <w:spacing w:after="120" w:line="240" w:lineRule="auto"/>
        <w:jc w:val="both"/>
        <w:rPr>
          <w:rFonts w:ascii="Times New Roman" w:eastAsia="Arial Unicode MS" w:hAnsi="Times New Roman" w:cs="Times New Roman"/>
          <w:sz w:val="24"/>
          <w:szCs w:val="24"/>
          <w:lang w:eastAsia="de-DE"/>
        </w:rPr>
      </w:pPr>
    </w:p>
    <w:p w14:paraId="296E2D93" w14:textId="20D5B883" w:rsidR="00904F87" w:rsidRPr="00A35BF3" w:rsidRDefault="00904F87" w:rsidP="00904F87">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Asset:</w:t>
      </w:r>
    </w:p>
    <w:p w14:paraId="7FD2261A" w14:textId="5009771A" w:rsidR="00FC08E7" w:rsidRPr="00A35BF3" w:rsidRDefault="00FC08E7" w:rsidP="00FC08E7">
      <w:pPr>
        <w:pStyle w:val="ListParagraph"/>
        <w:numPr>
          <w:ilvl w:val="0"/>
          <w:numId w:val="13"/>
        </w:numPr>
        <w:autoSpaceDE w:val="0"/>
        <w:autoSpaceDN w:val="0"/>
        <w:adjustRightInd w:val="0"/>
        <w:spacing w:after="120" w:line="240" w:lineRule="auto"/>
        <w:jc w:val="both"/>
        <w:rPr>
          <w:rFonts w:ascii="Times New Roman" w:eastAsia="Arial Unicode MS" w:hAnsi="Times New Roman"/>
          <w:sz w:val="24"/>
          <w:szCs w:val="24"/>
          <w:lang w:eastAsia="de-DE"/>
        </w:rPr>
      </w:pPr>
      <w:r>
        <w:rPr>
          <w:rFonts w:ascii="Times New Roman" w:eastAsia="Arial Unicode MS" w:hAnsi="Times New Roman"/>
          <w:sz w:val="24"/>
          <w:szCs w:val="24"/>
          <w:lang w:eastAsia="de-DE"/>
        </w:rPr>
        <w:t>E</w:t>
      </w:r>
      <w:r w:rsidRPr="00A35BF3">
        <w:rPr>
          <w:rFonts w:ascii="Times New Roman" w:eastAsia="Arial Unicode MS" w:hAnsi="Times New Roman"/>
          <w:sz w:val="24"/>
          <w:szCs w:val="24"/>
          <w:lang w:eastAsia="de-DE"/>
        </w:rPr>
        <w:t>xperience in at least 1 project related to the preparation/implementation of relevant EU legislation, preferably in the field of water management, with same or similar assignments</w:t>
      </w:r>
      <w:r w:rsidR="0097457F">
        <w:rPr>
          <w:rFonts w:ascii="Times New Roman" w:eastAsia="Arial Unicode MS" w:hAnsi="Times New Roman"/>
          <w:sz w:val="24"/>
          <w:szCs w:val="24"/>
          <w:lang w:eastAsia="de-DE"/>
        </w:rPr>
        <w:t>.</w:t>
      </w:r>
    </w:p>
    <w:p w14:paraId="13C8A662" w14:textId="77777777" w:rsidR="00904F87" w:rsidRPr="00A35BF3" w:rsidRDefault="00904F87" w:rsidP="00904F87">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The aforementioned roles and tasks of the PL and RTA will be detailed and refined by the agreed twinning work plan.</w:t>
      </w:r>
    </w:p>
    <w:p w14:paraId="13A3B401" w14:textId="77777777" w:rsidR="00A92DE1" w:rsidRPr="00A35BF3" w:rsidRDefault="00A92DE1" w:rsidP="00904F87">
      <w:pPr>
        <w:autoSpaceDE w:val="0"/>
        <w:autoSpaceDN w:val="0"/>
        <w:adjustRightInd w:val="0"/>
        <w:spacing w:after="0" w:line="240" w:lineRule="auto"/>
        <w:rPr>
          <w:rFonts w:ascii="Times New Roman" w:eastAsia="Times New Roman" w:hAnsi="Times New Roman" w:cs="Times New Roman"/>
          <w:i/>
          <w:sz w:val="24"/>
          <w:szCs w:val="24"/>
          <w:lang w:eastAsia="en-GB"/>
        </w:rPr>
      </w:pPr>
      <w:r w:rsidRPr="00A35BF3">
        <w:rPr>
          <w:rFonts w:ascii="Times New Roman" w:eastAsia="Times New Roman" w:hAnsi="Times New Roman" w:cs="Times New Roman"/>
          <w:sz w:val="24"/>
          <w:szCs w:val="24"/>
          <w:lang w:eastAsia="en-GB"/>
        </w:rPr>
        <w:t>3.6.3 Profile and tasks of Component Leaders</w:t>
      </w:r>
      <w:r w:rsidRPr="00A35BF3">
        <w:rPr>
          <w:rFonts w:ascii="Times New Roman" w:eastAsia="Times New Roman" w:hAnsi="Times New Roman" w:cs="Times New Roman"/>
          <w:i/>
          <w:sz w:val="24"/>
          <w:szCs w:val="24"/>
          <w:lang w:eastAsia="en-GB"/>
        </w:rPr>
        <w:t>:</w:t>
      </w:r>
    </w:p>
    <w:p w14:paraId="573B9DB1" w14:textId="77777777" w:rsidR="00B226DE" w:rsidRDefault="00EF10A0" w:rsidP="0001285A">
      <w:pPr>
        <w:pStyle w:val="ListParagraph"/>
        <w:numPr>
          <w:ilvl w:val="0"/>
          <w:numId w:val="29"/>
        </w:numPr>
        <w:autoSpaceDE w:val="0"/>
        <w:autoSpaceDN w:val="0"/>
        <w:adjustRightInd w:val="0"/>
        <w:spacing w:before="120" w:after="0" w:line="240" w:lineRule="auto"/>
        <w:ind w:left="540"/>
        <w:rPr>
          <w:rFonts w:ascii="Times New Roman" w:hAnsi="Times New Roman"/>
          <w:sz w:val="24"/>
          <w:szCs w:val="24"/>
          <w:lang w:eastAsia="en-GB"/>
        </w:rPr>
      </w:pPr>
      <w:r w:rsidRPr="00B226DE">
        <w:rPr>
          <w:rFonts w:ascii="Times New Roman" w:hAnsi="Times New Roman"/>
          <w:sz w:val="24"/>
          <w:szCs w:val="24"/>
          <w:lang w:eastAsia="en-GB"/>
        </w:rPr>
        <w:t xml:space="preserve">University Degree in studies related to Water Management or equivalent professional experience of </w:t>
      </w:r>
      <w:r w:rsidR="00605DA7" w:rsidRPr="00B226DE">
        <w:rPr>
          <w:rFonts w:ascii="Times New Roman" w:hAnsi="Times New Roman"/>
          <w:sz w:val="24"/>
          <w:szCs w:val="24"/>
          <w:lang w:eastAsia="en-GB"/>
        </w:rPr>
        <w:t>minimum 3</w:t>
      </w:r>
      <w:r w:rsidRPr="00B226DE">
        <w:rPr>
          <w:rFonts w:ascii="Times New Roman" w:hAnsi="Times New Roman"/>
          <w:sz w:val="24"/>
          <w:szCs w:val="24"/>
          <w:lang w:eastAsia="en-GB"/>
        </w:rPr>
        <w:t xml:space="preserve"> years;</w:t>
      </w:r>
      <w:r w:rsidR="00A92DE1" w:rsidRPr="00B226DE">
        <w:rPr>
          <w:rFonts w:ascii="Times New Roman" w:hAnsi="Times New Roman"/>
          <w:sz w:val="24"/>
          <w:szCs w:val="24"/>
          <w:lang w:eastAsia="en-GB"/>
        </w:rPr>
        <w:t xml:space="preserve"> </w:t>
      </w:r>
    </w:p>
    <w:p w14:paraId="12EA68B2" w14:textId="77777777" w:rsidR="00B226DE" w:rsidRDefault="00EF10A0" w:rsidP="00B226DE">
      <w:pPr>
        <w:pStyle w:val="ListParagraph"/>
        <w:numPr>
          <w:ilvl w:val="0"/>
          <w:numId w:val="29"/>
        </w:numPr>
        <w:autoSpaceDE w:val="0"/>
        <w:autoSpaceDN w:val="0"/>
        <w:adjustRightInd w:val="0"/>
        <w:spacing w:before="120" w:after="0" w:line="240" w:lineRule="auto"/>
        <w:ind w:left="540"/>
        <w:rPr>
          <w:rFonts w:ascii="Times New Roman" w:hAnsi="Times New Roman"/>
          <w:sz w:val="24"/>
          <w:szCs w:val="24"/>
          <w:lang w:eastAsia="en-GB"/>
        </w:rPr>
      </w:pPr>
      <w:r w:rsidRPr="00B226DE">
        <w:rPr>
          <w:rFonts w:ascii="Times New Roman" w:hAnsi="Times New Roman"/>
          <w:sz w:val="24"/>
          <w:szCs w:val="24"/>
          <w:lang w:eastAsia="en-GB"/>
        </w:rPr>
        <w:t>Proven participation in development of RBMPs according to WFD;</w:t>
      </w:r>
      <w:r w:rsidR="00605DA7" w:rsidRPr="00B226DE">
        <w:rPr>
          <w:rFonts w:ascii="Times New Roman" w:hAnsi="Times New Roman"/>
          <w:sz w:val="24"/>
          <w:szCs w:val="24"/>
          <w:lang w:eastAsia="en-GB"/>
        </w:rPr>
        <w:t xml:space="preserve"> development of training plans and training organization and delivery</w:t>
      </w:r>
      <w:r w:rsidR="00E4073C" w:rsidRPr="00B226DE">
        <w:rPr>
          <w:rFonts w:ascii="Times New Roman" w:hAnsi="Times New Roman"/>
          <w:sz w:val="24"/>
          <w:szCs w:val="24"/>
          <w:lang w:eastAsia="en-GB"/>
        </w:rPr>
        <w:t>,</w:t>
      </w:r>
      <w:r w:rsidR="00605DA7" w:rsidRPr="00B226DE">
        <w:rPr>
          <w:rFonts w:ascii="Times New Roman" w:hAnsi="Times New Roman"/>
          <w:sz w:val="24"/>
          <w:szCs w:val="24"/>
          <w:lang w:eastAsia="en-GB"/>
        </w:rPr>
        <w:t xml:space="preserve"> and development and implementation of </w:t>
      </w:r>
      <w:r w:rsidR="00E4073C" w:rsidRPr="00B226DE">
        <w:rPr>
          <w:rFonts w:ascii="Times New Roman" w:hAnsi="Times New Roman"/>
          <w:sz w:val="24"/>
          <w:szCs w:val="24"/>
          <w:lang w:eastAsia="en-GB"/>
        </w:rPr>
        <w:t>communication strategies</w:t>
      </w:r>
      <w:r w:rsidR="00605DA7" w:rsidRPr="00B226DE">
        <w:rPr>
          <w:rFonts w:ascii="Times New Roman" w:hAnsi="Times New Roman"/>
          <w:sz w:val="24"/>
          <w:szCs w:val="24"/>
          <w:lang w:eastAsia="en-GB"/>
        </w:rPr>
        <w:t>/campaigns targeted to stakeholders.</w:t>
      </w:r>
    </w:p>
    <w:p w14:paraId="44F7DE03" w14:textId="77777777" w:rsidR="00B226DE" w:rsidRDefault="00EF10A0" w:rsidP="00B226DE">
      <w:pPr>
        <w:pStyle w:val="ListParagraph"/>
        <w:numPr>
          <w:ilvl w:val="0"/>
          <w:numId w:val="29"/>
        </w:numPr>
        <w:autoSpaceDE w:val="0"/>
        <w:autoSpaceDN w:val="0"/>
        <w:adjustRightInd w:val="0"/>
        <w:spacing w:before="120" w:after="0" w:line="240" w:lineRule="auto"/>
        <w:ind w:left="540"/>
        <w:rPr>
          <w:rFonts w:ascii="Times New Roman" w:hAnsi="Times New Roman"/>
          <w:sz w:val="24"/>
          <w:szCs w:val="24"/>
          <w:lang w:eastAsia="en-GB"/>
        </w:rPr>
      </w:pPr>
      <w:r w:rsidRPr="00B226DE">
        <w:rPr>
          <w:rFonts w:ascii="Times New Roman" w:hAnsi="Times New Roman"/>
          <w:sz w:val="24"/>
          <w:szCs w:val="24"/>
          <w:lang w:eastAsia="en-GB"/>
        </w:rPr>
        <w:t>Working knowledge of English language;</w:t>
      </w:r>
    </w:p>
    <w:p w14:paraId="3D448555" w14:textId="57828367" w:rsidR="00A92DE1" w:rsidRPr="00B226DE" w:rsidRDefault="00EF10A0" w:rsidP="00B226DE">
      <w:pPr>
        <w:pStyle w:val="ListParagraph"/>
        <w:numPr>
          <w:ilvl w:val="0"/>
          <w:numId w:val="29"/>
        </w:numPr>
        <w:autoSpaceDE w:val="0"/>
        <w:autoSpaceDN w:val="0"/>
        <w:adjustRightInd w:val="0"/>
        <w:spacing w:before="120" w:after="0" w:line="240" w:lineRule="auto"/>
        <w:ind w:left="540"/>
        <w:rPr>
          <w:rFonts w:ascii="Times New Roman" w:hAnsi="Times New Roman"/>
          <w:sz w:val="24"/>
          <w:szCs w:val="24"/>
          <w:lang w:eastAsia="en-GB"/>
        </w:rPr>
      </w:pPr>
      <w:r w:rsidRPr="00B226DE">
        <w:rPr>
          <w:rFonts w:ascii="Times New Roman" w:hAnsi="Times New Roman"/>
          <w:sz w:val="24"/>
          <w:szCs w:val="24"/>
          <w:lang w:eastAsia="en-GB"/>
        </w:rPr>
        <w:t xml:space="preserve">Computer </w:t>
      </w:r>
      <w:r w:rsidR="00E4073C" w:rsidRPr="00B226DE">
        <w:rPr>
          <w:rFonts w:ascii="Times New Roman" w:hAnsi="Times New Roman"/>
          <w:sz w:val="24"/>
          <w:szCs w:val="24"/>
          <w:lang w:eastAsia="en-GB"/>
        </w:rPr>
        <w:t>literacy</w:t>
      </w:r>
      <w:r w:rsidRPr="00B226DE">
        <w:rPr>
          <w:rFonts w:ascii="Times New Roman" w:eastAsia="Arial Unicode MS" w:hAnsi="Times New Roman"/>
          <w:sz w:val="24"/>
          <w:szCs w:val="24"/>
          <w:lang w:eastAsia="de-DE"/>
        </w:rPr>
        <w:t>: Knowledge of Microsoft Office</w:t>
      </w:r>
      <w:r w:rsidR="00E4073C" w:rsidRPr="00B226DE">
        <w:rPr>
          <w:rFonts w:ascii="Times New Roman" w:eastAsia="Arial Unicode MS" w:hAnsi="Times New Roman"/>
          <w:sz w:val="24"/>
          <w:szCs w:val="24"/>
          <w:lang w:eastAsia="de-DE"/>
        </w:rPr>
        <w:t>.</w:t>
      </w:r>
    </w:p>
    <w:p w14:paraId="2C05CBE5" w14:textId="77777777" w:rsidR="00A92DE1" w:rsidRPr="00A35BF3" w:rsidRDefault="00A92DE1" w:rsidP="00B226DE">
      <w:pPr>
        <w:autoSpaceDE w:val="0"/>
        <w:autoSpaceDN w:val="0"/>
        <w:adjustRightInd w:val="0"/>
        <w:spacing w:before="120" w:after="120" w:line="240" w:lineRule="auto"/>
        <w:ind w:firstLine="540"/>
        <w:rPr>
          <w:rFonts w:ascii="Times New Roman" w:eastAsia="Times New Roman" w:hAnsi="Times New Roman" w:cs="Times New Roman"/>
          <w:sz w:val="24"/>
          <w:szCs w:val="24"/>
          <w:lang w:eastAsia="en-GB"/>
        </w:rPr>
      </w:pPr>
      <w:r w:rsidRPr="00A35BF3">
        <w:rPr>
          <w:rFonts w:ascii="Times New Roman" w:eastAsia="Times New Roman" w:hAnsi="Times New Roman" w:cs="Times New Roman"/>
          <w:sz w:val="24"/>
          <w:szCs w:val="24"/>
          <w:lang w:eastAsia="en-GB"/>
        </w:rPr>
        <w:t>3.6.4 Profile and tasks of other short-term experts</w:t>
      </w:r>
      <w:r w:rsidRPr="00A35BF3">
        <w:rPr>
          <w:rFonts w:ascii="Times New Roman" w:eastAsia="Times New Roman" w:hAnsi="Times New Roman" w:cs="Times New Roman"/>
          <w:i/>
          <w:sz w:val="24"/>
          <w:szCs w:val="24"/>
          <w:lang w:eastAsia="en-GB"/>
        </w:rPr>
        <w:t>:</w:t>
      </w:r>
    </w:p>
    <w:p w14:paraId="47E147DF" w14:textId="77777777" w:rsidR="00904F87" w:rsidRPr="00A35BF3" w:rsidRDefault="00904F87" w:rsidP="00B226DE">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The twinning partner will decide on the profile, number and involvement of the short term experts during the drafting of the project work plan. STEs should be identified by</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the Project Leader/RTA and have to be agreed with the beneficiary institutions in the</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course of designing and delivery of the expected project outputs. Selection procedures</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shall be transparent and based on pre-defined criteria, including detail professional</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qualifications, and work experience. Each expert will have individual Terms of</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Reference, including the expert profile requirements and outputs to be produced which</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will be endorsed by the beneficiary institutions. Following the endorsement by the</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beneficiary institutions, the terms of reference and selected experts are subject to final</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approval.</w:t>
      </w:r>
    </w:p>
    <w:p w14:paraId="288F1240" w14:textId="77777777" w:rsidR="00904F87" w:rsidRPr="00A35BF3" w:rsidRDefault="00904F87" w:rsidP="00904F87">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Main areas of expertise required by the team of short-term experts should cover the</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 xml:space="preserve">following fields (the list of fields is </w:t>
      </w:r>
      <w:r w:rsidR="00A50BAB" w:rsidRPr="00A35BF3">
        <w:rPr>
          <w:rFonts w:ascii="Times New Roman" w:eastAsia="Arial Unicode MS" w:hAnsi="Times New Roman" w:cs="Times New Roman"/>
          <w:sz w:val="24"/>
          <w:szCs w:val="24"/>
          <w:lang w:eastAsia="de-DE"/>
        </w:rPr>
        <w:t>non-exhaustive</w:t>
      </w:r>
      <w:r w:rsidRPr="00A35BF3">
        <w:rPr>
          <w:rFonts w:ascii="Times New Roman" w:eastAsia="Arial Unicode MS" w:hAnsi="Times New Roman" w:cs="Times New Roman"/>
          <w:sz w:val="24"/>
          <w:szCs w:val="24"/>
          <w:lang w:eastAsia="de-DE"/>
        </w:rPr>
        <w:t>):</w:t>
      </w:r>
    </w:p>
    <w:p w14:paraId="13BBEBBB" w14:textId="77777777" w:rsidR="00904F87" w:rsidRPr="00A35BF3" w:rsidRDefault="00BF4289" w:rsidP="00637C5C">
      <w:pPr>
        <w:pStyle w:val="ListParagraph"/>
        <w:numPr>
          <w:ilvl w:val="0"/>
          <w:numId w:val="13"/>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Water management</w:t>
      </w:r>
      <w:r w:rsidR="00904F87" w:rsidRPr="00A35BF3">
        <w:rPr>
          <w:rFonts w:ascii="Times New Roman" w:eastAsia="Arial Unicode MS" w:hAnsi="Times New Roman"/>
          <w:sz w:val="24"/>
          <w:szCs w:val="24"/>
          <w:lang w:eastAsia="de-DE"/>
        </w:rPr>
        <w:t>;</w:t>
      </w:r>
    </w:p>
    <w:p w14:paraId="2B4F2D8A" w14:textId="77777777" w:rsidR="00904F87" w:rsidRPr="00A35BF3" w:rsidRDefault="00BF4289" w:rsidP="00637C5C">
      <w:pPr>
        <w:pStyle w:val="ListParagraph"/>
        <w:numPr>
          <w:ilvl w:val="0"/>
          <w:numId w:val="13"/>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Environmental protection</w:t>
      </w:r>
      <w:r w:rsidR="00904F87" w:rsidRPr="00A35BF3">
        <w:rPr>
          <w:rFonts w:ascii="Times New Roman" w:eastAsia="Arial Unicode MS" w:hAnsi="Times New Roman"/>
          <w:sz w:val="24"/>
          <w:szCs w:val="24"/>
          <w:lang w:eastAsia="de-DE"/>
        </w:rPr>
        <w:t>;</w:t>
      </w:r>
    </w:p>
    <w:p w14:paraId="1792E159" w14:textId="77777777" w:rsidR="00904F87" w:rsidRPr="00A35BF3" w:rsidRDefault="00BF4289" w:rsidP="00637C5C">
      <w:pPr>
        <w:pStyle w:val="ListParagraph"/>
        <w:numPr>
          <w:ilvl w:val="0"/>
          <w:numId w:val="13"/>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GIS and</w:t>
      </w:r>
      <w:r w:rsidR="00904F87" w:rsidRPr="00A35BF3">
        <w:rPr>
          <w:rFonts w:ascii="Times New Roman" w:eastAsia="Arial Unicode MS" w:hAnsi="Times New Roman"/>
          <w:sz w:val="24"/>
          <w:szCs w:val="24"/>
          <w:lang w:eastAsia="de-DE"/>
        </w:rPr>
        <w:t xml:space="preserve"> Data management;</w:t>
      </w:r>
    </w:p>
    <w:p w14:paraId="78DBE17B" w14:textId="77777777" w:rsidR="00BF4289" w:rsidRPr="00A35BF3" w:rsidRDefault="006F58F4" w:rsidP="00637C5C">
      <w:pPr>
        <w:pStyle w:val="ListParagraph"/>
        <w:numPr>
          <w:ilvl w:val="0"/>
          <w:numId w:val="13"/>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 xml:space="preserve">Environmental </w:t>
      </w:r>
      <w:r w:rsidR="00BF4289" w:rsidRPr="00A35BF3">
        <w:rPr>
          <w:rFonts w:ascii="Times New Roman" w:eastAsia="Arial Unicode MS" w:hAnsi="Times New Roman"/>
          <w:sz w:val="24"/>
          <w:szCs w:val="24"/>
          <w:lang w:eastAsia="de-DE"/>
        </w:rPr>
        <w:t>Law</w:t>
      </w:r>
      <w:r w:rsidR="00A7444D" w:rsidRPr="00A35BF3">
        <w:rPr>
          <w:rFonts w:ascii="Times New Roman" w:eastAsia="Arial Unicode MS" w:hAnsi="Times New Roman"/>
          <w:sz w:val="24"/>
          <w:szCs w:val="24"/>
          <w:lang w:eastAsia="de-DE"/>
        </w:rPr>
        <w:t>;</w:t>
      </w:r>
    </w:p>
    <w:p w14:paraId="266616D5" w14:textId="77777777" w:rsidR="00904F87" w:rsidRPr="00A35BF3" w:rsidRDefault="00904F87" w:rsidP="00637C5C">
      <w:pPr>
        <w:pStyle w:val="ListParagraph"/>
        <w:numPr>
          <w:ilvl w:val="0"/>
          <w:numId w:val="13"/>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Training material development;</w:t>
      </w:r>
    </w:p>
    <w:p w14:paraId="3586B9A1" w14:textId="77777777" w:rsidR="00904F87" w:rsidRPr="00A35BF3" w:rsidRDefault="00904F87" w:rsidP="00637C5C">
      <w:pPr>
        <w:pStyle w:val="ListParagraph"/>
        <w:numPr>
          <w:ilvl w:val="0"/>
          <w:numId w:val="13"/>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Organization and delivery of trainings.</w:t>
      </w:r>
    </w:p>
    <w:p w14:paraId="0C8C1D93" w14:textId="66E6B43F" w:rsidR="00904F87" w:rsidRPr="00B226DE" w:rsidRDefault="00904F87" w:rsidP="00904F87">
      <w:pPr>
        <w:autoSpaceDE w:val="0"/>
        <w:autoSpaceDN w:val="0"/>
        <w:adjustRightInd w:val="0"/>
        <w:spacing w:after="120" w:line="240" w:lineRule="auto"/>
        <w:jc w:val="both"/>
        <w:rPr>
          <w:rFonts w:ascii="Times New Roman" w:eastAsia="Arial Unicode MS" w:hAnsi="Times New Roman" w:cs="Times New Roman"/>
          <w:i/>
          <w:sz w:val="24"/>
          <w:szCs w:val="24"/>
          <w:lang w:eastAsia="de-DE"/>
        </w:rPr>
      </w:pPr>
      <w:r w:rsidRPr="00B226DE">
        <w:rPr>
          <w:rFonts w:ascii="Times New Roman" w:eastAsia="Arial Unicode MS" w:hAnsi="Times New Roman" w:cs="Times New Roman"/>
          <w:i/>
          <w:sz w:val="24"/>
          <w:szCs w:val="24"/>
          <w:lang w:eastAsia="de-DE"/>
        </w:rPr>
        <w:t>T</w:t>
      </w:r>
      <w:r w:rsidR="00B226DE">
        <w:rPr>
          <w:rFonts w:ascii="Times New Roman" w:eastAsia="Arial Unicode MS" w:hAnsi="Times New Roman" w:cs="Times New Roman"/>
          <w:i/>
          <w:sz w:val="24"/>
          <w:szCs w:val="24"/>
          <w:lang w:eastAsia="de-DE"/>
        </w:rPr>
        <w:t>asks of the short- term experts</w:t>
      </w:r>
    </w:p>
    <w:p w14:paraId="765739D6" w14:textId="77777777" w:rsidR="00904F87" w:rsidRPr="00A35BF3" w:rsidRDefault="00904F87" w:rsidP="00904F87">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STEs will provide specialized know-how for the individual tasks in this project.</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Therefore, the experts should have a relevant professional experience in administration</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and minimum qualifications required, as well as specific skills needed for individual</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task. As a general approach, the STEs will take the responsibility for the</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implementation of the Project and the achievement of the results, each for his/her</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 xml:space="preserve">individual mission tasks, as defined by individual </w:t>
      </w:r>
      <w:proofErr w:type="spellStart"/>
      <w:r w:rsidRPr="00A35BF3">
        <w:rPr>
          <w:rFonts w:ascii="Times New Roman" w:eastAsia="Arial Unicode MS" w:hAnsi="Times New Roman" w:cs="Times New Roman"/>
          <w:sz w:val="24"/>
          <w:szCs w:val="24"/>
          <w:lang w:eastAsia="de-DE"/>
        </w:rPr>
        <w:t>ToR</w:t>
      </w:r>
      <w:proofErr w:type="spellEnd"/>
      <w:r w:rsidRPr="00A35BF3">
        <w:rPr>
          <w:rFonts w:ascii="Times New Roman" w:eastAsia="Arial Unicode MS" w:hAnsi="Times New Roman" w:cs="Times New Roman"/>
          <w:sz w:val="24"/>
          <w:szCs w:val="24"/>
          <w:lang w:eastAsia="de-DE"/>
        </w:rPr>
        <w:t>. They will also prepare the</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required reports and the output described.</w:t>
      </w:r>
    </w:p>
    <w:p w14:paraId="0B52B1BE" w14:textId="77777777" w:rsidR="00904F87" w:rsidRPr="00A35BF3" w:rsidRDefault="00904F87" w:rsidP="00904F87">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lastRenderedPageBreak/>
        <w:t>Detailed profiles and tasks of short - term experts, including the duration of their assignments,</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will be provided in the Twinning Work Plan. The minimum indicative requirements are the</w:t>
      </w:r>
      <w:r w:rsidR="00BF4289" w:rsidRPr="00A35BF3">
        <w:rPr>
          <w:rFonts w:ascii="Times New Roman" w:eastAsia="Arial Unicode MS" w:hAnsi="Times New Roman" w:cs="Times New Roman"/>
          <w:sz w:val="24"/>
          <w:szCs w:val="24"/>
          <w:lang w:eastAsia="de-DE"/>
        </w:rPr>
        <w:t xml:space="preserve"> </w:t>
      </w:r>
      <w:r w:rsidRPr="00A35BF3">
        <w:rPr>
          <w:rFonts w:ascii="Times New Roman" w:eastAsia="Arial Unicode MS" w:hAnsi="Times New Roman" w:cs="Times New Roman"/>
          <w:sz w:val="24"/>
          <w:szCs w:val="24"/>
          <w:lang w:eastAsia="de-DE"/>
        </w:rPr>
        <w:t>following:</w:t>
      </w:r>
    </w:p>
    <w:p w14:paraId="76EDCE0F" w14:textId="77777777" w:rsidR="00B226DE" w:rsidRDefault="00B226DE" w:rsidP="00904F87">
      <w:pPr>
        <w:autoSpaceDE w:val="0"/>
        <w:autoSpaceDN w:val="0"/>
        <w:adjustRightInd w:val="0"/>
        <w:spacing w:after="120" w:line="240" w:lineRule="auto"/>
        <w:jc w:val="both"/>
        <w:rPr>
          <w:rFonts w:ascii="Times New Roman" w:eastAsia="Arial Unicode MS" w:hAnsi="Times New Roman" w:cs="Times New Roman"/>
          <w:i/>
          <w:sz w:val="24"/>
          <w:szCs w:val="24"/>
          <w:lang w:eastAsia="de-DE"/>
        </w:rPr>
      </w:pPr>
    </w:p>
    <w:p w14:paraId="7B099A77" w14:textId="77777777" w:rsidR="00B226DE" w:rsidRDefault="00B226DE" w:rsidP="00904F87">
      <w:pPr>
        <w:autoSpaceDE w:val="0"/>
        <w:autoSpaceDN w:val="0"/>
        <w:adjustRightInd w:val="0"/>
        <w:spacing w:after="120" w:line="240" w:lineRule="auto"/>
        <w:jc w:val="both"/>
        <w:rPr>
          <w:rFonts w:ascii="Times New Roman" w:eastAsia="Arial Unicode MS" w:hAnsi="Times New Roman" w:cs="Times New Roman"/>
          <w:i/>
          <w:sz w:val="24"/>
          <w:szCs w:val="24"/>
          <w:lang w:eastAsia="de-DE"/>
        </w:rPr>
      </w:pPr>
    </w:p>
    <w:p w14:paraId="7E79882E" w14:textId="51F33A1F" w:rsidR="00904F87" w:rsidRPr="00B226DE" w:rsidRDefault="00904F87" w:rsidP="00904F87">
      <w:pPr>
        <w:autoSpaceDE w:val="0"/>
        <w:autoSpaceDN w:val="0"/>
        <w:adjustRightInd w:val="0"/>
        <w:spacing w:after="120" w:line="240" w:lineRule="auto"/>
        <w:jc w:val="both"/>
        <w:rPr>
          <w:rFonts w:ascii="Times New Roman" w:eastAsia="Arial Unicode MS" w:hAnsi="Times New Roman" w:cs="Times New Roman"/>
          <w:i/>
          <w:sz w:val="24"/>
          <w:szCs w:val="24"/>
          <w:lang w:eastAsia="de-DE"/>
        </w:rPr>
      </w:pPr>
      <w:r w:rsidRPr="00B226DE">
        <w:rPr>
          <w:rFonts w:ascii="Times New Roman" w:eastAsia="Arial Unicode MS" w:hAnsi="Times New Roman" w:cs="Times New Roman"/>
          <w:i/>
          <w:sz w:val="24"/>
          <w:szCs w:val="24"/>
          <w:lang w:eastAsia="de-DE"/>
        </w:rPr>
        <w:t>Pro</w:t>
      </w:r>
      <w:r w:rsidR="00B226DE">
        <w:rPr>
          <w:rFonts w:ascii="Times New Roman" w:eastAsia="Arial Unicode MS" w:hAnsi="Times New Roman" w:cs="Times New Roman"/>
          <w:i/>
          <w:sz w:val="24"/>
          <w:szCs w:val="24"/>
          <w:lang w:eastAsia="de-DE"/>
        </w:rPr>
        <w:t>file of the short- term experts</w:t>
      </w:r>
    </w:p>
    <w:p w14:paraId="176A5BD4" w14:textId="77777777" w:rsidR="00904F87" w:rsidRPr="00A35BF3" w:rsidRDefault="00904F87" w:rsidP="00904F87">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Requirements:</w:t>
      </w:r>
    </w:p>
    <w:p w14:paraId="66518517" w14:textId="77777777" w:rsidR="00904F87" w:rsidRPr="00A35BF3" w:rsidRDefault="00904F87" w:rsidP="00637C5C">
      <w:pPr>
        <w:pStyle w:val="ListParagraph"/>
        <w:numPr>
          <w:ilvl w:val="0"/>
          <w:numId w:val="14"/>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University degree in the fields relevant to this project;</w:t>
      </w:r>
    </w:p>
    <w:p w14:paraId="606BC295" w14:textId="77777777" w:rsidR="00904F87" w:rsidRPr="00A35BF3" w:rsidRDefault="00904F87" w:rsidP="00637C5C">
      <w:pPr>
        <w:pStyle w:val="ListParagraph"/>
        <w:numPr>
          <w:ilvl w:val="0"/>
          <w:numId w:val="14"/>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At least 3 years of professional working experience in the field for which the</w:t>
      </w:r>
      <w:r w:rsidR="00BF4289" w:rsidRPr="00A35BF3">
        <w:rPr>
          <w:rFonts w:ascii="Times New Roman" w:eastAsia="Arial Unicode MS" w:hAnsi="Times New Roman"/>
          <w:sz w:val="24"/>
          <w:szCs w:val="24"/>
          <w:lang w:eastAsia="de-DE"/>
        </w:rPr>
        <w:t xml:space="preserve"> </w:t>
      </w:r>
      <w:r w:rsidRPr="00A35BF3">
        <w:rPr>
          <w:rFonts w:ascii="Times New Roman" w:eastAsia="Arial Unicode MS" w:hAnsi="Times New Roman"/>
          <w:sz w:val="24"/>
          <w:szCs w:val="24"/>
          <w:lang w:eastAsia="de-DE"/>
        </w:rPr>
        <w:t>expert is mobilized;</w:t>
      </w:r>
    </w:p>
    <w:p w14:paraId="2114B84E" w14:textId="77777777" w:rsidR="00904F87" w:rsidRPr="00A35BF3" w:rsidRDefault="00904F87" w:rsidP="00637C5C">
      <w:pPr>
        <w:pStyle w:val="ListParagraph"/>
        <w:numPr>
          <w:ilvl w:val="0"/>
          <w:numId w:val="14"/>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Working knowledge of English language;</w:t>
      </w:r>
    </w:p>
    <w:p w14:paraId="32EF4A93" w14:textId="77777777" w:rsidR="00904F87" w:rsidRPr="00A35BF3" w:rsidRDefault="00904F87" w:rsidP="00637C5C">
      <w:pPr>
        <w:pStyle w:val="ListParagraph"/>
        <w:numPr>
          <w:ilvl w:val="0"/>
          <w:numId w:val="14"/>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Computer literacy: Knowledge of Microsoft Office.</w:t>
      </w:r>
    </w:p>
    <w:p w14:paraId="210CB2C2" w14:textId="77777777" w:rsidR="00904F87" w:rsidRPr="00A35BF3" w:rsidRDefault="00904F87" w:rsidP="00904F87">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Assets:</w:t>
      </w:r>
    </w:p>
    <w:p w14:paraId="7F328FA5" w14:textId="77777777" w:rsidR="00904F87" w:rsidRPr="00A35BF3" w:rsidRDefault="00904F87" w:rsidP="00637C5C">
      <w:pPr>
        <w:pStyle w:val="ListParagraph"/>
        <w:numPr>
          <w:ilvl w:val="0"/>
          <w:numId w:val="15"/>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 xml:space="preserve">Previous experience in assessing EU </w:t>
      </w:r>
      <w:r w:rsidR="00BF4289" w:rsidRPr="00A35BF3">
        <w:rPr>
          <w:rFonts w:ascii="Times New Roman" w:eastAsia="Arial Unicode MS" w:hAnsi="Times New Roman"/>
          <w:sz w:val="24"/>
          <w:szCs w:val="24"/>
          <w:lang w:eastAsia="de-DE"/>
        </w:rPr>
        <w:t xml:space="preserve">membership candidate country’s legislation for determining compliance </w:t>
      </w:r>
      <w:r w:rsidRPr="00A35BF3">
        <w:rPr>
          <w:rFonts w:ascii="Times New Roman" w:eastAsia="Arial Unicode MS" w:hAnsi="Times New Roman"/>
          <w:sz w:val="24"/>
          <w:szCs w:val="24"/>
          <w:lang w:eastAsia="de-DE"/>
        </w:rPr>
        <w:t>with EU requirements;</w:t>
      </w:r>
    </w:p>
    <w:p w14:paraId="51BD9E9B" w14:textId="1339A851" w:rsidR="00A92DE1" w:rsidRDefault="00904F87" w:rsidP="00637C5C">
      <w:pPr>
        <w:pStyle w:val="ListParagraph"/>
        <w:numPr>
          <w:ilvl w:val="0"/>
          <w:numId w:val="15"/>
        </w:numPr>
        <w:autoSpaceDE w:val="0"/>
        <w:autoSpaceDN w:val="0"/>
        <w:adjustRightInd w:val="0"/>
        <w:spacing w:after="120" w:line="240" w:lineRule="auto"/>
        <w:jc w:val="both"/>
        <w:rPr>
          <w:rFonts w:ascii="Times New Roman" w:eastAsia="Arial Unicode MS" w:hAnsi="Times New Roman"/>
          <w:sz w:val="24"/>
          <w:szCs w:val="24"/>
          <w:lang w:eastAsia="de-DE"/>
        </w:rPr>
      </w:pPr>
      <w:r w:rsidRPr="00A35BF3">
        <w:rPr>
          <w:rFonts w:ascii="Times New Roman" w:eastAsia="Arial Unicode MS" w:hAnsi="Times New Roman"/>
          <w:sz w:val="24"/>
          <w:szCs w:val="24"/>
          <w:lang w:eastAsia="de-DE"/>
        </w:rPr>
        <w:t>Previous experience in implementation of projects, with same or similar</w:t>
      </w:r>
      <w:r w:rsidR="00BF4289" w:rsidRPr="00A35BF3">
        <w:rPr>
          <w:rFonts w:ascii="Times New Roman" w:eastAsia="Arial Unicode MS" w:hAnsi="Times New Roman"/>
          <w:sz w:val="24"/>
          <w:szCs w:val="24"/>
          <w:lang w:eastAsia="de-DE"/>
        </w:rPr>
        <w:t xml:space="preserve"> </w:t>
      </w:r>
      <w:r w:rsidRPr="00A35BF3">
        <w:rPr>
          <w:rFonts w:ascii="Times New Roman" w:eastAsia="Arial Unicode MS" w:hAnsi="Times New Roman"/>
          <w:sz w:val="24"/>
          <w:szCs w:val="24"/>
          <w:lang w:eastAsia="de-DE"/>
        </w:rPr>
        <w:t>assignments.</w:t>
      </w:r>
    </w:p>
    <w:p w14:paraId="25FAF203" w14:textId="77777777" w:rsidR="00B226DE" w:rsidRPr="00A35BF3" w:rsidRDefault="00B226DE" w:rsidP="00B226DE">
      <w:pPr>
        <w:pStyle w:val="ListParagraph"/>
        <w:autoSpaceDE w:val="0"/>
        <w:autoSpaceDN w:val="0"/>
        <w:adjustRightInd w:val="0"/>
        <w:spacing w:after="120" w:line="240" w:lineRule="auto"/>
        <w:jc w:val="both"/>
        <w:rPr>
          <w:rFonts w:ascii="Times New Roman" w:eastAsia="Arial Unicode MS" w:hAnsi="Times New Roman"/>
          <w:sz w:val="24"/>
          <w:szCs w:val="24"/>
          <w:lang w:eastAsia="de-DE"/>
        </w:rPr>
      </w:pPr>
    </w:p>
    <w:p w14:paraId="727A8F46" w14:textId="77777777" w:rsidR="00A92DE1" w:rsidRPr="00A35BF3" w:rsidRDefault="00A92DE1" w:rsidP="00A92DE1">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A35BF3">
        <w:rPr>
          <w:rFonts w:ascii="Times New Roman" w:eastAsia="Times New Roman" w:hAnsi="Times New Roman" w:cs="Times New Roman"/>
          <w:b/>
          <w:bCs/>
          <w:sz w:val="24"/>
          <w:szCs w:val="24"/>
          <w:lang w:eastAsia="en-GB"/>
        </w:rPr>
        <w:t xml:space="preserve">4. </w:t>
      </w:r>
      <w:r w:rsidRPr="00A35BF3">
        <w:rPr>
          <w:rFonts w:ascii="Times New Roman" w:eastAsia="Times New Roman" w:hAnsi="Times New Roman" w:cs="Times New Roman"/>
          <w:b/>
          <w:bCs/>
          <w:sz w:val="24"/>
          <w:szCs w:val="24"/>
          <w:lang w:eastAsia="en-GB"/>
        </w:rPr>
        <w:tab/>
        <w:t>Budget</w:t>
      </w:r>
    </w:p>
    <w:p w14:paraId="62D77101" w14:textId="77777777" w:rsidR="00744D01" w:rsidRPr="00A35BF3" w:rsidRDefault="00744D01" w:rsidP="00ED2814">
      <w:pPr>
        <w:autoSpaceDE w:val="0"/>
        <w:autoSpaceDN w:val="0"/>
        <w:adjustRightInd w:val="0"/>
        <w:spacing w:after="120" w:line="240" w:lineRule="auto"/>
        <w:jc w:val="both"/>
        <w:rPr>
          <w:rFonts w:ascii="Times New Roman" w:eastAsia="Arial Unicode MS" w:hAnsi="Times New Roman" w:cs="Times New Roman"/>
          <w:sz w:val="24"/>
          <w:szCs w:val="24"/>
          <w:lang w:eastAsia="de-DE"/>
        </w:rPr>
      </w:pPr>
    </w:p>
    <w:p w14:paraId="5961A785" w14:textId="77777777" w:rsidR="00A92DE1" w:rsidRPr="00A35BF3" w:rsidRDefault="00ED2814" w:rsidP="00ED2814">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A35BF3">
        <w:rPr>
          <w:rFonts w:ascii="Times New Roman" w:eastAsia="Arial Unicode MS" w:hAnsi="Times New Roman" w:cs="Times New Roman"/>
          <w:sz w:val="24"/>
          <w:szCs w:val="24"/>
          <w:lang w:eastAsia="de-DE"/>
        </w:rPr>
        <w:t xml:space="preserve">The total budget for this Twinning is EUR </w:t>
      </w:r>
      <w:r w:rsidR="00E443B8" w:rsidRPr="00A35BF3">
        <w:rPr>
          <w:rFonts w:ascii="Times New Roman" w:eastAsia="Arial Unicode MS" w:hAnsi="Times New Roman" w:cs="Times New Roman"/>
          <w:sz w:val="24"/>
          <w:szCs w:val="24"/>
          <w:lang w:eastAsia="de-DE"/>
        </w:rPr>
        <w:t>1</w:t>
      </w:r>
      <w:r w:rsidRPr="00A35BF3">
        <w:rPr>
          <w:rFonts w:ascii="Times New Roman" w:eastAsia="Arial Unicode MS" w:hAnsi="Times New Roman" w:cs="Times New Roman"/>
          <w:sz w:val="24"/>
          <w:szCs w:val="24"/>
          <w:lang w:eastAsia="de-DE"/>
        </w:rPr>
        <w:t>.</w:t>
      </w:r>
      <w:r w:rsidR="005618C1" w:rsidRPr="00A35BF3">
        <w:rPr>
          <w:rFonts w:ascii="Times New Roman" w:eastAsia="Arial Unicode MS" w:hAnsi="Times New Roman" w:cs="Times New Roman"/>
          <w:sz w:val="24"/>
          <w:szCs w:val="24"/>
          <w:lang w:eastAsia="de-DE"/>
        </w:rPr>
        <w:t>5</w:t>
      </w:r>
      <w:r w:rsidRPr="00A35BF3">
        <w:rPr>
          <w:rFonts w:ascii="Times New Roman" w:eastAsia="Arial Unicode MS" w:hAnsi="Times New Roman" w:cs="Times New Roman"/>
          <w:sz w:val="24"/>
          <w:szCs w:val="24"/>
          <w:lang w:eastAsia="de-DE"/>
        </w:rPr>
        <w:t>00.000.</w:t>
      </w:r>
    </w:p>
    <w:tbl>
      <w:tblPr>
        <w:tblStyle w:val="TableGrid"/>
        <w:tblW w:w="0" w:type="auto"/>
        <w:tblInd w:w="539" w:type="dxa"/>
        <w:tblLook w:val="04A0" w:firstRow="1" w:lastRow="0" w:firstColumn="1" w:lastColumn="0" w:noHBand="0" w:noVBand="1"/>
      </w:tblPr>
      <w:tblGrid>
        <w:gridCol w:w="2119"/>
        <w:gridCol w:w="2169"/>
        <w:gridCol w:w="2114"/>
        <w:gridCol w:w="2122"/>
      </w:tblGrid>
      <w:tr w:rsidR="00ED2814" w:rsidRPr="00F30280" w14:paraId="38EE780D" w14:textId="77777777" w:rsidTr="00ED2814">
        <w:tc>
          <w:tcPr>
            <w:tcW w:w="2179" w:type="dxa"/>
          </w:tcPr>
          <w:p w14:paraId="12648FEE" w14:textId="77777777" w:rsidR="00ED2814" w:rsidRPr="00A35BF3" w:rsidRDefault="00ED2814" w:rsidP="00ED2814">
            <w:pPr>
              <w:autoSpaceDE w:val="0"/>
              <w:autoSpaceDN w:val="0"/>
              <w:adjustRightInd w:val="0"/>
              <w:spacing w:after="120"/>
              <w:jc w:val="center"/>
              <w:rPr>
                <w:rFonts w:eastAsia="Arial Unicode MS"/>
                <w:sz w:val="24"/>
                <w:szCs w:val="24"/>
                <w:lang w:eastAsia="de-DE"/>
              </w:rPr>
            </w:pPr>
            <w:proofErr w:type="spellStart"/>
            <w:r w:rsidRPr="00A35BF3">
              <w:rPr>
                <w:rFonts w:eastAsia="Arial Unicode MS"/>
                <w:sz w:val="24"/>
                <w:szCs w:val="24"/>
                <w:lang w:eastAsia="de-DE"/>
              </w:rPr>
              <w:t>Title</w:t>
            </w:r>
            <w:proofErr w:type="spellEnd"/>
          </w:p>
        </w:tc>
        <w:tc>
          <w:tcPr>
            <w:tcW w:w="2214" w:type="dxa"/>
          </w:tcPr>
          <w:p w14:paraId="36F2658B" w14:textId="77777777" w:rsidR="00ED2814" w:rsidRPr="00A35BF3" w:rsidRDefault="00ED2814" w:rsidP="00ED2814">
            <w:pPr>
              <w:autoSpaceDE w:val="0"/>
              <w:autoSpaceDN w:val="0"/>
              <w:adjustRightInd w:val="0"/>
              <w:spacing w:after="120"/>
              <w:jc w:val="center"/>
              <w:rPr>
                <w:rFonts w:eastAsia="Arial Unicode MS"/>
                <w:sz w:val="24"/>
                <w:szCs w:val="24"/>
                <w:lang w:eastAsia="de-DE"/>
              </w:rPr>
            </w:pPr>
            <w:r w:rsidRPr="00A35BF3">
              <w:rPr>
                <w:rFonts w:eastAsia="Arial Unicode MS"/>
                <w:sz w:val="24"/>
                <w:szCs w:val="24"/>
                <w:lang w:eastAsia="de-DE"/>
              </w:rPr>
              <w:t xml:space="preserve">IPA </w:t>
            </w:r>
            <w:proofErr w:type="spellStart"/>
            <w:r w:rsidRPr="00A35BF3">
              <w:rPr>
                <w:rFonts w:eastAsia="Arial Unicode MS"/>
                <w:sz w:val="24"/>
                <w:szCs w:val="24"/>
                <w:lang w:eastAsia="de-DE"/>
              </w:rPr>
              <w:t>Community</w:t>
            </w:r>
            <w:proofErr w:type="spellEnd"/>
            <w:r w:rsidRPr="00A35BF3">
              <w:rPr>
                <w:rFonts w:eastAsia="Arial Unicode MS"/>
                <w:sz w:val="24"/>
                <w:szCs w:val="24"/>
                <w:lang w:eastAsia="de-DE"/>
              </w:rPr>
              <w:t xml:space="preserve"> Contribution</w:t>
            </w:r>
          </w:p>
        </w:tc>
        <w:tc>
          <w:tcPr>
            <w:tcW w:w="2175" w:type="dxa"/>
          </w:tcPr>
          <w:p w14:paraId="0C2E554C" w14:textId="77777777" w:rsidR="00ED2814" w:rsidRPr="00A35BF3" w:rsidRDefault="00ED2814" w:rsidP="00ED2814">
            <w:pPr>
              <w:autoSpaceDE w:val="0"/>
              <w:autoSpaceDN w:val="0"/>
              <w:adjustRightInd w:val="0"/>
              <w:spacing w:after="120"/>
              <w:jc w:val="center"/>
              <w:rPr>
                <w:rFonts w:eastAsia="Arial Unicode MS"/>
                <w:sz w:val="24"/>
                <w:szCs w:val="24"/>
                <w:lang w:eastAsia="de-DE"/>
              </w:rPr>
            </w:pPr>
            <w:r w:rsidRPr="00A35BF3">
              <w:rPr>
                <w:rFonts w:eastAsia="Arial Unicode MS"/>
                <w:sz w:val="24"/>
                <w:szCs w:val="24"/>
                <w:lang w:eastAsia="de-DE"/>
              </w:rPr>
              <w:t>National Co-</w:t>
            </w:r>
            <w:proofErr w:type="spellStart"/>
            <w:r w:rsidRPr="00A35BF3">
              <w:rPr>
                <w:rFonts w:eastAsia="Arial Unicode MS"/>
                <w:sz w:val="24"/>
                <w:szCs w:val="24"/>
                <w:lang w:eastAsia="de-DE"/>
              </w:rPr>
              <w:t>financing</w:t>
            </w:r>
            <w:proofErr w:type="spellEnd"/>
          </w:p>
        </w:tc>
        <w:tc>
          <w:tcPr>
            <w:tcW w:w="2181" w:type="dxa"/>
          </w:tcPr>
          <w:p w14:paraId="688B093E" w14:textId="77777777" w:rsidR="00ED2814" w:rsidRPr="00A35BF3" w:rsidRDefault="00ED2814" w:rsidP="00ED2814">
            <w:pPr>
              <w:autoSpaceDE w:val="0"/>
              <w:autoSpaceDN w:val="0"/>
              <w:adjustRightInd w:val="0"/>
              <w:spacing w:after="120"/>
              <w:jc w:val="center"/>
              <w:rPr>
                <w:rFonts w:eastAsia="Arial Unicode MS"/>
                <w:sz w:val="24"/>
                <w:szCs w:val="24"/>
                <w:lang w:eastAsia="de-DE"/>
              </w:rPr>
            </w:pPr>
            <w:r w:rsidRPr="00A35BF3">
              <w:rPr>
                <w:rFonts w:eastAsia="Arial Unicode MS"/>
                <w:sz w:val="24"/>
                <w:szCs w:val="24"/>
                <w:lang w:eastAsia="de-DE"/>
              </w:rPr>
              <w:t>TOTAL</w:t>
            </w:r>
          </w:p>
        </w:tc>
      </w:tr>
      <w:tr w:rsidR="00ED2814" w:rsidRPr="00F30280" w14:paraId="05EDE07A" w14:textId="77777777" w:rsidTr="00ED2814">
        <w:tc>
          <w:tcPr>
            <w:tcW w:w="2179" w:type="dxa"/>
          </w:tcPr>
          <w:p w14:paraId="2F804D1C" w14:textId="77777777" w:rsidR="00ED2814" w:rsidRPr="001B4889" w:rsidRDefault="00ED2814" w:rsidP="00ED2814">
            <w:pPr>
              <w:autoSpaceDE w:val="0"/>
              <w:autoSpaceDN w:val="0"/>
              <w:adjustRightInd w:val="0"/>
              <w:spacing w:after="120"/>
              <w:jc w:val="center"/>
              <w:rPr>
                <w:rFonts w:eastAsia="Arial Unicode MS"/>
                <w:sz w:val="24"/>
                <w:szCs w:val="24"/>
                <w:lang w:eastAsia="de-DE"/>
              </w:rPr>
            </w:pPr>
            <w:r w:rsidRPr="001B4889">
              <w:rPr>
                <w:rFonts w:eastAsia="Arial Unicode MS"/>
                <w:sz w:val="24"/>
                <w:szCs w:val="24"/>
                <w:lang w:eastAsia="de-DE"/>
              </w:rPr>
              <w:t xml:space="preserve">Twinning </w:t>
            </w:r>
            <w:proofErr w:type="spellStart"/>
            <w:r w:rsidRPr="001B4889">
              <w:rPr>
                <w:rFonts w:eastAsia="Arial Unicode MS"/>
                <w:sz w:val="24"/>
                <w:szCs w:val="24"/>
                <w:lang w:eastAsia="de-DE"/>
              </w:rPr>
              <w:t>Contract</w:t>
            </w:r>
            <w:proofErr w:type="spellEnd"/>
            <w:r w:rsidRPr="001B4889">
              <w:rPr>
                <w:rFonts w:eastAsia="Arial Unicode MS"/>
                <w:sz w:val="24"/>
                <w:szCs w:val="24"/>
                <w:lang w:eastAsia="de-DE"/>
              </w:rPr>
              <w:t xml:space="preserve"> (EUR)</w:t>
            </w:r>
          </w:p>
        </w:tc>
        <w:tc>
          <w:tcPr>
            <w:tcW w:w="2214" w:type="dxa"/>
          </w:tcPr>
          <w:p w14:paraId="681B0276" w14:textId="77777777" w:rsidR="00ED2814" w:rsidRPr="001B4889" w:rsidRDefault="00ED2814" w:rsidP="00ED2814">
            <w:pPr>
              <w:autoSpaceDE w:val="0"/>
              <w:autoSpaceDN w:val="0"/>
              <w:adjustRightInd w:val="0"/>
              <w:spacing w:after="120"/>
              <w:jc w:val="center"/>
              <w:rPr>
                <w:rFonts w:eastAsia="Arial Unicode MS"/>
                <w:sz w:val="24"/>
                <w:szCs w:val="24"/>
                <w:lang w:eastAsia="de-DE"/>
              </w:rPr>
            </w:pPr>
            <w:r w:rsidRPr="001B4889">
              <w:rPr>
                <w:rFonts w:eastAsia="Arial Unicode MS"/>
                <w:sz w:val="24"/>
                <w:szCs w:val="24"/>
                <w:lang w:eastAsia="de-DE"/>
              </w:rPr>
              <w:t>100%</w:t>
            </w:r>
          </w:p>
          <w:p w14:paraId="6F3A5A28" w14:textId="77777777" w:rsidR="00ED2814" w:rsidRPr="001B4889" w:rsidRDefault="00E443B8" w:rsidP="005257D4">
            <w:pPr>
              <w:autoSpaceDE w:val="0"/>
              <w:autoSpaceDN w:val="0"/>
              <w:adjustRightInd w:val="0"/>
              <w:spacing w:after="120"/>
              <w:jc w:val="center"/>
              <w:rPr>
                <w:rFonts w:eastAsia="Arial Unicode MS"/>
                <w:sz w:val="24"/>
                <w:szCs w:val="24"/>
                <w:lang w:eastAsia="de-DE"/>
              </w:rPr>
            </w:pPr>
            <w:r w:rsidRPr="001B4889">
              <w:rPr>
                <w:rFonts w:eastAsia="Arial Unicode MS"/>
                <w:sz w:val="24"/>
                <w:szCs w:val="24"/>
                <w:lang w:eastAsia="de-DE"/>
              </w:rPr>
              <w:t>1</w:t>
            </w:r>
            <w:r w:rsidR="00ED2814" w:rsidRPr="001B4889">
              <w:rPr>
                <w:rFonts w:eastAsia="Arial Unicode MS"/>
                <w:sz w:val="24"/>
                <w:szCs w:val="24"/>
                <w:lang w:eastAsia="de-DE"/>
              </w:rPr>
              <w:t>.</w:t>
            </w:r>
            <w:r w:rsidR="005257D4" w:rsidRPr="001B4889">
              <w:rPr>
                <w:rFonts w:eastAsia="Arial Unicode MS"/>
                <w:sz w:val="24"/>
                <w:szCs w:val="24"/>
                <w:lang w:eastAsia="de-DE"/>
              </w:rPr>
              <w:t>5</w:t>
            </w:r>
            <w:r w:rsidR="00ED2814" w:rsidRPr="001B4889">
              <w:rPr>
                <w:rFonts w:eastAsia="Arial Unicode MS"/>
                <w:sz w:val="24"/>
                <w:szCs w:val="24"/>
                <w:lang w:eastAsia="de-DE"/>
              </w:rPr>
              <w:t>00.000</w:t>
            </w:r>
          </w:p>
        </w:tc>
        <w:tc>
          <w:tcPr>
            <w:tcW w:w="2175" w:type="dxa"/>
          </w:tcPr>
          <w:p w14:paraId="2CA1A2F3" w14:textId="77777777" w:rsidR="00ED2814" w:rsidRPr="001B4889" w:rsidRDefault="00ED2814" w:rsidP="00ED2814">
            <w:pPr>
              <w:autoSpaceDE w:val="0"/>
              <w:autoSpaceDN w:val="0"/>
              <w:adjustRightInd w:val="0"/>
              <w:spacing w:after="120"/>
              <w:jc w:val="center"/>
              <w:rPr>
                <w:rFonts w:eastAsia="Arial Unicode MS"/>
                <w:sz w:val="24"/>
                <w:szCs w:val="24"/>
                <w:lang w:eastAsia="de-DE"/>
              </w:rPr>
            </w:pPr>
            <w:r w:rsidRPr="001B4889">
              <w:rPr>
                <w:rFonts w:eastAsia="Arial Unicode MS"/>
                <w:sz w:val="24"/>
                <w:szCs w:val="24"/>
                <w:lang w:eastAsia="de-DE"/>
              </w:rPr>
              <w:t>0%</w:t>
            </w:r>
          </w:p>
        </w:tc>
        <w:tc>
          <w:tcPr>
            <w:tcW w:w="2181" w:type="dxa"/>
          </w:tcPr>
          <w:p w14:paraId="4FF505D7" w14:textId="77777777" w:rsidR="00ED2814" w:rsidRPr="001B4889" w:rsidRDefault="00E443B8" w:rsidP="005257D4">
            <w:pPr>
              <w:autoSpaceDE w:val="0"/>
              <w:autoSpaceDN w:val="0"/>
              <w:adjustRightInd w:val="0"/>
              <w:spacing w:after="120"/>
              <w:jc w:val="center"/>
              <w:rPr>
                <w:rFonts w:eastAsia="Arial Unicode MS"/>
                <w:sz w:val="24"/>
                <w:szCs w:val="24"/>
                <w:lang w:eastAsia="de-DE"/>
              </w:rPr>
            </w:pPr>
            <w:r w:rsidRPr="001B4889">
              <w:rPr>
                <w:rFonts w:eastAsia="Arial Unicode MS"/>
                <w:sz w:val="24"/>
                <w:szCs w:val="24"/>
                <w:lang w:eastAsia="de-DE"/>
              </w:rPr>
              <w:t>1</w:t>
            </w:r>
            <w:r w:rsidR="00ED2814" w:rsidRPr="001B4889">
              <w:rPr>
                <w:rFonts w:eastAsia="Arial Unicode MS"/>
                <w:sz w:val="24"/>
                <w:szCs w:val="24"/>
                <w:lang w:eastAsia="de-DE"/>
              </w:rPr>
              <w:t>.</w:t>
            </w:r>
            <w:r w:rsidR="005257D4" w:rsidRPr="001B4889">
              <w:rPr>
                <w:rFonts w:eastAsia="Arial Unicode MS"/>
                <w:sz w:val="24"/>
                <w:szCs w:val="24"/>
                <w:lang w:eastAsia="de-DE"/>
              </w:rPr>
              <w:t>5</w:t>
            </w:r>
            <w:r w:rsidR="00ED2814" w:rsidRPr="001B4889">
              <w:rPr>
                <w:rFonts w:eastAsia="Arial Unicode MS"/>
                <w:sz w:val="24"/>
                <w:szCs w:val="24"/>
                <w:lang w:eastAsia="de-DE"/>
              </w:rPr>
              <w:t>00.000</w:t>
            </w:r>
          </w:p>
        </w:tc>
      </w:tr>
    </w:tbl>
    <w:p w14:paraId="11C953DB" w14:textId="77777777" w:rsidR="00744D01" w:rsidRPr="001B4889" w:rsidRDefault="00744D01" w:rsidP="00ED2814">
      <w:pPr>
        <w:autoSpaceDE w:val="0"/>
        <w:autoSpaceDN w:val="0"/>
        <w:adjustRightInd w:val="0"/>
        <w:spacing w:after="120" w:line="240" w:lineRule="auto"/>
        <w:jc w:val="both"/>
        <w:rPr>
          <w:rFonts w:ascii="Times New Roman" w:eastAsia="Arial Unicode MS" w:hAnsi="Times New Roman" w:cs="Times New Roman"/>
          <w:sz w:val="24"/>
          <w:szCs w:val="24"/>
          <w:lang w:eastAsia="de-DE"/>
        </w:rPr>
      </w:pPr>
    </w:p>
    <w:p w14:paraId="5BA7383C" w14:textId="7680BB72" w:rsidR="00A35BF3" w:rsidRPr="00A35BF3" w:rsidRDefault="00ED2814" w:rsidP="00A35BF3">
      <w:pPr>
        <w:pStyle w:val="CommentText"/>
        <w:jc w:val="both"/>
        <w:rPr>
          <w:sz w:val="24"/>
          <w:szCs w:val="24"/>
        </w:rPr>
      </w:pPr>
      <w:r w:rsidRPr="00A35BF3">
        <w:rPr>
          <w:rFonts w:eastAsia="Arial Unicode MS"/>
          <w:sz w:val="24"/>
          <w:szCs w:val="24"/>
          <w:lang w:eastAsia="de-DE"/>
        </w:rPr>
        <w:t>Interpretation and translation costs for trainings/training materials,</w:t>
      </w:r>
      <w:r w:rsidR="00F30280">
        <w:rPr>
          <w:rFonts w:eastAsia="Arial Unicode MS"/>
          <w:sz w:val="24"/>
          <w:szCs w:val="24"/>
          <w:lang w:eastAsia="de-DE"/>
        </w:rPr>
        <w:t xml:space="preserve"> </w:t>
      </w:r>
      <w:r w:rsidRPr="00A35BF3">
        <w:rPr>
          <w:rFonts w:eastAsia="Arial Unicode MS"/>
          <w:sz w:val="24"/>
          <w:szCs w:val="24"/>
          <w:lang w:eastAsia="de-DE"/>
        </w:rPr>
        <w:t>documentation/reports/legal acts and other project activities are estimated up to 6 % of the budget which will be calculated in the twin</w:t>
      </w:r>
      <w:r w:rsidR="00B35644" w:rsidRPr="00A35BF3">
        <w:rPr>
          <w:rFonts w:eastAsia="Arial Unicode MS"/>
          <w:sz w:val="24"/>
          <w:szCs w:val="24"/>
          <w:lang w:eastAsia="de-DE"/>
        </w:rPr>
        <w:t>n</w:t>
      </w:r>
      <w:r w:rsidRPr="00A35BF3">
        <w:rPr>
          <w:rFonts w:eastAsia="Arial Unicode MS"/>
          <w:sz w:val="24"/>
          <w:szCs w:val="24"/>
          <w:lang w:eastAsia="de-DE"/>
        </w:rPr>
        <w:t>ing working plan budget.</w:t>
      </w:r>
      <w:r w:rsidR="00A35BF3" w:rsidRPr="00A35BF3">
        <w:rPr>
          <w:rFonts w:eastAsia="Arial Unicode MS"/>
          <w:sz w:val="24"/>
          <w:szCs w:val="24"/>
          <w:lang w:eastAsia="de-DE"/>
        </w:rPr>
        <w:t xml:space="preserve"> </w:t>
      </w:r>
      <w:r w:rsidR="00A35BF3" w:rsidRPr="00A35BF3">
        <w:rPr>
          <w:sz w:val="24"/>
          <w:szCs w:val="24"/>
        </w:rPr>
        <w:t>At least two major visibility events will be organized in the course of the implementation of the project: Kick-off meeting at the start of the implementation process and the Final meeting at the end of project implementation activities.</w:t>
      </w:r>
    </w:p>
    <w:p w14:paraId="73A2C07D" w14:textId="2CEA08D3" w:rsidR="00ED2814" w:rsidRPr="00A35BF3" w:rsidRDefault="00ED2814" w:rsidP="00A35BF3">
      <w:pPr>
        <w:autoSpaceDE w:val="0"/>
        <w:autoSpaceDN w:val="0"/>
        <w:adjustRightInd w:val="0"/>
        <w:spacing w:after="120" w:line="240" w:lineRule="auto"/>
        <w:jc w:val="both"/>
        <w:rPr>
          <w:rFonts w:ascii="Times New Roman" w:eastAsia="Arial Unicode MS" w:hAnsi="Times New Roman" w:cs="Times New Roman"/>
          <w:sz w:val="24"/>
          <w:szCs w:val="24"/>
          <w:lang w:eastAsia="de-DE"/>
        </w:rPr>
      </w:pPr>
    </w:p>
    <w:p w14:paraId="45BF63A3" w14:textId="77777777" w:rsidR="00ED2814" w:rsidRPr="001B4889" w:rsidRDefault="00ED2814" w:rsidP="00ED2814">
      <w:pPr>
        <w:autoSpaceDE w:val="0"/>
        <w:autoSpaceDN w:val="0"/>
        <w:adjustRightInd w:val="0"/>
        <w:spacing w:after="0" w:line="240" w:lineRule="auto"/>
        <w:rPr>
          <w:rFonts w:ascii="Times New Roman" w:hAnsi="Times New Roman" w:cs="Times New Roman"/>
          <w:sz w:val="24"/>
          <w:szCs w:val="24"/>
          <w:lang w:val="en-US"/>
        </w:rPr>
      </w:pPr>
    </w:p>
    <w:p w14:paraId="5A5E312A" w14:textId="77777777" w:rsidR="00A92DE1" w:rsidRPr="001B4889" w:rsidRDefault="00A92DE1" w:rsidP="00ED2814">
      <w:pPr>
        <w:autoSpaceDE w:val="0"/>
        <w:autoSpaceDN w:val="0"/>
        <w:adjustRightInd w:val="0"/>
        <w:spacing w:after="0" w:line="240" w:lineRule="auto"/>
        <w:rPr>
          <w:rFonts w:ascii="Times New Roman" w:eastAsia="Times New Roman" w:hAnsi="Times New Roman" w:cs="Times New Roman"/>
          <w:b/>
          <w:bCs/>
          <w:sz w:val="24"/>
          <w:szCs w:val="24"/>
          <w:lang w:eastAsia="en-GB"/>
        </w:rPr>
      </w:pPr>
      <w:r w:rsidRPr="001B4889">
        <w:rPr>
          <w:rFonts w:ascii="Times New Roman" w:eastAsia="Times New Roman" w:hAnsi="Times New Roman" w:cs="Times New Roman"/>
          <w:b/>
          <w:bCs/>
          <w:sz w:val="24"/>
          <w:szCs w:val="24"/>
          <w:lang w:eastAsia="en-GB"/>
        </w:rPr>
        <w:t xml:space="preserve">5. </w:t>
      </w:r>
      <w:r w:rsidRPr="001B4889">
        <w:rPr>
          <w:rFonts w:ascii="Times New Roman" w:eastAsia="Times New Roman" w:hAnsi="Times New Roman" w:cs="Times New Roman"/>
          <w:b/>
          <w:bCs/>
          <w:sz w:val="24"/>
          <w:szCs w:val="24"/>
          <w:lang w:eastAsia="en-GB"/>
        </w:rPr>
        <w:tab/>
        <w:t xml:space="preserve">Implementation Arrangements </w:t>
      </w:r>
    </w:p>
    <w:p w14:paraId="6A910700" w14:textId="77777777" w:rsidR="00A92DE1" w:rsidRPr="001B4889" w:rsidRDefault="00A92DE1" w:rsidP="007338F0">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1B4889">
        <w:rPr>
          <w:rFonts w:ascii="Times New Roman" w:eastAsia="Times New Roman" w:hAnsi="Times New Roman" w:cs="Times New Roman"/>
          <w:sz w:val="24"/>
          <w:szCs w:val="24"/>
          <w:lang w:eastAsia="en-GB"/>
        </w:rPr>
        <w:t xml:space="preserve">5.1 </w:t>
      </w:r>
      <w:r w:rsidRPr="001B4889">
        <w:rPr>
          <w:rFonts w:ascii="Times New Roman" w:eastAsia="Times New Roman" w:hAnsi="Times New Roman" w:cs="Times New Roman"/>
          <w:sz w:val="24"/>
          <w:szCs w:val="24"/>
          <w:lang w:eastAsia="en-GB"/>
        </w:rPr>
        <w:tab/>
        <w:t>Implementing Agency responsible for tendering, contracting and accounting (AO/CFCE/PAO/European Union Delegation/Office):</w:t>
      </w:r>
    </w:p>
    <w:p w14:paraId="58C676AC" w14:textId="77777777" w:rsidR="00744D01" w:rsidRPr="001B4889" w:rsidRDefault="00744D01" w:rsidP="00951250">
      <w:pPr>
        <w:autoSpaceDE w:val="0"/>
        <w:autoSpaceDN w:val="0"/>
        <w:adjustRightInd w:val="0"/>
        <w:spacing w:after="120" w:line="240" w:lineRule="auto"/>
        <w:jc w:val="both"/>
        <w:rPr>
          <w:rFonts w:ascii="Times New Roman" w:eastAsia="Arial Unicode MS" w:hAnsi="Times New Roman" w:cs="Times New Roman"/>
          <w:sz w:val="24"/>
          <w:szCs w:val="24"/>
          <w:lang w:eastAsia="de-DE"/>
        </w:rPr>
      </w:pPr>
    </w:p>
    <w:p w14:paraId="50C37EFF" w14:textId="77777777" w:rsidR="00951250" w:rsidRPr="001B4889" w:rsidRDefault="00951250" w:rsidP="00951250">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The Implementing Agency of the project is the Central Finance and Contracting Unit (CFCU). The CFCU will be the Contracting Authority and it will be responsible for publishing tenders, concluding contracts and authorizing the Treasury to make contract related payments.</w:t>
      </w:r>
    </w:p>
    <w:p w14:paraId="76EBE6A8" w14:textId="77777777" w:rsidR="00951250" w:rsidRPr="001B4889" w:rsidRDefault="00951250" w:rsidP="00951250">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Ministry of Finance</w:t>
      </w:r>
    </w:p>
    <w:p w14:paraId="52FCBC0F" w14:textId="77777777" w:rsidR="00951250" w:rsidRPr="001B4889" w:rsidRDefault="00951250" w:rsidP="00951250">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Department for Contracting and Financing of EU Funded Programmes (CFCU)</w:t>
      </w:r>
    </w:p>
    <w:p w14:paraId="44C75D32" w14:textId="77777777" w:rsidR="00951250" w:rsidRPr="001B4889" w:rsidRDefault="00951250" w:rsidP="00951250">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Sremska St, No. 3-5</w:t>
      </w:r>
    </w:p>
    <w:p w14:paraId="2F4F2786" w14:textId="77777777" w:rsidR="00951250" w:rsidRPr="001B4889" w:rsidRDefault="00951250" w:rsidP="00951250">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lastRenderedPageBreak/>
        <w:t>11000 Belgrade, Serbia</w:t>
      </w:r>
    </w:p>
    <w:p w14:paraId="0AAC09CA" w14:textId="77777777" w:rsidR="00744D01" w:rsidRPr="001B4889" w:rsidRDefault="00744D01" w:rsidP="00951250">
      <w:pPr>
        <w:autoSpaceDE w:val="0"/>
        <w:autoSpaceDN w:val="0"/>
        <w:adjustRightInd w:val="0"/>
        <w:spacing w:after="0" w:line="240" w:lineRule="auto"/>
        <w:jc w:val="both"/>
        <w:rPr>
          <w:rFonts w:ascii="Times New Roman" w:eastAsia="Arial Unicode MS" w:hAnsi="Times New Roman" w:cs="Times New Roman"/>
          <w:sz w:val="24"/>
          <w:szCs w:val="24"/>
          <w:lang w:eastAsia="de-DE"/>
        </w:rPr>
      </w:pPr>
    </w:p>
    <w:p w14:paraId="05003027" w14:textId="77777777" w:rsidR="00744D01" w:rsidRPr="001B4889" w:rsidRDefault="00744D01" w:rsidP="00951250">
      <w:pPr>
        <w:autoSpaceDE w:val="0"/>
        <w:autoSpaceDN w:val="0"/>
        <w:adjustRightInd w:val="0"/>
        <w:spacing w:after="0" w:line="240" w:lineRule="auto"/>
        <w:jc w:val="both"/>
        <w:rPr>
          <w:rFonts w:ascii="Times New Roman" w:hAnsi="Times New Roman" w:cs="Times New Roman"/>
          <w:sz w:val="24"/>
          <w:szCs w:val="24"/>
        </w:rPr>
      </w:pPr>
      <w:r w:rsidRPr="001B4889">
        <w:rPr>
          <w:rFonts w:ascii="Times New Roman" w:hAnsi="Times New Roman" w:cs="Times New Roman"/>
          <w:sz w:val="24"/>
          <w:szCs w:val="24"/>
        </w:rPr>
        <w:t xml:space="preserve">Mr Dušan Čarkić, </w:t>
      </w:r>
      <w:r w:rsidRPr="001B4889">
        <w:rPr>
          <w:rFonts w:ascii="Times New Roman" w:hAnsi="Times New Roman" w:cs="Times New Roman"/>
          <w:sz w:val="24"/>
          <w:szCs w:val="24"/>
          <w:shd w:val="clear" w:color="auto" w:fill="FFFFFF"/>
        </w:rPr>
        <w:t>Acting Assistant Minister/Head of Contracting Authority</w:t>
      </w:r>
    </w:p>
    <w:p w14:paraId="7343EA42" w14:textId="77777777" w:rsidR="00744D01" w:rsidRPr="0001285A" w:rsidRDefault="00744D01" w:rsidP="00951250">
      <w:pPr>
        <w:autoSpaceDE w:val="0"/>
        <w:autoSpaceDN w:val="0"/>
        <w:adjustRightInd w:val="0"/>
        <w:spacing w:after="0" w:line="240" w:lineRule="auto"/>
        <w:jc w:val="both"/>
        <w:rPr>
          <w:rFonts w:ascii="Times New Roman" w:hAnsi="Times New Roman" w:cs="Times New Roman"/>
          <w:sz w:val="24"/>
          <w:szCs w:val="24"/>
          <w:lang w:val="fr-BE"/>
        </w:rPr>
      </w:pPr>
      <w:r w:rsidRPr="0001285A">
        <w:rPr>
          <w:rFonts w:ascii="Times New Roman" w:hAnsi="Times New Roman" w:cs="Times New Roman"/>
          <w:sz w:val="24"/>
          <w:szCs w:val="24"/>
          <w:lang w:val="fr-BE"/>
        </w:rPr>
        <w:t xml:space="preserve">Phone: </w:t>
      </w:r>
      <w:r w:rsidRPr="0001285A">
        <w:rPr>
          <w:rFonts w:ascii="Times New Roman" w:hAnsi="Times New Roman" w:cs="Times New Roman"/>
          <w:sz w:val="24"/>
          <w:szCs w:val="24"/>
          <w:shd w:val="clear" w:color="auto" w:fill="FFFFFF"/>
          <w:lang w:val="fr-BE"/>
        </w:rPr>
        <w:t>+381 11 202 13 89</w:t>
      </w:r>
      <w:r w:rsidRPr="0001285A">
        <w:rPr>
          <w:rFonts w:ascii="Times New Roman" w:hAnsi="Times New Roman" w:cs="Times New Roman"/>
          <w:sz w:val="24"/>
          <w:szCs w:val="24"/>
          <w:lang w:val="fr-BE"/>
        </w:rPr>
        <w:t xml:space="preserve"> </w:t>
      </w:r>
    </w:p>
    <w:p w14:paraId="0F7ED89F" w14:textId="77777777" w:rsidR="00744D01" w:rsidRPr="0001285A" w:rsidRDefault="00744D01" w:rsidP="00951250">
      <w:pPr>
        <w:autoSpaceDE w:val="0"/>
        <w:autoSpaceDN w:val="0"/>
        <w:adjustRightInd w:val="0"/>
        <w:spacing w:after="0" w:line="240" w:lineRule="auto"/>
        <w:jc w:val="both"/>
        <w:rPr>
          <w:rFonts w:ascii="Times New Roman" w:hAnsi="Times New Roman" w:cs="Times New Roman"/>
          <w:sz w:val="24"/>
          <w:szCs w:val="24"/>
          <w:lang w:val="fr-BE"/>
        </w:rPr>
      </w:pPr>
      <w:r w:rsidRPr="0001285A">
        <w:rPr>
          <w:rFonts w:ascii="Times New Roman" w:hAnsi="Times New Roman" w:cs="Times New Roman"/>
          <w:sz w:val="24"/>
          <w:szCs w:val="24"/>
          <w:lang w:val="fr-BE"/>
        </w:rPr>
        <w:t xml:space="preserve">E-mail: dusan.carkic@mfin.gov.rs </w:t>
      </w:r>
    </w:p>
    <w:p w14:paraId="1048FBF2" w14:textId="77777777" w:rsidR="00744D01" w:rsidRPr="0001285A" w:rsidRDefault="00744D01" w:rsidP="00951250">
      <w:pPr>
        <w:autoSpaceDE w:val="0"/>
        <w:autoSpaceDN w:val="0"/>
        <w:adjustRightInd w:val="0"/>
        <w:spacing w:after="0" w:line="240" w:lineRule="auto"/>
        <w:jc w:val="both"/>
        <w:rPr>
          <w:rFonts w:ascii="Times New Roman" w:hAnsi="Times New Roman" w:cs="Times New Roman"/>
          <w:sz w:val="24"/>
          <w:szCs w:val="24"/>
          <w:lang w:val="fr-BE"/>
        </w:rPr>
      </w:pPr>
    </w:p>
    <w:p w14:paraId="5AF61E85" w14:textId="77777777" w:rsidR="00744D01" w:rsidRPr="001B4889" w:rsidRDefault="00744D01" w:rsidP="00951250">
      <w:pPr>
        <w:autoSpaceDE w:val="0"/>
        <w:autoSpaceDN w:val="0"/>
        <w:adjustRightInd w:val="0"/>
        <w:spacing w:after="0" w:line="240" w:lineRule="auto"/>
        <w:jc w:val="both"/>
        <w:rPr>
          <w:rFonts w:ascii="Times New Roman" w:hAnsi="Times New Roman" w:cs="Times New Roman"/>
          <w:sz w:val="24"/>
          <w:szCs w:val="24"/>
        </w:rPr>
      </w:pPr>
      <w:r w:rsidRPr="001B4889">
        <w:rPr>
          <w:rFonts w:ascii="Times New Roman" w:hAnsi="Times New Roman" w:cs="Times New Roman"/>
          <w:sz w:val="24"/>
          <w:szCs w:val="24"/>
        </w:rPr>
        <w:t xml:space="preserve">Mr Darko </w:t>
      </w:r>
      <w:proofErr w:type="spellStart"/>
      <w:r w:rsidRPr="001B4889">
        <w:rPr>
          <w:rFonts w:ascii="Times New Roman" w:hAnsi="Times New Roman" w:cs="Times New Roman"/>
          <w:sz w:val="24"/>
          <w:szCs w:val="24"/>
        </w:rPr>
        <w:t>Vasić</w:t>
      </w:r>
      <w:proofErr w:type="spellEnd"/>
      <w:r w:rsidRPr="001B4889">
        <w:rPr>
          <w:rFonts w:ascii="Times New Roman" w:hAnsi="Times New Roman" w:cs="Times New Roman"/>
          <w:sz w:val="24"/>
          <w:szCs w:val="24"/>
        </w:rPr>
        <w:t xml:space="preserve">, National Contact Point </w:t>
      </w:r>
    </w:p>
    <w:p w14:paraId="2EFDC995" w14:textId="3406C5C4" w:rsidR="00744D01" w:rsidRPr="001B4889" w:rsidRDefault="00263DF8" w:rsidP="00951250">
      <w:pPr>
        <w:autoSpaceDE w:val="0"/>
        <w:autoSpaceDN w:val="0"/>
        <w:adjustRightInd w:val="0"/>
        <w:spacing w:after="0" w:line="240" w:lineRule="auto"/>
        <w:jc w:val="both"/>
        <w:rPr>
          <w:rFonts w:ascii="Times New Roman" w:hAnsi="Times New Roman" w:cs="Times New Roman"/>
          <w:sz w:val="24"/>
          <w:szCs w:val="24"/>
        </w:rPr>
      </w:pPr>
      <w:r w:rsidRPr="001B4889">
        <w:rPr>
          <w:rFonts w:ascii="Times New Roman" w:hAnsi="Times New Roman" w:cs="Times New Roman"/>
          <w:sz w:val="24"/>
          <w:szCs w:val="24"/>
        </w:rPr>
        <w:t>Phone</w:t>
      </w:r>
      <w:r w:rsidR="00744D01" w:rsidRPr="001B4889">
        <w:rPr>
          <w:rFonts w:ascii="Times New Roman" w:hAnsi="Times New Roman" w:cs="Times New Roman"/>
          <w:sz w:val="24"/>
          <w:szCs w:val="24"/>
        </w:rPr>
        <w:t xml:space="preserve">: +381 11 20 21 412 </w:t>
      </w:r>
    </w:p>
    <w:p w14:paraId="592B16DE" w14:textId="77777777" w:rsidR="00744D01" w:rsidRPr="001B4889" w:rsidRDefault="00744D01" w:rsidP="00951250">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hAnsi="Times New Roman" w:cs="Times New Roman"/>
          <w:sz w:val="24"/>
          <w:szCs w:val="24"/>
        </w:rPr>
        <w:t>E-mail: twinnning@mfin.gov.rs</w:t>
      </w:r>
    </w:p>
    <w:p w14:paraId="65193643" w14:textId="77777777" w:rsidR="00951250" w:rsidRPr="001B4889" w:rsidRDefault="00951250" w:rsidP="00951250">
      <w:pPr>
        <w:autoSpaceDE w:val="0"/>
        <w:autoSpaceDN w:val="0"/>
        <w:adjustRightInd w:val="0"/>
        <w:spacing w:after="120" w:line="240" w:lineRule="auto"/>
        <w:jc w:val="both"/>
        <w:rPr>
          <w:rFonts w:ascii="Times New Roman" w:eastAsia="Arial Unicode MS" w:hAnsi="Times New Roman" w:cs="Times New Roman"/>
          <w:sz w:val="24"/>
          <w:szCs w:val="24"/>
          <w:lang w:eastAsia="de-DE"/>
        </w:rPr>
      </w:pPr>
    </w:p>
    <w:p w14:paraId="13438C99" w14:textId="77777777" w:rsidR="00A92DE1" w:rsidRPr="001B4889" w:rsidRDefault="00A92DE1" w:rsidP="00B226DE">
      <w:pPr>
        <w:tabs>
          <w:tab w:val="left" w:pos="540"/>
        </w:tabs>
        <w:autoSpaceDE w:val="0"/>
        <w:autoSpaceDN w:val="0"/>
        <w:adjustRightInd w:val="0"/>
        <w:spacing w:before="120" w:after="120" w:line="240" w:lineRule="auto"/>
        <w:ind w:left="540" w:hanging="540"/>
        <w:jc w:val="both"/>
        <w:rPr>
          <w:rFonts w:ascii="Times New Roman" w:eastAsia="Times New Roman" w:hAnsi="Times New Roman" w:cs="Times New Roman"/>
          <w:sz w:val="24"/>
          <w:szCs w:val="24"/>
          <w:lang w:eastAsia="en-GB"/>
        </w:rPr>
      </w:pPr>
      <w:r w:rsidRPr="001B4889">
        <w:rPr>
          <w:rFonts w:ascii="Times New Roman" w:eastAsia="Times New Roman" w:hAnsi="Times New Roman" w:cs="Times New Roman"/>
          <w:sz w:val="24"/>
          <w:szCs w:val="24"/>
          <w:lang w:eastAsia="en-GB"/>
        </w:rPr>
        <w:t xml:space="preserve">5.2 </w:t>
      </w:r>
      <w:r w:rsidRPr="001B4889">
        <w:rPr>
          <w:rFonts w:ascii="Times New Roman" w:eastAsia="Times New Roman" w:hAnsi="Times New Roman" w:cs="Times New Roman"/>
          <w:sz w:val="24"/>
          <w:szCs w:val="24"/>
          <w:lang w:eastAsia="en-GB"/>
        </w:rPr>
        <w:tab/>
        <w:t>Institutional framework</w:t>
      </w:r>
    </w:p>
    <w:p w14:paraId="337F37CB" w14:textId="1666578A" w:rsidR="00F36F6D" w:rsidRPr="001B4889" w:rsidRDefault="00F36F6D" w:rsidP="00B226DE">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 xml:space="preserve">The main beneficiary of the project will be the administrative body within the Ministry of Agriculture, Forestry and Water Management – Republic Water Directorate/Group for </w:t>
      </w:r>
      <w:r w:rsidR="009854D3" w:rsidRPr="001B4889">
        <w:rPr>
          <w:rFonts w:ascii="Times New Roman" w:eastAsia="Arial Unicode MS" w:hAnsi="Times New Roman" w:cs="Times New Roman"/>
          <w:sz w:val="24"/>
          <w:szCs w:val="24"/>
          <w:lang w:eastAsia="de-DE"/>
        </w:rPr>
        <w:t xml:space="preserve">participating in the </w:t>
      </w:r>
      <w:r w:rsidRPr="001B4889">
        <w:rPr>
          <w:rFonts w:ascii="Times New Roman" w:eastAsia="Arial Unicode MS" w:hAnsi="Times New Roman" w:cs="Times New Roman"/>
          <w:sz w:val="24"/>
          <w:szCs w:val="24"/>
          <w:lang w:eastAsia="de-DE"/>
        </w:rPr>
        <w:t>strategic planning and management. There will also be 2 (two) other beneficiaries involved in project implementation:</w:t>
      </w:r>
    </w:p>
    <w:p w14:paraId="328C42AF" w14:textId="77777777" w:rsidR="00ED4AD6" w:rsidRPr="001B4889" w:rsidRDefault="00ED4AD6" w:rsidP="00637C5C">
      <w:pPr>
        <w:pStyle w:val="ListParagraph"/>
        <w:numPr>
          <w:ilvl w:val="0"/>
          <w:numId w:val="16"/>
        </w:numPr>
        <w:autoSpaceDE w:val="0"/>
        <w:autoSpaceDN w:val="0"/>
        <w:adjustRightInd w:val="0"/>
        <w:spacing w:after="120" w:line="240" w:lineRule="auto"/>
        <w:jc w:val="both"/>
        <w:rPr>
          <w:rFonts w:ascii="Times New Roman" w:eastAsia="Arial Unicode MS" w:hAnsi="Times New Roman"/>
          <w:sz w:val="24"/>
          <w:szCs w:val="24"/>
          <w:lang w:eastAsia="de-DE"/>
        </w:rPr>
      </w:pPr>
      <w:r w:rsidRPr="001B4889">
        <w:rPr>
          <w:rFonts w:ascii="Times New Roman" w:eastAsia="Arial Unicode MS" w:hAnsi="Times New Roman"/>
          <w:sz w:val="24"/>
          <w:szCs w:val="24"/>
          <w:lang w:eastAsia="de-DE"/>
        </w:rPr>
        <w:t xml:space="preserve">Public Water Management Company </w:t>
      </w:r>
      <w:proofErr w:type="spellStart"/>
      <w:r w:rsidRPr="001B4889">
        <w:rPr>
          <w:rFonts w:ascii="Times New Roman" w:eastAsia="Arial Unicode MS" w:hAnsi="Times New Roman"/>
          <w:i/>
          <w:sz w:val="24"/>
          <w:szCs w:val="24"/>
          <w:lang w:eastAsia="de-DE"/>
        </w:rPr>
        <w:t>Srbijavode</w:t>
      </w:r>
      <w:proofErr w:type="spellEnd"/>
      <w:r w:rsidRPr="001B4889">
        <w:rPr>
          <w:rFonts w:ascii="Times New Roman" w:eastAsia="Arial Unicode MS" w:hAnsi="Times New Roman"/>
          <w:sz w:val="24"/>
          <w:szCs w:val="24"/>
          <w:lang w:eastAsia="de-DE"/>
        </w:rPr>
        <w:t>;</w:t>
      </w:r>
    </w:p>
    <w:p w14:paraId="49E7088B" w14:textId="77777777" w:rsidR="00F36F6D" w:rsidRPr="001B4889" w:rsidRDefault="00ED4AD6" w:rsidP="00637C5C">
      <w:pPr>
        <w:pStyle w:val="ListParagraph"/>
        <w:numPr>
          <w:ilvl w:val="0"/>
          <w:numId w:val="16"/>
        </w:numPr>
        <w:autoSpaceDE w:val="0"/>
        <w:autoSpaceDN w:val="0"/>
        <w:adjustRightInd w:val="0"/>
        <w:spacing w:after="120" w:line="240" w:lineRule="auto"/>
        <w:jc w:val="both"/>
        <w:rPr>
          <w:rFonts w:ascii="Times New Roman" w:eastAsia="Arial Unicode MS" w:hAnsi="Times New Roman"/>
          <w:sz w:val="24"/>
          <w:szCs w:val="24"/>
          <w:lang w:eastAsia="de-DE"/>
        </w:rPr>
      </w:pPr>
      <w:r w:rsidRPr="001B4889">
        <w:rPr>
          <w:rFonts w:ascii="Times New Roman" w:eastAsia="Arial Unicode MS" w:hAnsi="Times New Roman"/>
          <w:sz w:val="24"/>
          <w:szCs w:val="24"/>
          <w:lang w:eastAsia="de-DE"/>
        </w:rPr>
        <w:t xml:space="preserve">Public Water Management Company </w:t>
      </w:r>
      <w:proofErr w:type="spellStart"/>
      <w:r w:rsidRPr="001B4889">
        <w:rPr>
          <w:rFonts w:ascii="Times New Roman" w:eastAsia="Arial Unicode MS" w:hAnsi="Times New Roman"/>
          <w:i/>
          <w:sz w:val="24"/>
          <w:szCs w:val="24"/>
          <w:lang w:eastAsia="de-DE"/>
        </w:rPr>
        <w:t>Vode</w:t>
      </w:r>
      <w:proofErr w:type="spellEnd"/>
      <w:r w:rsidRPr="001B4889">
        <w:rPr>
          <w:rFonts w:ascii="Times New Roman" w:eastAsia="Arial Unicode MS" w:hAnsi="Times New Roman"/>
          <w:i/>
          <w:sz w:val="24"/>
          <w:szCs w:val="24"/>
          <w:lang w:eastAsia="de-DE"/>
        </w:rPr>
        <w:t xml:space="preserve"> </w:t>
      </w:r>
      <w:proofErr w:type="spellStart"/>
      <w:r w:rsidRPr="001B4889">
        <w:rPr>
          <w:rFonts w:ascii="Times New Roman" w:eastAsia="Arial Unicode MS" w:hAnsi="Times New Roman"/>
          <w:i/>
          <w:sz w:val="24"/>
          <w:szCs w:val="24"/>
          <w:lang w:eastAsia="de-DE"/>
        </w:rPr>
        <w:t>Vojvodine</w:t>
      </w:r>
      <w:proofErr w:type="spellEnd"/>
      <w:r w:rsidR="00F36F6D" w:rsidRPr="001B4889">
        <w:rPr>
          <w:rFonts w:ascii="Times New Roman" w:eastAsia="Arial Unicode MS" w:hAnsi="Times New Roman"/>
          <w:sz w:val="24"/>
          <w:szCs w:val="24"/>
          <w:lang w:eastAsia="de-DE"/>
        </w:rPr>
        <w:t>.</w:t>
      </w:r>
    </w:p>
    <w:p w14:paraId="3F3F9596" w14:textId="77777777" w:rsidR="00A92DE1" w:rsidRPr="001B4889" w:rsidRDefault="00F36F6D" w:rsidP="00F36F6D">
      <w:pPr>
        <w:autoSpaceDE w:val="0"/>
        <w:autoSpaceDN w:val="0"/>
        <w:adjustRightInd w:val="0"/>
        <w:spacing w:after="120" w:line="240" w:lineRule="auto"/>
        <w:jc w:val="both"/>
        <w:rPr>
          <w:rFonts w:ascii="Times New Roman" w:eastAsia="Arial Unicode MS" w:hAnsi="Times New Roman" w:cs="Times New Roman"/>
          <w:b/>
          <w:sz w:val="24"/>
          <w:szCs w:val="24"/>
          <w:u w:val="single"/>
          <w:lang w:eastAsia="de-DE"/>
        </w:rPr>
      </w:pPr>
      <w:r w:rsidRPr="001B4889">
        <w:rPr>
          <w:rFonts w:ascii="Times New Roman" w:eastAsia="Arial Unicode MS" w:hAnsi="Times New Roman" w:cs="Times New Roman"/>
          <w:b/>
          <w:sz w:val="24"/>
          <w:szCs w:val="24"/>
          <w:u w:val="single"/>
          <w:lang w:eastAsia="de-DE"/>
        </w:rPr>
        <w:t>Main beneficiary:</w:t>
      </w:r>
    </w:p>
    <w:p w14:paraId="055A7436" w14:textId="77777777" w:rsidR="00C92D29" w:rsidRPr="001B4889" w:rsidRDefault="00C92D29" w:rsidP="00F36F6D">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b/>
          <w:sz w:val="24"/>
          <w:szCs w:val="24"/>
          <w:lang w:eastAsia="de-DE"/>
        </w:rPr>
        <w:t>Group for participation in the strategic planning and management</w:t>
      </w:r>
      <w:r w:rsidR="00EA253C" w:rsidRPr="001B4889">
        <w:rPr>
          <w:rFonts w:ascii="Times New Roman" w:eastAsia="Arial Unicode MS" w:hAnsi="Times New Roman" w:cs="Times New Roman"/>
          <w:b/>
          <w:sz w:val="24"/>
          <w:szCs w:val="24"/>
          <w:lang w:val="sr-Cyrl-RS" w:eastAsia="de-DE"/>
        </w:rPr>
        <w:t xml:space="preserve"> </w:t>
      </w:r>
      <w:r w:rsidR="00EA253C" w:rsidRPr="001B4889">
        <w:rPr>
          <w:rFonts w:ascii="Times New Roman" w:eastAsia="Arial Unicode MS" w:hAnsi="Times New Roman" w:cs="Times New Roman"/>
          <w:sz w:val="24"/>
          <w:szCs w:val="24"/>
          <w:lang w:eastAsia="de-DE"/>
        </w:rPr>
        <w:t xml:space="preserve">performs tasks related to: </w:t>
      </w:r>
      <w:r w:rsidR="009854D3" w:rsidRPr="001B4889">
        <w:rPr>
          <w:rFonts w:ascii="Times New Roman" w:eastAsia="Arial Unicode MS" w:hAnsi="Times New Roman" w:cs="Times New Roman"/>
          <w:sz w:val="24"/>
          <w:szCs w:val="24"/>
          <w:lang w:eastAsia="de-DE"/>
        </w:rPr>
        <w:t>implementation of the national program for the integration of the Republic of Serbia into the European Union and transposition and implementation of the European Union directives from the scope of the Group; coordination of the development of the River Basin Management Plan and monitoring of its implementation; preparation and monitoring of the implementation of projects implemented in the field of water management from the scope of the Group; preparation of expert bases for preparation of regulations in the field of water management from the scope of the Group; establishment and development of the Water Information System of the Republic of Serbia</w:t>
      </w:r>
      <w:r w:rsidR="00EA253C" w:rsidRPr="001B4889">
        <w:rPr>
          <w:rFonts w:ascii="Times New Roman" w:eastAsia="Arial Unicode MS" w:hAnsi="Times New Roman" w:cs="Times New Roman"/>
          <w:sz w:val="24"/>
          <w:szCs w:val="24"/>
          <w:lang w:eastAsia="de-DE"/>
        </w:rPr>
        <w:t>.</w:t>
      </w:r>
    </w:p>
    <w:p w14:paraId="7A28F17D" w14:textId="77777777" w:rsidR="00ED4AD6" w:rsidRPr="001B4889" w:rsidRDefault="00ED4AD6" w:rsidP="00EA253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b/>
          <w:sz w:val="24"/>
          <w:szCs w:val="24"/>
          <w:lang w:eastAsia="de-DE"/>
        </w:rPr>
        <w:t>Republic Water Directorate</w:t>
      </w:r>
      <w:r w:rsidR="00EA253C" w:rsidRPr="001B4889">
        <w:rPr>
          <w:rFonts w:ascii="Times New Roman" w:eastAsia="Arial Unicode MS" w:hAnsi="Times New Roman" w:cs="Times New Roman"/>
          <w:sz w:val="24"/>
          <w:szCs w:val="24"/>
          <w:lang w:eastAsia="de-DE"/>
        </w:rPr>
        <w:t>, as an administrative body within the Ministry of Agriculture, Forestry and Water Management, carries out tasks related to: water management policy; multipurpose use of water; water supply, except for the distribution of water; protection against water; implementation of measures for water protection and planned rationalization of water consumption; regulation of water regimes; monitoring and maintaining the regime of waters that make and cross the border of the Republic of Serbia; inspection supervision in the field of water management.</w:t>
      </w:r>
    </w:p>
    <w:p w14:paraId="0FC53941" w14:textId="77777777" w:rsidR="00ED4AD6" w:rsidRPr="001B4889" w:rsidRDefault="00ED4AD6" w:rsidP="00ED4AD6">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b/>
          <w:sz w:val="24"/>
          <w:szCs w:val="24"/>
          <w:lang w:eastAsia="de-DE"/>
        </w:rPr>
        <w:t>Ministry of Agriculture, Forestry and Water Management</w:t>
      </w:r>
      <w:r w:rsidRPr="001B4889">
        <w:rPr>
          <w:rFonts w:ascii="Times New Roman" w:eastAsia="Arial Unicode MS" w:hAnsi="Times New Roman" w:cs="Times New Roman"/>
          <w:sz w:val="24"/>
          <w:szCs w:val="24"/>
          <w:lang w:eastAsia="de-DE"/>
        </w:rPr>
        <w:t xml:space="preserve"> was established in 2017 when, in accordance with the Law on Ministries of 2</w:t>
      </w:r>
      <w:r w:rsidR="00EA253C" w:rsidRPr="001B4889">
        <w:rPr>
          <w:rFonts w:ascii="Times New Roman" w:eastAsia="Arial Unicode MS" w:hAnsi="Times New Roman" w:cs="Times New Roman"/>
          <w:sz w:val="24"/>
          <w:szCs w:val="24"/>
          <w:lang w:val="sr-Cyrl-RS" w:eastAsia="de-DE"/>
        </w:rPr>
        <w:t>9</w:t>
      </w:r>
      <w:r w:rsidRPr="001B4889">
        <w:rPr>
          <w:rFonts w:ascii="Times New Roman" w:eastAsia="Arial Unicode MS" w:hAnsi="Times New Roman" w:cs="Times New Roman"/>
          <w:sz w:val="24"/>
          <w:szCs w:val="24"/>
          <w:lang w:eastAsia="de-DE"/>
        </w:rPr>
        <w:t xml:space="preserve"> </w:t>
      </w:r>
      <w:r w:rsidR="00EA253C" w:rsidRPr="001B4889">
        <w:rPr>
          <w:rFonts w:ascii="Times New Roman" w:eastAsia="Arial Unicode MS" w:hAnsi="Times New Roman" w:cs="Times New Roman"/>
          <w:sz w:val="24"/>
          <w:szCs w:val="24"/>
          <w:lang w:val="en-US" w:eastAsia="de-DE"/>
        </w:rPr>
        <w:t>June</w:t>
      </w:r>
      <w:r w:rsidRPr="001B4889">
        <w:rPr>
          <w:rFonts w:ascii="Times New Roman" w:eastAsia="Arial Unicode MS" w:hAnsi="Times New Roman" w:cs="Times New Roman"/>
          <w:sz w:val="24"/>
          <w:szCs w:val="24"/>
          <w:lang w:eastAsia="de-DE"/>
        </w:rPr>
        <w:t xml:space="preserve"> 201</w:t>
      </w:r>
      <w:r w:rsidR="00EA253C" w:rsidRPr="001B4889">
        <w:rPr>
          <w:rFonts w:ascii="Times New Roman" w:eastAsia="Arial Unicode MS" w:hAnsi="Times New Roman" w:cs="Times New Roman"/>
          <w:sz w:val="24"/>
          <w:szCs w:val="24"/>
          <w:lang w:val="sr-Cyrl-RS" w:eastAsia="de-DE"/>
        </w:rPr>
        <w:t>7</w:t>
      </w:r>
      <w:r w:rsidRPr="001B4889">
        <w:rPr>
          <w:rFonts w:ascii="Times New Roman" w:eastAsia="Arial Unicode MS" w:hAnsi="Times New Roman" w:cs="Times New Roman"/>
          <w:sz w:val="24"/>
          <w:szCs w:val="24"/>
          <w:lang w:eastAsia="de-DE"/>
        </w:rPr>
        <w:t xml:space="preserve">, it succeeded the former Ministry of Agriculture and </w:t>
      </w:r>
      <w:r w:rsidR="00EA253C" w:rsidRPr="001B4889">
        <w:rPr>
          <w:rFonts w:ascii="Times New Roman" w:eastAsia="Arial Unicode MS" w:hAnsi="Times New Roman" w:cs="Times New Roman"/>
          <w:sz w:val="24"/>
          <w:szCs w:val="24"/>
          <w:lang w:eastAsia="de-DE"/>
        </w:rPr>
        <w:t>Environmental</w:t>
      </w:r>
      <w:r w:rsidRPr="001B4889">
        <w:rPr>
          <w:rFonts w:ascii="Times New Roman" w:eastAsia="Arial Unicode MS" w:hAnsi="Times New Roman" w:cs="Times New Roman"/>
          <w:sz w:val="24"/>
          <w:szCs w:val="24"/>
          <w:lang w:eastAsia="de-DE"/>
        </w:rPr>
        <w:t xml:space="preserve"> Protection. The Ministry performs state administration tasks related to: agriculture and food industry strategy and development policy; analysis of production and agricultural product markets; balances for </w:t>
      </w:r>
      <w:proofErr w:type="spellStart"/>
      <w:r w:rsidRPr="001B4889">
        <w:rPr>
          <w:rFonts w:ascii="Times New Roman" w:eastAsia="Arial Unicode MS" w:hAnsi="Times New Roman" w:cs="Times New Roman"/>
          <w:sz w:val="24"/>
          <w:szCs w:val="24"/>
          <w:lang w:eastAsia="de-DE"/>
        </w:rPr>
        <w:t>agri</w:t>
      </w:r>
      <w:proofErr w:type="spellEnd"/>
      <w:r w:rsidR="00A15268" w:rsidRPr="001B4889">
        <w:rPr>
          <w:rFonts w:ascii="Times New Roman" w:eastAsia="Arial Unicode MS" w:hAnsi="Times New Roman" w:cs="Times New Roman"/>
          <w:sz w:val="24"/>
          <w:szCs w:val="24"/>
          <w:lang w:eastAsia="de-DE"/>
        </w:rPr>
        <w:t>-</w:t>
      </w:r>
      <w:r w:rsidRPr="001B4889">
        <w:rPr>
          <w:rFonts w:ascii="Times New Roman" w:eastAsia="Arial Unicode MS" w:hAnsi="Times New Roman" w:cs="Times New Roman"/>
          <w:sz w:val="24"/>
          <w:szCs w:val="24"/>
          <w:lang w:eastAsia="de-DE"/>
        </w:rPr>
        <w:t xml:space="preserve">food products and commodity reserve system of basic </w:t>
      </w:r>
      <w:proofErr w:type="spellStart"/>
      <w:r w:rsidRPr="001B4889">
        <w:rPr>
          <w:rFonts w:ascii="Times New Roman" w:eastAsia="Arial Unicode MS" w:hAnsi="Times New Roman" w:cs="Times New Roman"/>
          <w:sz w:val="24"/>
          <w:szCs w:val="24"/>
          <w:lang w:eastAsia="de-DE"/>
        </w:rPr>
        <w:t>agri</w:t>
      </w:r>
      <w:proofErr w:type="spellEnd"/>
      <w:r w:rsidRPr="001B4889">
        <w:rPr>
          <w:rFonts w:ascii="Times New Roman" w:eastAsia="Arial Unicode MS" w:hAnsi="Times New Roman" w:cs="Times New Roman"/>
          <w:sz w:val="24"/>
          <w:szCs w:val="24"/>
          <w:lang w:eastAsia="de-DE"/>
        </w:rPr>
        <w:t xml:space="preserve">-food products; measures of market and price policies, structural policy and land policy in agriculture; investment measures for improving agricultural production; proposal of systemic solutions and protective measures in respect of imports of agricultural products and foodstuffs; protection and use of agricultural land; production of agricultural inputs for agriculture and food industry, production and trade of alcoholic and non-alcoholic beverages, ethanol, tobacco and tobacco products as well as foodstuffs; quality control of agricultural products and foodstuffs, wine, alcoholic and non-alcoholic beverages, fruit juices and concentrated fruit juices, mineral water, ethanol, tobacco and tobacco products in domestic </w:t>
      </w:r>
      <w:r w:rsidRPr="001B4889">
        <w:rPr>
          <w:rFonts w:ascii="Times New Roman" w:eastAsia="Arial Unicode MS" w:hAnsi="Times New Roman" w:cs="Times New Roman"/>
          <w:sz w:val="24"/>
          <w:szCs w:val="24"/>
          <w:lang w:eastAsia="de-DE"/>
        </w:rPr>
        <w:lastRenderedPageBreak/>
        <w:t>and international trade; rural development; agricultural cooperatives; extension services; market information system in agriculture; production, certification and quality and transport control of seed and planting material; acceptance and protection of plant varieties and domestic animal breeds; determination of eligibility, risk assessment and implementation of control measures related to biosafety in respect of limited use; introduction into production, marketing and import of genetically modified organisms; conservation and sustainable use of plant and animal genetic resources for food and agriculture; creating conditions for access and implementation of projects within the competence of the Ministry funded by the EU IPA funds, donations and other forms of development assistance; inspection in the field of agriculture, as well as other tasks prescribed by law.</w:t>
      </w:r>
    </w:p>
    <w:p w14:paraId="1C323B5F" w14:textId="77777777" w:rsidR="00ED4AD6" w:rsidRPr="001B4889" w:rsidRDefault="00ED4AD6" w:rsidP="00ED4AD6">
      <w:pPr>
        <w:autoSpaceDE w:val="0"/>
        <w:autoSpaceDN w:val="0"/>
        <w:adjustRightInd w:val="0"/>
        <w:spacing w:after="120" w:line="240" w:lineRule="auto"/>
        <w:jc w:val="both"/>
        <w:rPr>
          <w:rFonts w:ascii="Times New Roman" w:eastAsia="Arial Unicode MS" w:hAnsi="Times New Roman" w:cs="Times New Roman"/>
          <w:b/>
          <w:sz w:val="24"/>
          <w:szCs w:val="24"/>
          <w:u w:val="single"/>
          <w:lang w:eastAsia="de-DE"/>
        </w:rPr>
      </w:pPr>
      <w:r w:rsidRPr="001B4889">
        <w:rPr>
          <w:rFonts w:ascii="Times New Roman" w:eastAsia="Arial Unicode MS" w:hAnsi="Times New Roman" w:cs="Times New Roman"/>
          <w:b/>
          <w:sz w:val="24"/>
          <w:szCs w:val="24"/>
          <w:u w:val="single"/>
          <w:lang w:eastAsia="de-DE"/>
        </w:rPr>
        <w:t>Other beneficiaries:</w:t>
      </w:r>
    </w:p>
    <w:p w14:paraId="4E1C6D4C" w14:textId="2AE5BEE5" w:rsidR="00A7444D" w:rsidRPr="001B4889" w:rsidRDefault="00A7444D" w:rsidP="00186F5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b/>
          <w:sz w:val="24"/>
          <w:szCs w:val="24"/>
          <w:lang w:eastAsia="de-DE"/>
        </w:rPr>
        <w:t xml:space="preserve">Public Water Management Company </w:t>
      </w:r>
      <w:proofErr w:type="spellStart"/>
      <w:r w:rsidRPr="001B4889">
        <w:rPr>
          <w:rFonts w:ascii="Times New Roman" w:eastAsia="Arial Unicode MS" w:hAnsi="Times New Roman" w:cs="Times New Roman"/>
          <w:b/>
          <w:i/>
          <w:sz w:val="24"/>
          <w:szCs w:val="24"/>
          <w:lang w:eastAsia="de-DE"/>
        </w:rPr>
        <w:t>Srbijavode</w:t>
      </w:r>
      <w:proofErr w:type="spellEnd"/>
      <w:r w:rsidRPr="001B4889">
        <w:rPr>
          <w:rFonts w:ascii="Times New Roman" w:eastAsia="Arial Unicode MS" w:hAnsi="Times New Roman" w:cs="Times New Roman"/>
          <w:b/>
          <w:sz w:val="24"/>
          <w:szCs w:val="24"/>
          <w:lang w:eastAsia="de-DE"/>
        </w:rPr>
        <w:t xml:space="preserve"> </w:t>
      </w:r>
      <w:r w:rsidRPr="001B4889">
        <w:rPr>
          <w:rFonts w:ascii="Times New Roman" w:eastAsia="Arial Unicode MS" w:hAnsi="Times New Roman" w:cs="Times New Roman"/>
          <w:sz w:val="24"/>
          <w:szCs w:val="24"/>
          <w:lang w:eastAsia="de-DE"/>
        </w:rPr>
        <w:t xml:space="preserve">was founded by the Republic of Serbia on 26th of December 1996 (establishment of the company was entered in the Commercial Court registry in Belgrade in registration note 1-78228-00, Decision Fi VII 424/97 of 3rd January 1997, and transposed to Register of Business entities in Agency for Business Registers by the Decision BD 2544/2005 of 20th of August 2005) with the Government of the Republic of Serbia as a holder of a founding rights. The company was founded to carry out </w:t>
      </w:r>
      <w:r w:rsidR="0000688D" w:rsidRPr="001B4889">
        <w:rPr>
          <w:rFonts w:ascii="Times New Roman" w:eastAsia="Arial Unicode MS" w:hAnsi="Times New Roman" w:cs="Times New Roman"/>
          <w:sz w:val="24"/>
          <w:szCs w:val="24"/>
          <w:lang w:eastAsia="de-DE"/>
        </w:rPr>
        <w:t xml:space="preserve">the </w:t>
      </w:r>
      <w:r w:rsidRPr="001B4889">
        <w:rPr>
          <w:rFonts w:ascii="Times New Roman" w:eastAsia="Arial Unicode MS" w:hAnsi="Times New Roman" w:cs="Times New Roman"/>
          <w:sz w:val="24"/>
          <w:szCs w:val="24"/>
          <w:lang w:eastAsia="de-DE"/>
        </w:rPr>
        <w:t>tasks of public interests related to engineering activities and technical consultancies in water sector with the focus on integrated water management, watercourse regulation, protection against harmful effects of water, water utilization and water protection in order to ensure sustainable water use, protection and amelioration of water regime, environmental protection and reduction of detrimental effect of climate change in water sector.</w:t>
      </w:r>
    </w:p>
    <w:p w14:paraId="3399E8E2" w14:textId="03C87830" w:rsidR="000C58D4" w:rsidRPr="001B4889" w:rsidRDefault="00ED4AD6" w:rsidP="00186F5C">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b/>
          <w:sz w:val="24"/>
          <w:szCs w:val="24"/>
          <w:lang w:eastAsia="de-DE"/>
        </w:rPr>
        <w:t xml:space="preserve">Public Water Management Company </w:t>
      </w:r>
      <w:proofErr w:type="spellStart"/>
      <w:r w:rsidRPr="001B4889">
        <w:rPr>
          <w:rFonts w:ascii="Times New Roman" w:eastAsia="Arial Unicode MS" w:hAnsi="Times New Roman" w:cs="Times New Roman"/>
          <w:b/>
          <w:i/>
          <w:sz w:val="24"/>
          <w:szCs w:val="24"/>
          <w:lang w:eastAsia="de-DE"/>
        </w:rPr>
        <w:t>Vode</w:t>
      </w:r>
      <w:proofErr w:type="spellEnd"/>
      <w:r w:rsidRPr="001B4889">
        <w:rPr>
          <w:rFonts w:ascii="Times New Roman" w:eastAsia="Arial Unicode MS" w:hAnsi="Times New Roman" w:cs="Times New Roman"/>
          <w:b/>
          <w:i/>
          <w:sz w:val="24"/>
          <w:szCs w:val="24"/>
          <w:lang w:eastAsia="de-DE"/>
        </w:rPr>
        <w:t xml:space="preserve"> </w:t>
      </w:r>
      <w:proofErr w:type="spellStart"/>
      <w:r w:rsidRPr="001B4889">
        <w:rPr>
          <w:rFonts w:ascii="Times New Roman" w:eastAsia="Arial Unicode MS" w:hAnsi="Times New Roman" w:cs="Times New Roman"/>
          <w:b/>
          <w:i/>
          <w:sz w:val="24"/>
          <w:szCs w:val="24"/>
          <w:lang w:eastAsia="de-DE"/>
        </w:rPr>
        <w:t>Vojvodine</w:t>
      </w:r>
      <w:proofErr w:type="spellEnd"/>
      <w:r w:rsidR="00186F5C" w:rsidRPr="001B4889">
        <w:rPr>
          <w:rFonts w:ascii="Times New Roman" w:eastAsia="Arial Unicode MS" w:hAnsi="Times New Roman" w:cs="Times New Roman"/>
          <w:b/>
          <w:sz w:val="24"/>
          <w:szCs w:val="24"/>
          <w:lang w:eastAsia="de-DE"/>
        </w:rPr>
        <w:t xml:space="preserve"> </w:t>
      </w:r>
      <w:r w:rsidR="00186F5C" w:rsidRPr="001B4889">
        <w:rPr>
          <w:rFonts w:ascii="Times New Roman" w:eastAsia="Arial Unicode MS" w:hAnsi="Times New Roman" w:cs="Times New Roman"/>
          <w:sz w:val="24"/>
          <w:szCs w:val="24"/>
          <w:lang w:eastAsia="de-DE"/>
        </w:rPr>
        <w:t xml:space="preserve">was founded by the Assembly of AP </w:t>
      </w:r>
      <w:proofErr w:type="spellStart"/>
      <w:r w:rsidR="00186F5C" w:rsidRPr="001B4889">
        <w:rPr>
          <w:rFonts w:ascii="Times New Roman" w:eastAsia="Arial Unicode MS" w:hAnsi="Times New Roman" w:cs="Times New Roman"/>
          <w:sz w:val="24"/>
          <w:szCs w:val="24"/>
          <w:lang w:eastAsia="de-DE"/>
        </w:rPr>
        <w:t>Vojvodina</w:t>
      </w:r>
      <w:proofErr w:type="spellEnd"/>
      <w:r w:rsidR="00186F5C" w:rsidRPr="001B4889">
        <w:rPr>
          <w:rFonts w:ascii="Times New Roman" w:eastAsia="Arial Unicode MS" w:hAnsi="Times New Roman" w:cs="Times New Roman"/>
          <w:sz w:val="24"/>
          <w:szCs w:val="24"/>
          <w:lang w:eastAsia="de-DE"/>
        </w:rPr>
        <w:t xml:space="preserve"> on May</w:t>
      </w:r>
      <w:r w:rsidR="0000688D" w:rsidRPr="001B4889">
        <w:rPr>
          <w:rFonts w:ascii="Times New Roman" w:eastAsia="Arial Unicode MS" w:hAnsi="Times New Roman" w:cs="Times New Roman"/>
          <w:sz w:val="24"/>
          <w:szCs w:val="24"/>
          <w:lang w:eastAsia="de-DE"/>
        </w:rPr>
        <w:t xml:space="preserve"> 8,</w:t>
      </w:r>
      <w:r w:rsidR="00186F5C" w:rsidRPr="001B4889">
        <w:rPr>
          <w:rFonts w:ascii="Times New Roman" w:eastAsia="Arial Unicode MS" w:hAnsi="Times New Roman" w:cs="Times New Roman"/>
          <w:sz w:val="24"/>
          <w:szCs w:val="24"/>
          <w:lang w:eastAsia="de-DE"/>
        </w:rPr>
        <w:t xml:space="preserve"> 2002, </w:t>
      </w:r>
      <w:r w:rsidR="0000688D" w:rsidRPr="001B4889">
        <w:rPr>
          <w:rFonts w:ascii="Times New Roman" w:eastAsia="Arial Unicode MS" w:hAnsi="Times New Roman" w:cs="Times New Roman"/>
          <w:sz w:val="24"/>
          <w:szCs w:val="24"/>
          <w:lang w:eastAsia="de-DE"/>
        </w:rPr>
        <w:t xml:space="preserve">by </w:t>
      </w:r>
      <w:r w:rsidR="00186F5C" w:rsidRPr="001B4889">
        <w:rPr>
          <w:rFonts w:ascii="Times New Roman" w:eastAsia="Arial Unicode MS" w:hAnsi="Times New Roman" w:cs="Times New Roman"/>
          <w:sz w:val="24"/>
          <w:szCs w:val="24"/>
          <w:lang w:eastAsia="de-DE"/>
        </w:rPr>
        <w:t xml:space="preserve">adopting the Decision on the Establishment of a Public Water Management Company on the territory of the Autonomous Province of </w:t>
      </w:r>
      <w:proofErr w:type="spellStart"/>
      <w:r w:rsidR="00186F5C" w:rsidRPr="001B4889">
        <w:rPr>
          <w:rFonts w:ascii="Times New Roman" w:eastAsia="Arial Unicode MS" w:hAnsi="Times New Roman" w:cs="Times New Roman"/>
          <w:sz w:val="24"/>
          <w:szCs w:val="24"/>
          <w:lang w:eastAsia="de-DE"/>
        </w:rPr>
        <w:t>Vojvodina</w:t>
      </w:r>
      <w:proofErr w:type="spellEnd"/>
      <w:r w:rsidR="00186F5C" w:rsidRPr="001B4889">
        <w:rPr>
          <w:rFonts w:ascii="Times New Roman" w:eastAsia="Arial Unicode MS" w:hAnsi="Times New Roman" w:cs="Times New Roman"/>
          <w:sz w:val="24"/>
          <w:szCs w:val="24"/>
          <w:lang w:eastAsia="de-DE"/>
        </w:rPr>
        <w:t xml:space="preserve"> (</w:t>
      </w:r>
      <w:r w:rsidR="00186F5C" w:rsidRPr="001B4889">
        <w:rPr>
          <w:rFonts w:ascii="Times New Roman" w:eastAsia="Arial Unicode MS" w:hAnsi="Times New Roman" w:cs="Times New Roman"/>
          <w:sz w:val="24"/>
          <w:szCs w:val="24"/>
          <w:lang w:val="sr-Cyrl-RS" w:eastAsia="de-DE"/>
        </w:rPr>
        <w:t>„</w:t>
      </w:r>
      <w:r w:rsidR="00186F5C" w:rsidRPr="001B4889">
        <w:rPr>
          <w:rFonts w:ascii="Times New Roman" w:eastAsia="Arial Unicode MS" w:hAnsi="Times New Roman" w:cs="Times New Roman"/>
          <w:sz w:val="24"/>
          <w:szCs w:val="24"/>
          <w:lang w:eastAsia="de-DE"/>
        </w:rPr>
        <w:t xml:space="preserve">Official Gazette of AP </w:t>
      </w:r>
      <w:proofErr w:type="spellStart"/>
      <w:r w:rsidR="00186F5C" w:rsidRPr="001B4889">
        <w:rPr>
          <w:rFonts w:ascii="Times New Roman" w:eastAsia="Arial Unicode MS" w:hAnsi="Times New Roman" w:cs="Times New Roman"/>
          <w:sz w:val="24"/>
          <w:szCs w:val="24"/>
          <w:lang w:eastAsia="de-DE"/>
        </w:rPr>
        <w:t>Vojvodina</w:t>
      </w:r>
      <w:proofErr w:type="spellEnd"/>
      <w:r w:rsidR="00186F5C" w:rsidRPr="001B4889">
        <w:rPr>
          <w:rFonts w:ascii="Times New Roman" w:eastAsia="Arial Unicode MS" w:hAnsi="Times New Roman" w:cs="Times New Roman"/>
          <w:sz w:val="24"/>
          <w:szCs w:val="24"/>
          <w:lang w:val="sr-Cyrl-RS" w:eastAsia="de-DE"/>
        </w:rPr>
        <w:t xml:space="preserve">“, </w:t>
      </w:r>
      <w:r w:rsidR="00186F5C" w:rsidRPr="001B4889">
        <w:rPr>
          <w:rFonts w:ascii="Times New Roman" w:eastAsia="Arial Unicode MS" w:hAnsi="Times New Roman" w:cs="Times New Roman"/>
          <w:sz w:val="24"/>
          <w:szCs w:val="24"/>
          <w:lang w:eastAsia="de-DE"/>
        </w:rPr>
        <w:t xml:space="preserve">No. 7/2002 and 2/2010). </w:t>
      </w:r>
      <w:r w:rsidR="00186F5C" w:rsidRPr="001B4889">
        <w:rPr>
          <w:rFonts w:ascii="Times New Roman" w:eastAsia="Arial Unicode MS" w:hAnsi="Times New Roman" w:cs="Times New Roman"/>
          <w:sz w:val="24"/>
          <w:szCs w:val="24"/>
          <w:lang w:val="en-US" w:eastAsia="de-DE"/>
        </w:rPr>
        <w:t xml:space="preserve">It </w:t>
      </w:r>
      <w:r w:rsidR="00186F5C" w:rsidRPr="001B4889">
        <w:rPr>
          <w:rFonts w:ascii="Times New Roman" w:eastAsia="Arial Unicode MS" w:hAnsi="Times New Roman" w:cs="Times New Roman"/>
          <w:sz w:val="24"/>
          <w:szCs w:val="24"/>
          <w:lang w:eastAsia="de-DE"/>
        </w:rPr>
        <w:t xml:space="preserve">started working on March </w:t>
      </w:r>
      <w:r w:rsidR="0000688D" w:rsidRPr="001B4889">
        <w:rPr>
          <w:rFonts w:ascii="Times New Roman" w:eastAsia="Arial Unicode MS" w:hAnsi="Times New Roman" w:cs="Times New Roman"/>
          <w:sz w:val="24"/>
          <w:szCs w:val="24"/>
          <w:lang w:eastAsia="de-DE"/>
        </w:rPr>
        <w:t xml:space="preserve">1, </w:t>
      </w:r>
      <w:r w:rsidR="00186F5C" w:rsidRPr="001B4889">
        <w:rPr>
          <w:rFonts w:ascii="Times New Roman" w:eastAsia="Arial Unicode MS" w:hAnsi="Times New Roman" w:cs="Times New Roman"/>
          <w:sz w:val="24"/>
          <w:szCs w:val="24"/>
          <w:lang w:eastAsia="de-DE"/>
        </w:rPr>
        <w:t xml:space="preserve">2003. PWMC </w:t>
      </w:r>
      <w:proofErr w:type="spellStart"/>
      <w:r w:rsidR="00186F5C" w:rsidRPr="001B4889">
        <w:rPr>
          <w:rFonts w:ascii="Times New Roman" w:eastAsia="Arial Unicode MS" w:hAnsi="Times New Roman" w:cs="Times New Roman"/>
          <w:i/>
          <w:sz w:val="24"/>
          <w:szCs w:val="24"/>
          <w:lang w:eastAsia="de-DE"/>
        </w:rPr>
        <w:t>Vode</w:t>
      </w:r>
      <w:proofErr w:type="spellEnd"/>
      <w:r w:rsidR="00186F5C" w:rsidRPr="001B4889">
        <w:rPr>
          <w:rFonts w:ascii="Times New Roman" w:eastAsia="Arial Unicode MS" w:hAnsi="Times New Roman" w:cs="Times New Roman"/>
          <w:i/>
          <w:sz w:val="24"/>
          <w:szCs w:val="24"/>
          <w:lang w:eastAsia="de-DE"/>
        </w:rPr>
        <w:t xml:space="preserve"> </w:t>
      </w:r>
      <w:proofErr w:type="spellStart"/>
      <w:r w:rsidR="00186F5C" w:rsidRPr="001B4889">
        <w:rPr>
          <w:rFonts w:ascii="Times New Roman" w:eastAsia="Arial Unicode MS" w:hAnsi="Times New Roman" w:cs="Times New Roman"/>
          <w:i/>
          <w:sz w:val="24"/>
          <w:szCs w:val="24"/>
          <w:lang w:eastAsia="de-DE"/>
        </w:rPr>
        <w:t>Vojvodine</w:t>
      </w:r>
      <w:proofErr w:type="spellEnd"/>
      <w:r w:rsidR="00186F5C" w:rsidRPr="001B4889">
        <w:rPr>
          <w:rFonts w:ascii="Times New Roman" w:eastAsia="Arial Unicode MS" w:hAnsi="Times New Roman" w:cs="Times New Roman"/>
          <w:sz w:val="24"/>
          <w:szCs w:val="24"/>
          <w:lang w:eastAsia="de-DE"/>
        </w:rPr>
        <w:t xml:space="preserve"> carries out </w:t>
      </w:r>
      <w:r w:rsidR="0000688D" w:rsidRPr="001B4889">
        <w:rPr>
          <w:rFonts w:ascii="Times New Roman" w:eastAsia="Arial Unicode MS" w:hAnsi="Times New Roman" w:cs="Times New Roman"/>
          <w:sz w:val="24"/>
          <w:szCs w:val="24"/>
          <w:lang w:eastAsia="de-DE"/>
        </w:rPr>
        <w:t xml:space="preserve">the </w:t>
      </w:r>
      <w:r w:rsidR="00186F5C" w:rsidRPr="001B4889">
        <w:rPr>
          <w:rFonts w:ascii="Times New Roman" w:eastAsia="Arial Unicode MS" w:hAnsi="Times New Roman" w:cs="Times New Roman"/>
          <w:sz w:val="24"/>
          <w:szCs w:val="24"/>
          <w:lang w:eastAsia="de-DE"/>
        </w:rPr>
        <w:t>tasks related to: watercourse regulation and protection against harmful effects of water; water management and use and protection of water from pollution.</w:t>
      </w:r>
      <w:r w:rsidR="000C58D4" w:rsidRPr="001B4889">
        <w:rPr>
          <w:rFonts w:ascii="Times New Roman" w:eastAsia="Arial Unicode MS" w:hAnsi="Times New Roman" w:cs="Times New Roman"/>
          <w:sz w:val="24"/>
          <w:szCs w:val="24"/>
          <w:lang w:eastAsia="de-DE"/>
        </w:rPr>
        <w:t xml:space="preserve"> PWMC </w:t>
      </w:r>
      <w:proofErr w:type="spellStart"/>
      <w:r w:rsidR="000C58D4" w:rsidRPr="001B4889">
        <w:rPr>
          <w:rFonts w:ascii="Times New Roman" w:eastAsia="Arial Unicode MS" w:hAnsi="Times New Roman" w:cs="Times New Roman"/>
          <w:i/>
          <w:sz w:val="24"/>
          <w:szCs w:val="24"/>
          <w:lang w:eastAsia="de-DE"/>
        </w:rPr>
        <w:t>Vode</w:t>
      </w:r>
      <w:proofErr w:type="spellEnd"/>
      <w:r w:rsidR="000C58D4" w:rsidRPr="001B4889">
        <w:rPr>
          <w:rFonts w:ascii="Times New Roman" w:eastAsia="Arial Unicode MS" w:hAnsi="Times New Roman" w:cs="Times New Roman"/>
          <w:i/>
          <w:sz w:val="24"/>
          <w:szCs w:val="24"/>
          <w:lang w:eastAsia="de-DE"/>
        </w:rPr>
        <w:t xml:space="preserve"> </w:t>
      </w:r>
      <w:proofErr w:type="spellStart"/>
      <w:r w:rsidR="000C58D4" w:rsidRPr="001B4889">
        <w:rPr>
          <w:rFonts w:ascii="Times New Roman" w:eastAsia="Arial Unicode MS" w:hAnsi="Times New Roman" w:cs="Times New Roman"/>
          <w:i/>
          <w:sz w:val="24"/>
          <w:szCs w:val="24"/>
          <w:lang w:eastAsia="de-DE"/>
        </w:rPr>
        <w:t>Vojvodine</w:t>
      </w:r>
      <w:proofErr w:type="spellEnd"/>
      <w:r w:rsidR="000C58D4" w:rsidRPr="001B4889">
        <w:rPr>
          <w:rFonts w:ascii="Times New Roman" w:eastAsia="Arial Unicode MS" w:hAnsi="Times New Roman" w:cs="Times New Roman"/>
          <w:sz w:val="24"/>
          <w:szCs w:val="24"/>
          <w:lang w:eastAsia="de-DE"/>
        </w:rPr>
        <w:t xml:space="preserve"> also manages water facilities for drainage which are public property and also ensures their intended use, maintenance and conservation, manages dams with accumulations, </w:t>
      </w:r>
      <w:proofErr w:type="spellStart"/>
      <w:r w:rsidR="000C58D4" w:rsidRPr="001B4889">
        <w:rPr>
          <w:rFonts w:ascii="Times New Roman" w:eastAsia="Arial Unicode MS" w:hAnsi="Times New Roman" w:cs="Times New Roman"/>
          <w:sz w:val="24"/>
          <w:szCs w:val="24"/>
          <w:lang w:eastAsia="de-DE"/>
        </w:rPr>
        <w:t>shiplocks</w:t>
      </w:r>
      <w:proofErr w:type="spellEnd"/>
      <w:r w:rsidR="000C58D4" w:rsidRPr="001B4889">
        <w:rPr>
          <w:rFonts w:ascii="Times New Roman" w:eastAsia="Arial Unicode MS" w:hAnsi="Times New Roman" w:cs="Times New Roman"/>
          <w:sz w:val="24"/>
          <w:szCs w:val="24"/>
          <w:lang w:eastAsia="de-DE"/>
        </w:rPr>
        <w:t xml:space="preserve"> on canals and irrigation systems, aside from the structures constructed by legal entities for their own purpose. The company manages other activities which do not obstruct the function of water management activities but contribute to a better and fuller utilization of available resources: management of fishing waters, management a protected natural park of nature </w:t>
      </w:r>
      <w:proofErr w:type="spellStart"/>
      <w:r w:rsidR="000C58D4" w:rsidRPr="001B4889">
        <w:rPr>
          <w:rFonts w:ascii="Times New Roman" w:eastAsia="Arial Unicode MS" w:hAnsi="Times New Roman" w:cs="Times New Roman"/>
          <w:sz w:val="24"/>
          <w:szCs w:val="24"/>
          <w:lang w:eastAsia="de-DE"/>
        </w:rPr>
        <w:t>Jegricka</w:t>
      </w:r>
      <w:proofErr w:type="spellEnd"/>
      <w:r w:rsidR="000C58D4" w:rsidRPr="001B4889">
        <w:rPr>
          <w:rFonts w:ascii="Times New Roman" w:eastAsia="Arial Unicode MS" w:hAnsi="Times New Roman" w:cs="Times New Roman"/>
          <w:sz w:val="24"/>
          <w:szCs w:val="24"/>
          <w:lang w:eastAsia="de-DE"/>
        </w:rPr>
        <w:t xml:space="preserve"> and </w:t>
      </w:r>
      <w:proofErr w:type="spellStart"/>
      <w:r w:rsidR="000C58D4" w:rsidRPr="001B4889">
        <w:rPr>
          <w:rFonts w:ascii="Times New Roman" w:eastAsia="Arial Unicode MS" w:hAnsi="Times New Roman" w:cs="Times New Roman"/>
          <w:sz w:val="24"/>
          <w:szCs w:val="24"/>
          <w:lang w:eastAsia="de-DE"/>
        </w:rPr>
        <w:t>Beljanska</w:t>
      </w:r>
      <w:proofErr w:type="spellEnd"/>
      <w:r w:rsidR="000C58D4" w:rsidRPr="001B4889">
        <w:rPr>
          <w:rFonts w:ascii="Times New Roman" w:eastAsia="Arial Unicode MS" w:hAnsi="Times New Roman" w:cs="Times New Roman"/>
          <w:sz w:val="24"/>
          <w:szCs w:val="24"/>
          <w:lang w:eastAsia="de-DE"/>
        </w:rPr>
        <w:t xml:space="preserve"> </w:t>
      </w:r>
      <w:proofErr w:type="gramStart"/>
      <w:r w:rsidR="000C58D4" w:rsidRPr="001B4889">
        <w:rPr>
          <w:rFonts w:ascii="Times New Roman" w:eastAsia="Arial Unicode MS" w:hAnsi="Times New Roman" w:cs="Times New Roman"/>
          <w:sz w:val="24"/>
          <w:szCs w:val="24"/>
          <w:lang w:eastAsia="de-DE"/>
        </w:rPr>
        <w:t>bara</w:t>
      </w:r>
      <w:proofErr w:type="gramEnd"/>
      <w:r w:rsidR="000C58D4" w:rsidRPr="001B4889">
        <w:rPr>
          <w:rFonts w:ascii="Times New Roman" w:eastAsia="Arial Unicode MS" w:hAnsi="Times New Roman" w:cs="Times New Roman"/>
          <w:sz w:val="24"/>
          <w:szCs w:val="24"/>
          <w:lang w:eastAsia="de-DE"/>
        </w:rPr>
        <w:t>, raising and care of the forests beside the rivers and canals.</w:t>
      </w:r>
    </w:p>
    <w:p w14:paraId="3CB76E14" w14:textId="174135E2" w:rsidR="00FD6BC0" w:rsidRPr="001B4889" w:rsidRDefault="00FD6BC0" w:rsidP="00186F5C">
      <w:pPr>
        <w:autoSpaceDE w:val="0"/>
        <w:autoSpaceDN w:val="0"/>
        <w:adjustRightInd w:val="0"/>
        <w:spacing w:after="120" w:line="240" w:lineRule="auto"/>
        <w:jc w:val="both"/>
        <w:rPr>
          <w:rFonts w:ascii="Times New Roman" w:eastAsia="Arial Unicode MS" w:hAnsi="Times New Roman" w:cs="Times New Roman"/>
          <w:b/>
          <w:sz w:val="24"/>
          <w:szCs w:val="24"/>
          <w:u w:val="single"/>
          <w:lang w:eastAsia="de-DE"/>
        </w:rPr>
      </w:pPr>
      <w:r w:rsidRPr="001B4889">
        <w:rPr>
          <w:rFonts w:ascii="Times New Roman" w:eastAsia="Arial Unicode MS" w:hAnsi="Times New Roman" w:cs="Times New Roman"/>
          <w:b/>
          <w:sz w:val="24"/>
          <w:szCs w:val="24"/>
          <w:u w:val="single"/>
          <w:lang w:eastAsia="de-DE"/>
        </w:rPr>
        <w:t>Other stakeholders:</w:t>
      </w:r>
    </w:p>
    <w:p w14:paraId="4E525305" w14:textId="5F15ABD1" w:rsidR="00F64DB9" w:rsidRPr="001B4889" w:rsidRDefault="00375F99" w:rsidP="00F64DB9">
      <w:pPr>
        <w:pStyle w:val="Heading3"/>
        <w:shd w:val="clear" w:color="auto" w:fill="FFFFFF"/>
        <w:spacing w:after="0"/>
        <w:rPr>
          <w:rFonts w:eastAsia="Times New Roman"/>
          <w:b w:val="0"/>
          <w:i/>
          <w:szCs w:val="24"/>
          <w:lang w:val="sr-Latn-RS" w:eastAsia="sr-Latn-RS"/>
        </w:rPr>
      </w:pPr>
      <w:r w:rsidRPr="001B4889">
        <w:rPr>
          <w:rFonts w:eastAsia="Arial Unicode MS"/>
          <w:szCs w:val="24"/>
          <w:lang w:eastAsia="de-DE"/>
        </w:rPr>
        <w:t xml:space="preserve">Working Group consisting of: </w:t>
      </w:r>
      <w:r w:rsidRPr="001B4889">
        <w:rPr>
          <w:rFonts w:eastAsia="Arial Unicode MS"/>
          <w:b w:val="0"/>
          <w:szCs w:val="24"/>
          <w:lang w:eastAsia="de-DE"/>
        </w:rPr>
        <w:t xml:space="preserve">Ministry of Environmental Protection, Environmental Protection Agency, </w:t>
      </w:r>
      <w:r w:rsidRPr="001B4889">
        <w:rPr>
          <w:rFonts w:eastAsia="Times New Roman"/>
          <w:b w:val="0"/>
          <w:szCs w:val="24"/>
          <w:lang w:val="sr-Latn-RS" w:eastAsia="sr-Latn-RS"/>
        </w:rPr>
        <w:t xml:space="preserve">Republic Hydrometeorological Service of Serbia, Ministry of Health, </w:t>
      </w:r>
      <w:r w:rsidR="00F64DB9" w:rsidRPr="001B4889">
        <w:rPr>
          <w:rFonts w:eastAsia="Times New Roman"/>
          <w:b w:val="0"/>
          <w:szCs w:val="24"/>
          <w:lang w:val="sr-Latn-RS" w:eastAsia="sr-Latn-RS"/>
        </w:rPr>
        <w:t>Provincial Secretariat for Urban Planning and Environmental Protection</w:t>
      </w:r>
      <w:r w:rsidRPr="001B4889">
        <w:rPr>
          <w:rFonts w:eastAsia="Times New Roman"/>
          <w:b w:val="0"/>
          <w:szCs w:val="24"/>
          <w:lang w:val="sr-Latn-RS" w:eastAsia="sr-Latn-RS"/>
        </w:rPr>
        <w:t>,</w:t>
      </w:r>
      <w:r w:rsidRPr="001B4889">
        <w:rPr>
          <w:b w:val="0"/>
          <w:szCs w:val="24"/>
          <w:shd w:val="clear" w:color="auto" w:fill="FFFFFF"/>
        </w:rPr>
        <w:t xml:space="preserve"> Provincial </w:t>
      </w:r>
      <w:r w:rsidRPr="001B4889">
        <w:rPr>
          <w:rStyle w:val="Emphasis"/>
          <w:b w:val="0"/>
          <w:bCs/>
          <w:i w:val="0"/>
          <w:iCs w:val="0"/>
          <w:szCs w:val="24"/>
          <w:shd w:val="clear" w:color="auto" w:fill="FFFFFF"/>
        </w:rPr>
        <w:t>Secretariat for Agriculture</w:t>
      </w:r>
      <w:r w:rsidRPr="001B4889">
        <w:rPr>
          <w:b w:val="0"/>
          <w:szCs w:val="24"/>
          <w:shd w:val="clear" w:color="auto" w:fill="FFFFFF"/>
        </w:rPr>
        <w:t>, </w:t>
      </w:r>
      <w:r w:rsidRPr="001B4889">
        <w:rPr>
          <w:rStyle w:val="Emphasis"/>
          <w:b w:val="0"/>
          <w:bCs/>
          <w:i w:val="0"/>
          <w:iCs w:val="0"/>
          <w:szCs w:val="24"/>
          <w:shd w:val="clear" w:color="auto" w:fill="FFFFFF"/>
        </w:rPr>
        <w:t>Water Management and Forestry</w:t>
      </w:r>
      <w:r w:rsidR="00E9115A" w:rsidRPr="001B4889">
        <w:rPr>
          <w:rStyle w:val="Emphasis"/>
          <w:b w:val="0"/>
          <w:bCs/>
          <w:i w:val="0"/>
          <w:iCs w:val="0"/>
          <w:szCs w:val="24"/>
          <w:shd w:val="clear" w:color="auto" w:fill="FFFFFF"/>
        </w:rPr>
        <w:t xml:space="preserve">, </w:t>
      </w:r>
      <w:r w:rsidR="00E9115A" w:rsidRPr="001B4889">
        <w:rPr>
          <w:rFonts w:eastAsia="Times New Roman"/>
          <w:b w:val="0"/>
          <w:szCs w:val="24"/>
          <w:lang w:val="sr-Latn-RS" w:eastAsia="sr-Latn-RS"/>
        </w:rPr>
        <w:t>t</w:t>
      </w:r>
      <w:r w:rsidR="00E9115A" w:rsidRPr="001B4889">
        <w:rPr>
          <w:b w:val="0"/>
          <w:szCs w:val="24"/>
          <w:shd w:val="clear" w:color="auto" w:fill="FFFFFF"/>
        </w:rPr>
        <w:t>he </w:t>
      </w:r>
      <w:r w:rsidR="00E9115A" w:rsidRPr="001B4889">
        <w:rPr>
          <w:rStyle w:val="Emphasis"/>
          <w:b w:val="0"/>
          <w:bCs/>
          <w:i w:val="0"/>
          <w:iCs w:val="0"/>
          <w:szCs w:val="24"/>
          <w:shd w:val="clear" w:color="auto" w:fill="FFFFFF"/>
        </w:rPr>
        <w:t>Jaroslav</w:t>
      </w:r>
      <w:r w:rsidR="00E9115A" w:rsidRPr="001B4889">
        <w:rPr>
          <w:b w:val="0"/>
          <w:szCs w:val="24"/>
          <w:shd w:val="clear" w:color="auto" w:fill="FFFFFF"/>
        </w:rPr>
        <w:t> </w:t>
      </w:r>
      <w:proofErr w:type="spellStart"/>
      <w:r w:rsidR="00E9115A" w:rsidRPr="001B4889">
        <w:rPr>
          <w:b w:val="0"/>
          <w:szCs w:val="24"/>
          <w:shd w:val="clear" w:color="auto" w:fill="FFFFFF"/>
        </w:rPr>
        <w:t>Černi</w:t>
      </w:r>
      <w:proofErr w:type="spellEnd"/>
      <w:r w:rsidR="00E9115A" w:rsidRPr="001B4889">
        <w:rPr>
          <w:b w:val="0"/>
          <w:szCs w:val="24"/>
          <w:shd w:val="clear" w:color="auto" w:fill="FFFFFF"/>
        </w:rPr>
        <w:t> </w:t>
      </w:r>
      <w:r w:rsidR="00E9115A" w:rsidRPr="001B4889">
        <w:rPr>
          <w:rStyle w:val="Emphasis"/>
          <w:b w:val="0"/>
          <w:bCs/>
          <w:i w:val="0"/>
          <w:iCs w:val="0"/>
          <w:szCs w:val="24"/>
          <w:shd w:val="clear" w:color="auto" w:fill="FFFFFF"/>
        </w:rPr>
        <w:t>Institute</w:t>
      </w:r>
      <w:r w:rsidR="00E9115A" w:rsidRPr="001B4889">
        <w:rPr>
          <w:b w:val="0"/>
          <w:szCs w:val="24"/>
          <w:shd w:val="clear" w:color="auto" w:fill="FFFFFF"/>
        </w:rPr>
        <w:t xml:space="preserve"> for the Development of Water Resources, </w:t>
      </w:r>
      <w:r w:rsidR="006C1D9C" w:rsidRPr="001B4889">
        <w:rPr>
          <w:rFonts w:eastAsia="Times New Roman"/>
          <w:b w:val="0"/>
          <w:szCs w:val="24"/>
          <w:lang w:val="sr-Latn-RS" w:eastAsia="sr-Latn-RS"/>
        </w:rPr>
        <w:t>Institute for Biological Research</w:t>
      </w:r>
      <w:r w:rsidR="00F64DB9" w:rsidRPr="001B4889">
        <w:rPr>
          <w:rFonts w:eastAsia="Times New Roman"/>
          <w:b w:val="0"/>
          <w:szCs w:val="24"/>
          <w:lang w:val="sr-Latn-RS" w:eastAsia="sr-Latn-RS"/>
        </w:rPr>
        <w:t xml:space="preserve"> </w:t>
      </w:r>
      <w:r w:rsidR="00F64DB9" w:rsidRPr="001B4889">
        <w:rPr>
          <w:b w:val="0"/>
          <w:i/>
          <w:szCs w:val="24"/>
          <w:shd w:val="clear" w:color="auto" w:fill="FFFFFF"/>
        </w:rPr>
        <w:t>”</w:t>
      </w:r>
      <w:r w:rsidR="00F64DB9" w:rsidRPr="001B4889">
        <w:rPr>
          <w:rFonts w:eastAsia="Times New Roman"/>
          <w:b w:val="0"/>
          <w:i/>
          <w:szCs w:val="24"/>
          <w:lang w:val="sr-Latn-RS" w:eastAsia="sr-Latn-RS"/>
        </w:rPr>
        <w:t>Siniša Stanković</w:t>
      </w:r>
      <w:r w:rsidR="00F64DB9" w:rsidRPr="001B4889">
        <w:rPr>
          <w:b w:val="0"/>
          <w:i/>
          <w:szCs w:val="24"/>
          <w:shd w:val="clear" w:color="auto" w:fill="FFFFFF"/>
        </w:rPr>
        <w:t>”</w:t>
      </w:r>
      <w:r w:rsidR="00F64DB9" w:rsidRPr="001B4889">
        <w:rPr>
          <w:rFonts w:eastAsia="Times New Roman"/>
          <w:b w:val="0"/>
          <w:szCs w:val="24"/>
          <w:lang w:val="sr-Latn-RS" w:eastAsia="sr-Latn-RS"/>
        </w:rPr>
        <w:t>,</w:t>
      </w:r>
      <w:r w:rsidR="00F64DB9" w:rsidRPr="001B4889">
        <w:rPr>
          <w:rStyle w:val="Heading1Char"/>
          <w:rFonts w:eastAsia="SimSun"/>
          <w:bCs/>
          <w:i/>
          <w:iCs/>
          <w:sz w:val="24"/>
          <w:szCs w:val="24"/>
          <w:shd w:val="clear" w:color="auto" w:fill="FFFFFF"/>
        </w:rPr>
        <w:t xml:space="preserve"> </w:t>
      </w:r>
      <w:r w:rsidR="00F64DB9" w:rsidRPr="001B4889">
        <w:rPr>
          <w:rStyle w:val="Emphasis"/>
          <w:b w:val="0"/>
          <w:bCs/>
          <w:i w:val="0"/>
          <w:iCs w:val="0"/>
          <w:szCs w:val="24"/>
          <w:shd w:val="clear" w:color="auto" w:fill="FFFFFF"/>
        </w:rPr>
        <w:t>Institute for Nature Conservation</w:t>
      </w:r>
      <w:r w:rsidR="00F64DB9" w:rsidRPr="001B4889">
        <w:rPr>
          <w:b w:val="0"/>
          <w:szCs w:val="24"/>
          <w:shd w:val="clear" w:color="auto" w:fill="FFFFFF"/>
        </w:rPr>
        <w:t> of </w:t>
      </w:r>
      <w:r w:rsidR="00F64DB9" w:rsidRPr="001B4889">
        <w:rPr>
          <w:rStyle w:val="Emphasis"/>
          <w:b w:val="0"/>
          <w:bCs/>
          <w:i w:val="0"/>
          <w:iCs w:val="0"/>
          <w:szCs w:val="24"/>
          <w:shd w:val="clear" w:color="auto" w:fill="FFFFFF"/>
        </w:rPr>
        <w:t>Serbia, Belgrade University, Novi Sad University, Institute</w:t>
      </w:r>
      <w:r w:rsidR="00F64DB9" w:rsidRPr="001B4889">
        <w:rPr>
          <w:b w:val="0"/>
          <w:szCs w:val="24"/>
          <w:shd w:val="clear" w:color="auto" w:fill="FFFFFF"/>
        </w:rPr>
        <w:t> of </w:t>
      </w:r>
      <w:r w:rsidR="00F64DB9" w:rsidRPr="001B4889">
        <w:rPr>
          <w:rStyle w:val="Emphasis"/>
          <w:b w:val="0"/>
          <w:bCs/>
          <w:i w:val="0"/>
          <w:iCs w:val="0"/>
          <w:szCs w:val="24"/>
          <w:shd w:val="clear" w:color="auto" w:fill="FFFFFF"/>
        </w:rPr>
        <w:t>Public Health</w:t>
      </w:r>
      <w:r w:rsidR="00F64DB9" w:rsidRPr="001B4889">
        <w:rPr>
          <w:b w:val="0"/>
          <w:szCs w:val="24"/>
          <w:shd w:val="clear" w:color="auto" w:fill="FFFFFF"/>
        </w:rPr>
        <w:t xml:space="preserve"> of Serbia </w:t>
      </w:r>
      <w:r w:rsidR="00F64DB9" w:rsidRPr="001B4889">
        <w:rPr>
          <w:b w:val="0"/>
          <w:i/>
          <w:szCs w:val="24"/>
          <w:shd w:val="clear" w:color="auto" w:fill="FFFFFF"/>
        </w:rPr>
        <w:t>”Dr Milan Jovanović </w:t>
      </w:r>
      <w:proofErr w:type="spellStart"/>
      <w:r w:rsidR="00F64DB9" w:rsidRPr="001B4889">
        <w:rPr>
          <w:rStyle w:val="Emphasis"/>
          <w:b w:val="0"/>
          <w:bCs/>
          <w:iCs w:val="0"/>
          <w:szCs w:val="24"/>
          <w:shd w:val="clear" w:color="auto" w:fill="FFFFFF"/>
        </w:rPr>
        <w:t>Batut</w:t>
      </w:r>
      <w:proofErr w:type="spellEnd"/>
      <w:r w:rsidR="00F64DB9" w:rsidRPr="001B4889">
        <w:rPr>
          <w:b w:val="0"/>
          <w:szCs w:val="24"/>
          <w:shd w:val="clear" w:color="auto" w:fill="FFFFFF"/>
        </w:rPr>
        <w:t>”</w:t>
      </w:r>
      <w:r w:rsidR="006C1D9C" w:rsidRPr="001B4889">
        <w:rPr>
          <w:b w:val="0"/>
          <w:szCs w:val="24"/>
          <w:shd w:val="clear" w:color="auto" w:fill="FFFFFF"/>
        </w:rPr>
        <w:t xml:space="preserve">, Ministry of Mining and Energy, WWF, etc. </w:t>
      </w:r>
      <w:r w:rsidR="00F64DB9" w:rsidRPr="001B4889">
        <w:rPr>
          <w:rFonts w:eastAsia="Times New Roman"/>
          <w:b w:val="0"/>
          <w:i/>
          <w:szCs w:val="24"/>
          <w:lang w:val="sr-Latn-RS" w:eastAsia="sr-Latn-RS"/>
        </w:rPr>
        <w:t xml:space="preserve">  </w:t>
      </w:r>
    </w:p>
    <w:p w14:paraId="3C12C222" w14:textId="506D1633" w:rsidR="00375F99" w:rsidRPr="001B4889" w:rsidRDefault="00375F99" w:rsidP="00375F99">
      <w:pPr>
        <w:pStyle w:val="Heading3"/>
        <w:shd w:val="clear" w:color="auto" w:fill="FFFFFF"/>
        <w:spacing w:after="0"/>
        <w:rPr>
          <w:rFonts w:eastAsia="Times New Roman"/>
          <w:b w:val="0"/>
          <w:szCs w:val="24"/>
          <w:lang w:val="sr-Latn-RS" w:eastAsia="sr-Latn-RS"/>
        </w:rPr>
      </w:pPr>
    </w:p>
    <w:p w14:paraId="3287EBA3" w14:textId="77777777" w:rsidR="00ED4AD6" w:rsidRPr="001B4889" w:rsidRDefault="00ED4AD6" w:rsidP="00ED4AD6">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b/>
          <w:sz w:val="24"/>
          <w:szCs w:val="24"/>
          <w:lang w:eastAsia="de-DE"/>
        </w:rPr>
        <w:t>Project Steering Committee (PSC)</w:t>
      </w:r>
      <w:r w:rsidRPr="001B4889">
        <w:rPr>
          <w:rFonts w:ascii="Times New Roman" w:eastAsia="Arial Unicode MS" w:hAnsi="Times New Roman" w:cs="Times New Roman"/>
          <w:sz w:val="24"/>
          <w:szCs w:val="24"/>
          <w:lang w:eastAsia="de-DE"/>
        </w:rPr>
        <w:t xml:space="preserve"> will be established for the direct control and supervision of the project implementation. The PSC will be responsible for the overall quality of project </w:t>
      </w:r>
      <w:r w:rsidRPr="001B4889">
        <w:rPr>
          <w:rFonts w:ascii="Times New Roman" w:eastAsia="Arial Unicode MS" w:hAnsi="Times New Roman" w:cs="Times New Roman"/>
          <w:sz w:val="24"/>
          <w:szCs w:val="24"/>
          <w:lang w:eastAsia="de-DE"/>
        </w:rPr>
        <w:lastRenderedPageBreak/>
        <w:t>implementation, provide strategic direction and ensure that the project outputs and goals are met in time, approve work plans and reports, offer guidance and advise on project activities.</w:t>
      </w:r>
    </w:p>
    <w:p w14:paraId="23679546" w14:textId="77777777" w:rsidR="00ED4AD6" w:rsidRPr="001B4889" w:rsidRDefault="00ED4AD6" w:rsidP="00ED4AD6">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The composition of the PSC will be defined by the Twinning Contract. Nevertheless, the PSC will be composed of following members: MS Project Leader, BC Project Leader, RTA, RTA BC counterpart, Assistant Minister in charge for International Cooperation</w:t>
      </w:r>
      <w:r w:rsidR="009854D3" w:rsidRPr="001B4889">
        <w:rPr>
          <w:rFonts w:ascii="Times New Roman" w:eastAsia="Arial Unicode MS" w:hAnsi="Times New Roman" w:cs="Times New Roman"/>
          <w:sz w:val="24"/>
          <w:szCs w:val="24"/>
          <w:lang w:eastAsia="de-DE"/>
        </w:rPr>
        <w:t xml:space="preserve"> in the Ministry of Agriculture, Forestry and Water Management</w:t>
      </w:r>
      <w:r w:rsidRPr="001B4889">
        <w:rPr>
          <w:rFonts w:ascii="Times New Roman" w:eastAsia="Arial Unicode MS" w:hAnsi="Times New Roman" w:cs="Times New Roman"/>
          <w:sz w:val="24"/>
          <w:szCs w:val="24"/>
          <w:lang w:eastAsia="de-DE"/>
        </w:rPr>
        <w:t>, representatives of the Ministry of Finance, Department for Contracting and Financing of EU Funded Programs (CFCU), representatives of the MAFWM/IPA Unit, representatives of the Ministry for European Integration (MEI) and the representatives of other key institutions involved in the project. Representatives of the EUD will be invited as observer(s). If deemed necessary, representatives of other institutions with relevant expertise or key experts who can enhance the quality of the project should be invited to join the Steering Committee Meetings as observers.</w:t>
      </w:r>
    </w:p>
    <w:p w14:paraId="57D655BA" w14:textId="77777777" w:rsidR="00ED4AD6" w:rsidRPr="001B4889" w:rsidRDefault="00ED4AD6" w:rsidP="00ED4AD6">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The role, responsibility and main tasks of the PSC will be as follows:</w:t>
      </w:r>
    </w:p>
    <w:p w14:paraId="54A39C5B" w14:textId="77777777" w:rsidR="00ED4AD6" w:rsidRPr="001B4889" w:rsidRDefault="00ED4AD6" w:rsidP="00637C5C">
      <w:pPr>
        <w:pStyle w:val="ListParagraph"/>
        <w:numPr>
          <w:ilvl w:val="0"/>
          <w:numId w:val="17"/>
        </w:numPr>
        <w:autoSpaceDE w:val="0"/>
        <w:autoSpaceDN w:val="0"/>
        <w:adjustRightInd w:val="0"/>
        <w:spacing w:after="120" w:line="240" w:lineRule="auto"/>
        <w:jc w:val="both"/>
        <w:rPr>
          <w:rFonts w:ascii="Times New Roman" w:eastAsia="Arial Unicode MS" w:hAnsi="Times New Roman"/>
          <w:sz w:val="24"/>
          <w:szCs w:val="24"/>
          <w:lang w:eastAsia="de-DE"/>
        </w:rPr>
      </w:pPr>
      <w:r w:rsidRPr="001B4889">
        <w:rPr>
          <w:rFonts w:ascii="Times New Roman" w:eastAsia="Arial Unicode MS" w:hAnsi="Times New Roman"/>
          <w:sz w:val="24"/>
          <w:szCs w:val="24"/>
          <w:lang w:eastAsia="de-DE"/>
        </w:rPr>
        <w:t>to assess progress in achievement of objectives and results planned in the project;</w:t>
      </w:r>
    </w:p>
    <w:p w14:paraId="23B23C75" w14:textId="77777777" w:rsidR="00ED4AD6" w:rsidRPr="001B4889" w:rsidRDefault="00ED4AD6" w:rsidP="00637C5C">
      <w:pPr>
        <w:pStyle w:val="ListParagraph"/>
        <w:numPr>
          <w:ilvl w:val="0"/>
          <w:numId w:val="17"/>
        </w:numPr>
        <w:autoSpaceDE w:val="0"/>
        <w:autoSpaceDN w:val="0"/>
        <w:adjustRightInd w:val="0"/>
        <w:spacing w:after="120" w:line="240" w:lineRule="auto"/>
        <w:jc w:val="both"/>
        <w:rPr>
          <w:rFonts w:ascii="Times New Roman" w:eastAsia="Arial Unicode MS" w:hAnsi="Times New Roman"/>
          <w:sz w:val="24"/>
          <w:szCs w:val="24"/>
          <w:lang w:eastAsia="de-DE"/>
        </w:rPr>
      </w:pPr>
      <w:r w:rsidRPr="001B4889">
        <w:rPr>
          <w:rFonts w:ascii="Times New Roman" w:eastAsia="Arial Unicode MS" w:hAnsi="Times New Roman"/>
          <w:sz w:val="24"/>
          <w:szCs w:val="24"/>
          <w:lang w:eastAsia="de-DE"/>
        </w:rPr>
        <w:t>to ensure exchange of information on implementation of contracts;</w:t>
      </w:r>
    </w:p>
    <w:p w14:paraId="07C60F7A" w14:textId="77777777" w:rsidR="00ED4AD6" w:rsidRPr="001B4889" w:rsidRDefault="00ED4AD6" w:rsidP="00637C5C">
      <w:pPr>
        <w:pStyle w:val="ListParagraph"/>
        <w:numPr>
          <w:ilvl w:val="0"/>
          <w:numId w:val="17"/>
        </w:numPr>
        <w:autoSpaceDE w:val="0"/>
        <w:autoSpaceDN w:val="0"/>
        <w:adjustRightInd w:val="0"/>
        <w:spacing w:after="120" w:line="240" w:lineRule="auto"/>
        <w:jc w:val="both"/>
        <w:rPr>
          <w:rFonts w:ascii="Times New Roman" w:eastAsia="Arial Unicode MS" w:hAnsi="Times New Roman"/>
          <w:sz w:val="24"/>
          <w:szCs w:val="24"/>
          <w:lang w:eastAsia="de-DE"/>
        </w:rPr>
      </w:pPr>
      <w:r w:rsidRPr="001B4889">
        <w:rPr>
          <w:rFonts w:ascii="Times New Roman" w:eastAsia="Arial Unicode MS" w:hAnsi="Times New Roman"/>
          <w:sz w:val="24"/>
          <w:szCs w:val="24"/>
          <w:lang w:eastAsia="de-DE"/>
        </w:rPr>
        <w:t>to ensure synchronization of activities within contracts;</w:t>
      </w:r>
    </w:p>
    <w:p w14:paraId="544C6CEC" w14:textId="77777777" w:rsidR="00ED4AD6" w:rsidRPr="001B4889" w:rsidRDefault="00ED4AD6" w:rsidP="00637C5C">
      <w:pPr>
        <w:pStyle w:val="ListParagraph"/>
        <w:numPr>
          <w:ilvl w:val="0"/>
          <w:numId w:val="17"/>
        </w:numPr>
        <w:autoSpaceDE w:val="0"/>
        <w:autoSpaceDN w:val="0"/>
        <w:adjustRightInd w:val="0"/>
        <w:spacing w:after="120" w:line="240" w:lineRule="auto"/>
        <w:jc w:val="both"/>
        <w:rPr>
          <w:rFonts w:ascii="Times New Roman" w:eastAsia="Arial Unicode MS" w:hAnsi="Times New Roman"/>
          <w:sz w:val="24"/>
          <w:szCs w:val="24"/>
          <w:lang w:eastAsia="de-DE"/>
        </w:rPr>
      </w:pPr>
      <w:r w:rsidRPr="001B4889">
        <w:rPr>
          <w:rFonts w:ascii="Times New Roman" w:eastAsia="Arial Unicode MS" w:hAnsi="Times New Roman"/>
          <w:sz w:val="24"/>
          <w:szCs w:val="24"/>
          <w:lang w:eastAsia="de-DE"/>
        </w:rPr>
        <w:t>to ensure cooperation of relevant stakeholders;</w:t>
      </w:r>
    </w:p>
    <w:p w14:paraId="12FB7D04" w14:textId="77777777" w:rsidR="00ED4AD6" w:rsidRPr="001B4889" w:rsidRDefault="00ED4AD6" w:rsidP="00637C5C">
      <w:pPr>
        <w:pStyle w:val="ListParagraph"/>
        <w:numPr>
          <w:ilvl w:val="0"/>
          <w:numId w:val="17"/>
        </w:numPr>
        <w:autoSpaceDE w:val="0"/>
        <w:autoSpaceDN w:val="0"/>
        <w:adjustRightInd w:val="0"/>
        <w:spacing w:after="120" w:line="240" w:lineRule="auto"/>
        <w:jc w:val="both"/>
        <w:rPr>
          <w:rFonts w:ascii="Times New Roman" w:eastAsia="Arial Unicode MS" w:hAnsi="Times New Roman"/>
          <w:sz w:val="24"/>
          <w:szCs w:val="24"/>
          <w:lang w:eastAsia="de-DE"/>
        </w:rPr>
      </w:pPr>
      <w:r w:rsidRPr="001B4889">
        <w:rPr>
          <w:rFonts w:ascii="Times New Roman" w:eastAsia="Arial Unicode MS" w:hAnsi="Times New Roman"/>
          <w:sz w:val="24"/>
          <w:szCs w:val="24"/>
          <w:lang w:eastAsia="de-DE"/>
        </w:rPr>
        <w:t>to discuss any critical points, risks or bottlenecks in contract implementation;</w:t>
      </w:r>
    </w:p>
    <w:p w14:paraId="54F7CFC7" w14:textId="77777777" w:rsidR="00ED4AD6" w:rsidRPr="001B4889" w:rsidRDefault="00ED4AD6" w:rsidP="00637C5C">
      <w:pPr>
        <w:pStyle w:val="ListParagraph"/>
        <w:numPr>
          <w:ilvl w:val="0"/>
          <w:numId w:val="17"/>
        </w:numPr>
        <w:autoSpaceDE w:val="0"/>
        <w:autoSpaceDN w:val="0"/>
        <w:adjustRightInd w:val="0"/>
        <w:spacing w:after="120" w:line="240" w:lineRule="auto"/>
        <w:jc w:val="both"/>
        <w:rPr>
          <w:rFonts w:ascii="Times New Roman" w:eastAsia="Arial Unicode MS" w:hAnsi="Times New Roman"/>
          <w:sz w:val="24"/>
          <w:szCs w:val="24"/>
          <w:lang w:eastAsia="de-DE"/>
        </w:rPr>
      </w:pPr>
      <w:r w:rsidRPr="001B4889">
        <w:rPr>
          <w:rFonts w:ascii="Times New Roman" w:eastAsia="Arial Unicode MS" w:hAnsi="Times New Roman"/>
          <w:sz w:val="24"/>
          <w:szCs w:val="24"/>
          <w:lang w:eastAsia="de-DE"/>
        </w:rPr>
        <w:t>to propose and discuss remedies in case of problems;</w:t>
      </w:r>
    </w:p>
    <w:p w14:paraId="41EAF084" w14:textId="77777777" w:rsidR="00ED4AD6" w:rsidRPr="001B4889" w:rsidRDefault="00ED4AD6" w:rsidP="00637C5C">
      <w:pPr>
        <w:pStyle w:val="ListParagraph"/>
        <w:numPr>
          <w:ilvl w:val="0"/>
          <w:numId w:val="17"/>
        </w:numPr>
        <w:autoSpaceDE w:val="0"/>
        <w:autoSpaceDN w:val="0"/>
        <w:adjustRightInd w:val="0"/>
        <w:spacing w:after="120" w:line="240" w:lineRule="auto"/>
        <w:jc w:val="both"/>
        <w:rPr>
          <w:rFonts w:ascii="Times New Roman" w:eastAsia="Arial Unicode MS" w:hAnsi="Times New Roman"/>
          <w:sz w:val="24"/>
          <w:szCs w:val="24"/>
          <w:lang w:eastAsia="de-DE"/>
        </w:rPr>
      </w:pPr>
      <w:r w:rsidRPr="001B4889">
        <w:rPr>
          <w:rFonts w:ascii="Times New Roman" w:eastAsia="Arial Unicode MS" w:hAnsi="Times New Roman"/>
          <w:sz w:val="24"/>
          <w:szCs w:val="24"/>
          <w:lang w:eastAsia="de-DE"/>
        </w:rPr>
        <w:t>to review and make recommendations on reports, submitted by the contractor;</w:t>
      </w:r>
    </w:p>
    <w:p w14:paraId="6D19CF04" w14:textId="77777777" w:rsidR="00ED4AD6" w:rsidRPr="001B4889" w:rsidRDefault="00ED4AD6" w:rsidP="00637C5C">
      <w:pPr>
        <w:pStyle w:val="ListParagraph"/>
        <w:numPr>
          <w:ilvl w:val="0"/>
          <w:numId w:val="17"/>
        </w:numPr>
        <w:autoSpaceDE w:val="0"/>
        <w:autoSpaceDN w:val="0"/>
        <w:adjustRightInd w:val="0"/>
        <w:spacing w:after="120" w:line="240" w:lineRule="auto"/>
        <w:jc w:val="both"/>
        <w:rPr>
          <w:rFonts w:ascii="Times New Roman" w:eastAsia="Arial Unicode MS" w:hAnsi="Times New Roman"/>
          <w:sz w:val="24"/>
          <w:szCs w:val="24"/>
          <w:lang w:eastAsia="de-DE"/>
        </w:rPr>
      </w:pPr>
      <w:proofErr w:type="gramStart"/>
      <w:r w:rsidRPr="001B4889">
        <w:rPr>
          <w:rFonts w:ascii="Times New Roman" w:eastAsia="Arial Unicode MS" w:hAnsi="Times New Roman"/>
          <w:sz w:val="24"/>
          <w:szCs w:val="24"/>
          <w:lang w:eastAsia="de-DE"/>
        </w:rPr>
        <w:t>to</w:t>
      </w:r>
      <w:proofErr w:type="gramEnd"/>
      <w:r w:rsidRPr="001B4889">
        <w:rPr>
          <w:rFonts w:ascii="Times New Roman" w:eastAsia="Arial Unicode MS" w:hAnsi="Times New Roman"/>
          <w:sz w:val="24"/>
          <w:szCs w:val="24"/>
          <w:lang w:eastAsia="de-DE"/>
        </w:rPr>
        <w:t xml:space="preserve"> closely coordinate with other EU contracts related to this field and with other relevant </w:t>
      </w:r>
      <w:r w:rsidR="008820B6" w:rsidRPr="001B4889">
        <w:rPr>
          <w:rFonts w:ascii="Times New Roman" w:eastAsia="Arial Unicode MS" w:hAnsi="Times New Roman"/>
          <w:sz w:val="24"/>
          <w:szCs w:val="24"/>
          <w:lang w:eastAsia="de-DE"/>
        </w:rPr>
        <w:t>donors’ contracts to promote synergies and integration.</w:t>
      </w:r>
    </w:p>
    <w:p w14:paraId="1227CF35" w14:textId="77777777" w:rsidR="008820B6" w:rsidRPr="001B4889" w:rsidRDefault="008C7ED2" w:rsidP="008C7ED2">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Project will ensure the secretariat function of the PSC, including organization of meetings, preparing and circulating the agenda, as well as writing and distributing PSC minutes to all members. The PSC meetings should be announced at least two weeks before the actual date and all relevant papers (agenda, minutes of the last meeting, progress report and other documents to be discussed at the PSC meeting) should be circulated one week before the meetings to the PSC members. The PSC will meet on quarterly basis and ad hoc when required. It will be chaired by the BC Project Leader and in accordance with the previously circulated agenda to the PSC members.</w:t>
      </w:r>
    </w:p>
    <w:p w14:paraId="1C44D662" w14:textId="77777777" w:rsidR="00A92DE1" w:rsidRPr="001B4889" w:rsidRDefault="00A92DE1" w:rsidP="00A92DE1">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1B4889">
        <w:rPr>
          <w:rFonts w:ascii="Times New Roman" w:eastAsia="Times New Roman" w:hAnsi="Times New Roman" w:cs="Times New Roman"/>
          <w:sz w:val="24"/>
          <w:szCs w:val="24"/>
          <w:lang w:eastAsia="en-GB"/>
        </w:rPr>
        <w:t>5.3</w:t>
      </w:r>
      <w:r w:rsidRPr="001B4889">
        <w:rPr>
          <w:rFonts w:ascii="Times New Roman" w:eastAsia="Times New Roman" w:hAnsi="Times New Roman" w:cs="Times New Roman"/>
          <w:sz w:val="24"/>
          <w:szCs w:val="24"/>
          <w:lang w:eastAsia="en-GB"/>
        </w:rPr>
        <w:tab/>
        <w:t>Counterparts in the Beneficiary administration:</w:t>
      </w:r>
    </w:p>
    <w:p w14:paraId="17E134F0" w14:textId="77777777" w:rsidR="00A92DE1" w:rsidRPr="001B4889" w:rsidRDefault="00A92DE1" w:rsidP="00A92DE1">
      <w:pPr>
        <w:tabs>
          <w:tab w:val="left" w:pos="540"/>
        </w:tabs>
        <w:autoSpaceDE w:val="0"/>
        <w:autoSpaceDN w:val="0"/>
        <w:adjustRightInd w:val="0"/>
        <w:spacing w:before="120" w:after="0" w:line="240" w:lineRule="auto"/>
        <w:jc w:val="both"/>
        <w:rPr>
          <w:rFonts w:ascii="Times New Roman" w:eastAsia="Times New Roman" w:hAnsi="Times New Roman" w:cs="Times New Roman"/>
          <w:bCs/>
          <w:i/>
          <w:sz w:val="24"/>
          <w:szCs w:val="24"/>
          <w:lang w:eastAsia="en-GB"/>
        </w:rPr>
      </w:pPr>
      <w:r w:rsidRPr="001B4889">
        <w:rPr>
          <w:rFonts w:ascii="Times New Roman" w:eastAsia="Times New Roman" w:hAnsi="Times New Roman" w:cs="Times New Roman"/>
          <w:i/>
          <w:sz w:val="24"/>
          <w:szCs w:val="24"/>
        </w:rPr>
        <w:t>The PL and RTA counterparts will be staff of the Beneficiary administration and will be actively involved in the management and coordination of the project.</w:t>
      </w:r>
    </w:p>
    <w:p w14:paraId="35B88BAB" w14:textId="77777777" w:rsidR="00A92DE1" w:rsidRPr="001B4889" w:rsidRDefault="00A92DE1" w:rsidP="00A92DE1">
      <w:pPr>
        <w:autoSpaceDE w:val="0"/>
        <w:autoSpaceDN w:val="0"/>
        <w:adjustRightInd w:val="0"/>
        <w:spacing w:before="120" w:after="0" w:line="240" w:lineRule="auto"/>
        <w:ind w:left="539"/>
        <w:jc w:val="both"/>
        <w:rPr>
          <w:rFonts w:ascii="Times New Roman" w:eastAsia="Times New Roman" w:hAnsi="Times New Roman" w:cs="Times New Roman"/>
          <w:sz w:val="24"/>
          <w:szCs w:val="24"/>
          <w:lang w:eastAsia="en-GB"/>
        </w:rPr>
      </w:pPr>
      <w:r w:rsidRPr="001B4889">
        <w:rPr>
          <w:rFonts w:ascii="Times New Roman" w:eastAsia="Times New Roman" w:hAnsi="Times New Roman" w:cs="Times New Roman"/>
          <w:sz w:val="24"/>
          <w:szCs w:val="24"/>
          <w:lang w:eastAsia="en-GB"/>
        </w:rPr>
        <w:t>5.3.1</w:t>
      </w:r>
      <w:r w:rsidRPr="001B4889">
        <w:rPr>
          <w:rFonts w:ascii="Times New Roman" w:eastAsia="Times New Roman" w:hAnsi="Times New Roman" w:cs="Times New Roman"/>
          <w:sz w:val="24"/>
          <w:szCs w:val="24"/>
          <w:lang w:eastAsia="en-GB"/>
        </w:rPr>
        <w:tab/>
        <w:t>Contact person:</w:t>
      </w:r>
    </w:p>
    <w:p w14:paraId="03D2E69B" w14:textId="5F5C6E11" w:rsidR="00A92DE1" w:rsidRPr="001B4889" w:rsidRDefault="00263DF8" w:rsidP="000301B6">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sidRPr="001B4889">
        <w:rPr>
          <w:rFonts w:ascii="Times New Roman" w:eastAsia="Times New Roman" w:hAnsi="Times New Roman" w:cs="Times New Roman"/>
          <w:bCs/>
          <w:sz w:val="24"/>
          <w:szCs w:val="24"/>
          <w:lang w:eastAsia="en-GB"/>
        </w:rPr>
        <w:t xml:space="preserve">Daria Janjić </w:t>
      </w:r>
      <w:proofErr w:type="spellStart"/>
      <w:r w:rsidRPr="001B4889">
        <w:rPr>
          <w:rFonts w:ascii="Times New Roman" w:eastAsia="Times New Roman" w:hAnsi="Times New Roman" w:cs="Times New Roman"/>
          <w:bCs/>
          <w:sz w:val="24"/>
          <w:szCs w:val="24"/>
          <w:lang w:eastAsia="en-GB"/>
        </w:rPr>
        <w:t>Nišavić</w:t>
      </w:r>
      <w:proofErr w:type="spellEnd"/>
      <w:r w:rsidRPr="001B4889">
        <w:rPr>
          <w:rFonts w:ascii="Times New Roman" w:eastAsia="Times New Roman" w:hAnsi="Times New Roman" w:cs="Times New Roman"/>
          <w:bCs/>
          <w:sz w:val="24"/>
          <w:szCs w:val="24"/>
          <w:lang w:eastAsia="en-GB"/>
        </w:rPr>
        <w:t>, Acting Assistant Minister</w:t>
      </w:r>
    </w:p>
    <w:p w14:paraId="544178DA" w14:textId="09384C48" w:rsidR="00263DF8" w:rsidRPr="001B4889" w:rsidRDefault="00263DF8" w:rsidP="000301B6">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proofErr w:type="spellStart"/>
      <w:r w:rsidRPr="001B4889">
        <w:rPr>
          <w:rFonts w:ascii="Times New Roman" w:eastAsia="Times New Roman" w:hAnsi="Times New Roman" w:cs="Times New Roman"/>
          <w:bCs/>
          <w:sz w:val="24"/>
          <w:szCs w:val="24"/>
          <w:lang w:eastAsia="en-GB"/>
        </w:rPr>
        <w:t>Nemanjina</w:t>
      </w:r>
      <w:proofErr w:type="spellEnd"/>
      <w:r w:rsidRPr="001B4889">
        <w:rPr>
          <w:rFonts w:ascii="Times New Roman" w:eastAsia="Times New Roman" w:hAnsi="Times New Roman" w:cs="Times New Roman"/>
          <w:bCs/>
          <w:sz w:val="24"/>
          <w:szCs w:val="24"/>
          <w:lang w:eastAsia="en-GB"/>
        </w:rPr>
        <w:t xml:space="preserve"> 22-26</w:t>
      </w:r>
    </w:p>
    <w:p w14:paraId="4FD31297" w14:textId="7F0EB156" w:rsidR="00263DF8" w:rsidRPr="001B4889" w:rsidRDefault="00263DF8" w:rsidP="000301B6">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sidRPr="001B4889">
        <w:rPr>
          <w:rFonts w:ascii="Times New Roman" w:eastAsia="Times New Roman" w:hAnsi="Times New Roman" w:cs="Times New Roman"/>
          <w:bCs/>
          <w:sz w:val="24"/>
          <w:szCs w:val="24"/>
          <w:lang w:eastAsia="en-GB"/>
        </w:rPr>
        <w:t>11000 Beograd</w:t>
      </w:r>
    </w:p>
    <w:p w14:paraId="4CE586B9" w14:textId="77777777" w:rsidR="00A92DE1" w:rsidRPr="001B4889" w:rsidRDefault="00A92DE1" w:rsidP="00A92DE1">
      <w:pPr>
        <w:autoSpaceDE w:val="0"/>
        <w:autoSpaceDN w:val="0"/>
        <w:adjustRightInd w:val="0"/>
        <w:spacing w:before="120" w:after="0" w:line="240" w:lineRule="auto"/>
        <w:ind w:left="539"/>
        <w:jc w:val="both"/>
        <w:rPr>
          <w:rFonts w:ascii="Times New Roman" w:eastAsia="Times New Roman" w:hAnsi="Times New Roman" w:cs="Times New Roman"/>
          <w:bCs/>
          <w:i/>
          <w:sz w:val="24"/>
          <w:szCs w:val="24"/>
          <w:lang w:eastAsia="en-GB"/>
        </w:rPr>
      </w:pPr>
      <w:r w:rsidRPr="001B4889">
        <w:rPr>
          <w:rFonts w:ascii="Times New Roman" w:eastAsia="Times New Roman" w:hAnsi="Times New Roman" w:cs="Times New Roman"/>
          <w:sz w:val="24"/>
          <w:szCs w:val="24"/>
          <w:lang w:eastAsia="en-GB"/>
        </w:rPr>
        <w:t>5.3.2</w:t>
      </w:r>
      <w:r w:rsidRPr="001B4889">
        <w:rPr>
          <w:rFonts w:ascii="Times New Roman" w:eastAsia="Times New Roman" w:hAnsi="Times New Roman" w:cs="Times New Roman"/>
          <w:sz w:val="24"/>
          <w:szCs w:val="24"/>
          <w:lang w:eastAsia="en-GB"/>
        </w:rPr>
        <w:tab/>
        <w:t>PL counterpart</w:t>
      </w:r>
    </w:p>
    <w:p w14:paraId="3E3CCF25" w14:textId="77777777" w:rsidR="003931C3" w:rsidRPr="001B4889" w:rsidRDefault="003931C3" w:rsidP="000301B6">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sidRPr="001B4889">
        <w:rPr>
          <w:rFonts w:ascii="Times New Roman" w:eastAsia="Times New Roman" w:hAnsi="Times New Roman" w:cs="Times New Roman"/>
          <w:bCs/>
          <w:sz w:val="24"/>
          <w:szCs w:val="24"/>
          <w:lang w:eastAsia="en-GB"/>
        </w:rPr>
        <w:t xml:space="preserve">Nataša </w:t>
      </w:r>
      <w:proofErr w:type="spellStart"/>
      <w:r w:rsidRPr="001B4889">
        <w:rPr>
          <w:rFonts w:ascii="Times New Roman" w:eastAsia="Times New Roman" w:hAnsi="Times New Roman" w:cs="Times New Roman"/>
          <w:bCs/>
          <w:sz w:val="24"/>
          <w:szCs w:val="24"/>
          <w:lang w:eastAsia="en-GB"/>
        </w:rPr>
        <w:t>Milić</w:t>
      </w:r>
      <w:proofErr w:type="spellEnd"/>
      <w:r w:rsidRPr="001B4889">
        <w:rPr>
          <w:rFonts w:ascii="Times New Roman" w:eastAsia="Times New Roman" w:hAnsi="Times New Roman" w:cs="Times New Roman"/>
          <w:bCs/>
          <w:sz w:val="24"/>
          <w:szCs w:val="24"/>
          <w:lang w:eastAsia="en-GB"/>
        </w:rPr>
        <w:t>, Acting Director of Republic Water Directorate</w:t>
      </w:r>
    </w:p>
    <w:p w14:paraId="1A67D01E" w14:textId="256F29DE" w:rsidR="003931C3" w:rsidRPr="0097457F" w:rsidRDefault="003931C3" w:rsidP="000301B6">
      <w:pPr>
        <w:autoSpaceDE w:val="0"/>
        <w:autoSpaceDN w:val="0"/>
        <w:adjustRightInd w:val="0"/>
        <w:spacing w:after="0" w:line="240" w:lineRule="auto"/>
        <w:ind w:left="539"/>
        <w:jc w:val="both"/>
        <w:rPr>
          <w:rFonts w:ascii="Times New Roman" w:eastAsia="Times New Roman" w:hAnsi="Times New Roman" w:cs="Times New Roman"/>
          <w:bCs/>
          <w:sz w:val="24"/>
          <w:szCs w:val="24"/>
          <w:lang w:val="it-IT" w:eastAsia="en-GB"/>
        </w:rPr>
      </w:pPr>
      <w:r w:rsidRPr="0097457F">
        <w:rPr>
          <w:rFonts w:ascii="Times New Roman" w:eastAsia="Times New Roman" w:hAnsi="Times New Roman" w:cs="Times New Roman"/>
          <w:bCs/>
          <w:sz w:val="24"/>
          <w:szCs w:val="24"/>
          <w:lang w:val="it-IT" w:eastAsia="en-GB"/>
        </w:rPr>
        <w:t>Bulevar umetnosti 2a</w:t>
      </w:r>
    </w:p>
    <w:p w14:paraId="34A5EEA9" w14:textId="52D8A35C" w:rsidR="003931C3" w:rsidRPr="0097457F" w:rsidRDefault="003931C3" w:rsidP="000301B6">
      <w:pPr>
        <w:autoSpaceDE w:val="0"/>
        <w:autoSpaceDN w:val="0"/>
        <w:adjustRightInd w:val="0"/>
        <w:spacing w:after="0" w:line="240" w:lineRule="auto"/>
        <w:ind w:left="539"/>
        <w:jc w:val="both"/>
        <w:rPr>
          <w:rFonts w:ascii="Times New Roman" w:eastAsia="Times New Roman" w:hAnsi="Times New Roman" w:cs="Times New Roman"/>
          <w:bCs/>
          <w:i/>
          <w:sz w:val="24"/>
          <w:szCs w:val="24"/>
          <w:lang w:val="it-IT" w:eastAsia="en-GB"/>
        </w:rPr>
      </w:pPr>
      <w:r w:rsidRPr="0097457F">
        <w:rPr>
          <w:rFonts w:ascii="Times New Roman" w:eastAsia="Times New Roman" w:hAnsi="Times New Roman" w:cs="Times New Roman"/>
          <w:bCs/>
          <w:sz w:val="24"/>
          <w:szCs w:val="24"/>
          <w:lang w:val="it-IT" w:eastAsia="en-GB"/>
        </w:rPr>
        <w:t>11070 Beograd</w:t>
      </w:r>
    </w:p>
    <w:p w14:paraId="60066676" w14:textId="77777777" w:rsidR="004E73DA" w:rsidRPr="0097457F" w:rsidRDefault="003931C3" w:rsidP="00E4073C">
      <w:pPr>
        <w:autoSpaceDE w:val="0"/>
        <w:autoSpaceDN w:val="0"/>
        <w:adjustRightInd w:val="0"/>
        <w:spacing w:after="0" w:line="240" w:lineRule="auto"/>
        <w:ind w:left="539"/>
        <w:jc w:val="both"/>
        <w:rPr>
          <w:rFonts w:ascii="Times New Roman" w:eastAsia="Times New Roman" w:hAnsi="Times New Roman" w:cs="Times New Roman"/>
          <w:bCs/>
          <w:i/>
          <w:sz w:val="24"/>
          <w:szCs w:val="24"/>
          <w:lang w:val="it-IT" w:eastAsia="en-GB"/>
        </w:rPr>
      </w:pPr>
      <w:r w:rsidRPr="0097457F">
        <w:rPr>
          <w:rFonts w:ascii="Times New Roman" w:eastAsia="Times New Roman" w:hAnsi="Times New Roman" w:cs="Times New Roman"/>
          <w:bCs/>
          <w:i/>
          <w:sz w:val="24"/>
          <w:szCs w:val="24"/>
          <w:lang w:val="it-IT" w:eastAsia="en-GB"/>
        </w:rPr>
        <w:t xml:space="preserve"> </w:t>
      </w:r>
    </w:p>
    <w:p w14:paraId="4E8586BA" w14:textId="2C4B4E45" w:rsidR="00A92DE1" w:rsidRPr="0097457F" w:rsidRDefault="00A92DE1" w:rsidP="00E4073C">
      <w:pPr>
        <w:autoSpaceDE w:val="0"/>
        <w:autoSpaceDN w:val="0"/>
        <w:adjustRightInd w:val="0"/>
        <w:spacing w:after="0" w:line="240" w:lineRule="auto"/>
        <w:ind w:left="539"/>
        <w:jc w:val="both"/>
        <w:rPr>
          <w:rFonts w:ascii="Times New Roman" w:eastAsia="Times New Roman" w:hAnsi="Times New Roman" w:cs="Times New Roman"/>
          <w:sz w:val="24"/>
          <w:szCs w:val="24"/>
          <w:lang w:val="it-IT" w:eastAsia="en-GB"/>
        </w:rPr>
      </w:pPr>
      <w:r w:rsidRPr="0097457F">
        <w:rPr>
          <w:rFonts w:ascii="Times New Roman" w:eastAsia="Times New Roman" w:hAnsi="Times New Roman" w:cs="Times New Roman"/>
          <w:sz w:val="24"/>
          <w:szCs w:val="24"/>
          <w:lang w:val="it-IT" w:eastAsia="en-GB"/>
        </w:rPr>
        <w:t>5.3.3</w:t>
      </w:r>
      <w:r w:rsidRPr="0097457F">
        <w:rPr>
          <w:rFonts w:ascii="Times New Roman" w:eastAsia="Times New Roman" w:hAnsi="Times New Roman" w:cs="Times New Roman"/>
          <w:sz w:val="24"/>
          <w:szCs w:val="24"/>
          <w:lang w:val="it-IT" w:eastAsia="en-GB"/>
        </w:rPr>
        <w:tab/>
        <w:t>RTA counterpart</w:t>
      </w:r>
    </w:p>
    <w:p w14:paraId="738E6C21" w14:textId="5E56981E" w:rsidR="00A92DE1" w:rsidRPr="001B4889" w:rsidRDefault="008D3546" w:rsidP="000301B6">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sidRPr="001B4889">
        <w:rPr>
          <w:rFonts w:ascii="Times New Roman" w:eastAsia="Times New Roman" w:hAnsi="Times New Roman" w:cs="Times New Roman"/>
          <w:bCs/>
          <w:sz w:val="24"/>
          <w:szCs w:val="24"/>
          <w:lang w:eastAsia="en-GB"/>
        </w:rPr>
        <w:t xml:space="preserve">Marija </w:t>
      </w:r>
      <w:proofErr w:type="spellStart"/>
      <w:r w:rsidRPr="001B4889">
        <w:rPr>
          <w:rFonts w:ascii="Times New Roman" w:eastAsia="Times New Roman" w:hAnsi="Times New Roman" w:cs="Times New Roman"/>
          <w:bCs/>
          <w:sz w:val="24"/>
          <w:szCs w:val="24"/>
          <w:lang w:eastAsia="en-GB"/>
        </w:rPr>
        <w:t>Lazarević</w:t>
      </w:r>
      <w:proofErr w:type="spellEnd"/>
      <w:r w:rsidRPr="001B4889">
        <w:rPr>
          <w:rFonts w:ascii="Times New Roman" w:eastAsia="Times New Roman" w:hAnsi="Times New Roman" w:cs="Times New Roman"/>
          <w:bCs/>
          <w:sz w:val="24"/>
          <w:szCs w:val="24"/>
          <w:lang w:eastAsia="en-GB"/>
        </w:rPr>
        <w:t xml:space="preserve">, Head of Group for International Cooperation in the </w:t>
      </w:r>
      <w:r w:rsidR="00F24D45" w:rsidRPr="001B4889">
        <w:rPr>
          <w:rFonts w:ascii="Times New Roman" w:eastAsia="Times New Roman" w:hAnsi="Times New Roman" w:cs="Times New Roman"/>
          <w:bCs/>
          <w:sz w:val="24"/>
          <w:szCs w:val="24"/>
          <w:lang w:eastAsia="en-GB"/>
        </w:rPr>
        <w:t xml:space="preserve">Field </w:t>
      </w:r>
      <w:r w:rsidRPr="001B4889">
        <w:rPr>
          <w:rFonts w:ascii="Times New Roman" w:eastAsia="Times New Roman" w:hAnsi="Times New Roman" w:cs="Times New Roman"/>
          <w:bCs/>
          <w:sz w:val="24"/>
          <w:szCs w:val="24"/>
          <w:lang w:eastAsia="en-GB"/>
        </w:rPr>
        <w:t>of Water Management</w:t>
      </w:r>
    </w:p>
    <w:p w14:paraId="6C97DBC3" w14:textId="77777777" w:rsidR="008D3546" w:rsidRPr="001B4889" w:rsidRDefault="008D3546" w:rsidP="000301B6">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proofErr w:type="spellStart"/>
      <w:r w:rsidRPr="001B4889">
        <w:rPr>
          <w:rFonts w:ascii="Times New Roman" w:eastAsia="Times New Roman" w:hAnsi="Times New Roman" w:cs="Times New Roman"/>
          <w:bCs/>
          <w:sz w:val="24"/>
          <w:szCs w:val="24"/>
          <w:lang w:eastAsia="en-GB"/>
        </w:rPr>
        <w:t>Bulevar</w:t>
      </w:r>
      <w:proofErr w:type="spellEnd"/>
      <w:r w:rsidRPr="001B4889">
        <w:rPr>
          <w:rFonts w:ascii="Times New Roman" w:eastAsia="Times New Roman" w:hAnsi="Times New Roman" w:cs="Times New Roman"/>
          <w:bCs/>
          <w:sz w:val="24"/>
          <w:szCs w:val="24"/>
          <w:lang w:eastAsia="en-GB"/>
        </w:rPr>
        <w:t xml:space="preserve"> </w:t>
      </w:r>
      <w:proofErr w:type="spellStart"/>
      <w:r w:rsidRPr="001B4889">
        <w:rPr>
          <w:rFonts w:ascii="Times New Roman" w:eastAsia="Times New Roman" w:hAnsi="Times New Roman" w:cs="Times New Roman"/>
          <w:bCs/>
          <w:sz w:val="24"/>
          <w:szCs w:val="24"/>
          <w:lang w:eastAsia="en-GB"/>
        </w:rPr>
        <w:t>umetnosti</w:t>
      </w:r>
      <w:proofErr w:type="spellEnd"/>
      <w:r w:rsidRPr="001B4889">
        <w:rPr>
          <w:rFonts w:ascii="Times New Roman" w:eastAsia="Times New Roman" w:hAnsi="Times New Roman" w:cs="Times New Roman"/>
          <w:bCs/>
          <w:sz w:val="24"/>
          <w:szCs w:val="24"/>
          <w:lang w:eastAsia="en-GB"/>
        </w:rPr>
        <w:t xml:space="preserve"> 2a</w:t>
      </w:r>
    </w:p>
    <w:p w14:paraId="18D6B35D" w14:textId="77777777" w:rsidR="008D3546" w:rsidRPr="001B4889" w:rsidRDefault="008D3546" w:rsidP="000301B6">
      <w:pPr>
        <w:autoSpaceDE w:val="0"/>
        <w:autoSpaceDN w:val="0"/>
        <w:adjustRightInd w:val="0"/>
        <w:spacing w:after="0" w:line="240" w:lineRule="auto"/>
        <w:ind w:left="539"/>
        <w:jc w:val="both"/>
        <w:rPr>
          <w:rFonts w:ascii="Times New Roman" w:eastAsia="Times New Roman" w:hAnsi="Times New Roman" w:cs="Times New Roman"/>
          <w:bCs/>
          <w:sz w:val="24"/>
          <w:szCs w:val="24"/>
          <w:lang w:eastAsia="en-GB"/>
        </w:rPr>
      </w:pPr>
      <w:r w:rsidRPr="001B4889">
        <w:rPr>
          <w:rFonts w:ascii="Times New Roman" w:eastAsia="Times New Roman" w:hAnsi="Times New Roman" w:cs="Times New Roman"/>
          <w:bCs/>
          <w:sz w:val="24"/>
          <w:szCs w:val="24"/>
          <w:lang w:eastAsia="en-GB"/>
        </w:rPr>
        <w:t>11070 Beograd</w:t>
      </w:r>
    </w:p>
    <w:p w14:paraId="39D710AB" w14:textId="32AA5AA3" w:rsidR="00A92DE1" w:rsidRPr="001B4889" w:rsidRDefault="00A92DE1" w:rsidP="000301B6">
      <w:pPr>
        <w:tabs>
          <w:tab w:val="left" w:pos="540"/>
        </w:tabs>
        <w:autoSpaceDE w:val="0"/>
        <w:autoSpaceDN w:val="0"/>
        <w:adjustRightInd w:val="0"/>
        <w:spacing w:after="0" w:line="240" w:lineRule="auto"/>
        <w:rPr>
          <w:rFonts w:ascii="Times New Roman" w:eastAsia="Times New Roman" w:hAnsi="Times New Roman" w:cs="Times New Roman"/>
          <w:i/>
          <w:sz w:val="24"/>
          <w:szCs w:val="24"/>
          <w:lang w:eastAsia="en-GB"/>
        </w:rPr>
      </w:pPr>
    </w:p>
    <w:p w14:paraId="0AA75281" w14:textId="77777777" w:rsidR="00A92DE1" w:rsidRPr="001B4889" w:rsidRDefault="00A92DE1" w:rsidP="00A92DE1">
      <w:pPr>
        <w:autoSpaceDE w:val="0"/>
        <w:autoSpaceDN w:val="0"/>
        <w:adjustRightInd w:val="0"/>
        <w:spacing w:before="120" w:after="0" w:line="240" w:lineRule="auto"/>
        <w:ind w:left="539" w:hanging="539"/>
        <w:rPr>
          <w:rFonts w:ascii="Times New Roman" w:eastAsia="Times New Roman" w:hAnsi="Times New Roman" w:cs="Times New Roman"/>
          <w:b/>
          <w:bCs/>
          <w:sz w:val="24"/>
          <w:szCs w:val="24"/>
          <w:lang w:eastAsia="en-GB"/>
        </w:rPr>
      </w:pPr>
      <w:r w:rsidRPr="001B4889">
        <w:rPr>
          <w:rFonts w:ascii="Times New Roman" w:eastAsia="Times New Roman" w:hAnsi="Times New Roman" w:cs="Times New Roman"/>
          <w:sz w:val="24"/>
          <w:szCs w:val="24"/>
          <w:lang w:eastAsia="en-GB"/>
        </w:rPr>
        <w:t>6</w:t>
      </w:r>
      <w:r w:rsidRPr="001B4889">
        <w:rPr>
          <w:rFonts w:ascii="Times New Roman" w:eastAsia="Times New Roman" w:hAnsi="Times New Roman" w:cs="Times New Roman"/>
          <w:bCs/>
          <w:sz w:val="24"/>
          <w:szCs w:val="24"/>
          <w:lang w:eastAsia="en-GB"/>
        </w:rPr>
        <w:t>.</w:t>
      </w:r>
      <w:r w:rsidRPr="001B4889">
        <w:rPr>
          <w:rFonts w:ascii="Times New Roman" w:eastAsia="Times New Roman" w:hAnsi="Times New Roman" w:cs="Times New Roman"/>
          <w:bCs/>
          <w:sz w:val="24"/>
          <w:szCs w:val="24"/>
          <w:lang w:eastAsia="en-GB"/>
        </w:rPr>
        <w:tab/>
      </w:r>
      <w:r w:rsidRPr="001B4889">
        <w:rPr>
          <w:rFonts w:ascii="Times New Roman" w:eastAsia="Times New Roman" w:hAnsi="Times New Roman" w:cs="Times New Roman"/>
          <w:b/>
          <w:bCs/>
          <w:sz w:val="24"/>
          <w:szCs w:val="24"/>
          <w:lang w:eastAsia="en-GB"/>
        </w:rPr>
        <w:t>Duration of the project</w:t>
      </w:r>
    </w:p>
    <w:p w14:paraId="5014E54C" w14:textId="5275E8B3" w:rsidR="00A92DE1" w:rsidRPr="001B4889" w:rsidRDefault="008D3546" w:rsidP="00A92DE1">
      <w:pPr>
        <w:autoSpaceDE w:val="0"/>
        <w:autoSpaceDN w:val="0"/>
        <w:adjustRightInd w:val="0"/>
        <w:spacing w:before="120" w:after="0" w:line="240" w:lineRule="auto"/>
        <w:ind w:left="539"/>
        <w:rPr>
          <w:rFonts w:ascii="Times New Roman" w:eastAsia="Times New Roman" w:hAnsi="Times New Roman" w:cs="Times New Roman"/>
          <w:b/>
          <w:bCs/>
          <w:i/>
          <w:sz w:val="24"/>
          <w:szCs w:val="24"/>
          <w:lang w:eastAsia="en-GB"/>
        </w:rPr>
      </w:pPr>
      <w:r w:rsidRPr="001B4889">
        <w:rPr>
          <w:rFonts w:ascii="Times New Roman" w:eastAsia="Times New Roman" w:hAnsi="Times New Roman" w:cs="Times New Roman"/>
          <w:bCs/>
          <w:sz w:val="24"/>
          <w:szCs w:val="24"/>
          <w:lang w:eastAsia="en-GB"/>
        </w:rPr>
        <w:t>18+3</w:t>
      </w:r>
      <w:r w:rsidR="00263DF8" w:rsidRPr="001B4889">
        <w:rPr>
          <w:rFonts w:ascii="Times New Roman" w:eastAsia="Times New Roman" w:hAnsi="Times New Roman" w:cs="Times New Roman"/>
          <w:bCs/>
          <w:sz w:val="24"/>
          <w:szCs w:val="24"/>
          <w:lang w:eastAsia="en-GB"/>
        </w:rPr>
        <w:t xml:space="preserve"> months</w:t>
      </w:r>
    </w:p>
    <w:p w14:paraId="4CAD648F" w14:textId="25FBC3DB" w:rsidR="00A92DE1" w:rsidRDefault="00A92DE1" w:rsidP="00A92DE1">
      <w:pPr>
        <w:autoSpaceDE w:val="0"/>
        <w:autoSpaceDN w:val="0"/>
        <w:adjustRightInd w:val="0"/>
        <w:spacing w:after="0" w:line="240" w:lineRule="auto"/>
        <w:rPr>
          <w:rFonts w:ascii="Times New Roman" w:eastAsia="Times New Roman" w:hAnsi="Times New Roman" w:cs="Times New Roman"/>
          <w:b/>
          <w:bCs/>
          <w:sz w:val="24"/>
          <w:szCs w:val="24"/>
          <w:lang w:eastAsia="en-GB"/>
        </w:rPr>
      </w:pPr>
    </w:p>
    <w:p w14:paraId="46956A1F" w14:textId="77777777" w:rsidR="00B226DE" w:rsidRPr="001B4889" w:rsidRDefault="00B226DE" w:rsidP="00A92DE1">
      <w:pPr>
        <w:autoSpaceDE w:val="0"/>
        <w:autoSpaceDN w:val="0"/>
        <w:adjustRightInd w:val="0"/>
        <w:spacing w:after="0" w:line="240" w:lineRule="auto"/>
        <w:rPr>
          <w:rFonts w:ascii="Times New Roman" w:eastAsia="Times New Roman" w:hAnsi="Times New Roman" w:cs="Times New Roman"/>
          <w:b/>
          <w:bCs/>
          <w:sz w:val="24"/>
          <w:szCs w:val="24"/>
          <w:lang w:eastAsia="en-GB"/>
        </w:rPr>
      </w:pPr>
    </w:p>
    <w:p w14:paraId="32F79485" w14:textId="77777777" w:rsidR="00A92DE1" w:rsidRPr="001B4889"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1B4889">
        <w:rPr>
          <w:rFonts w:ascii="Times New Roman" w:eastAsia="Times New Roman" w:hAnsi="Times New Roman" w:cs="Times New Roman"/>
          <w:b/>
          <w:bCs/>
          <w:sz w:val="24"/>
          <w:szCs w:val="24"/>
          <w:lang w:eastAsia="en-GB"/>
        </w:rPr>
        <w:t>7.</w:t>
      </w:r>
      <w:r w:rsidRPr="001B4889">
        <w:rPr>
          <w:rFonts w:ascii="Times New Roman" w:eastAsia="Times New Roman" w:hAnsi="Times New Roman" w:cs="Times New Roman"/>
          <w:b/>
          <w:bCs/>
          <w:sz w:val="24"/>
          <w:szCs w:val="24"/>
          <w:lang w:eastAsia="en-GB"/>
        </w:rPr>
        <w:tab/>
        <w:t xml:space="preserve">Sustainability </w:t>
      </w:r>
    </w:p>
    <w:p w14:paraId="5F099299" w14:textId="77777777" w:rsidR="00A92DE1" w:rsidRPr="001B4889" w:rsidRDefault="00A92DE1" w:rsidP="00A92DE1">
      <w:pPr>
        <w:spacing w:after="0" w:line="240" w:lineRule="auto"/>
        <w:jc w:val="both"/>
        <w:rPr>
          <w:rFonts w:ascii="Times New Roman" w:eastAsia="Times New Roman" w:hAnsi="Times New Roman" w:cs="Times New Roman"/>
          <w:i/>
          <w:sz w:val="24"/>
          <w:szCs w:val="24"/>
          <w:lang w:eastAsia="en-GB"/>
        </w:rPr>
      </w:pPr>
    </w:p>
    <w:p w14:paraId="6C4C646C" w14:textId="77777777" w:rsidR="004372FC" w:rsidRPr="001B4889" w:rsidRDefault="004372FC" w:rsidP="00EB4B00">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 xml:space="preserve">In the long run, the project will contribute to environmental sustainability. </w:t>
      </w:r>
    </w:p>
    <w:p w14:paraId="0D49E116" w14:textId="046564B6" w:rsidR="009C7FCE" w:rsidRPr="001B4889" w:rsidRDefault="004372FC" w:rsidP="00EB4B00">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 xml:space="preserve">In </w:t>
      </w:r>
      <w:r w:rsidR="009C7FCE" w:rsidRPr="001B4889">
        <w:rPr>
          <w:rFonts w:ascii="Times New Roman" w:eastAsia="Arial Unicode MS" w:hAnsi="Times New Roman" w:cs="Times New Roman"/>
          <w:sz w:val="24"/>
          <w:szCs w:val="24"/>
          <w:lang w:eastAsia="de-DE"/>
        </w:rPr>
        <w:t>the short run</w:t>
      </w:r>
      <w:r w:rsidRPr="001B4889">
        <w:rPr>
          <w:rFonts w:ascii="Times New Roman" w:eastAsia="Arial Unicode MS" w:hAnsi="Times New Roman" w:cs="Times New Roman"/>
          <w:sz w:val="24"/>
          <w:szCs w:val="24"/>
          <w:lang w:eastAsia="de-DE"/>
        </w:rPr>
        <w:t xml:space="preserve">, it will produce sustainable results </w:t>
      </w:r>
      <w:r w:rsidR="009C7FCE" w:rsidRPr="001B4889">
        <w:rPr>
          <w:rFonts w:ascii="Times New Roman" w:eastAsia="Arial Unicode MS" w:hAnsi="Times New Roman" w:cs="Times New Roman"/>
          <w:sz w:val="24"/>
          <w:szCs w:val="24"/>
          <w:lang w:eastAsia="de-DE"/>
        </w:rPr>
        <w:t xml:space="preserve">since it is designed to support the already existing beneficiary institutions and </w:t>
      </w:r>
      <w:r w:rsidR="000301B6" w:rsidRPr="001B4889">
        <w:rPr>
          <w:rFonts w:ascii="Times New Roman" w:eastAsia="Arial Unicode MS" w:hAnsi="Times New Roman" w:cs="Times New Roman"/>
          <w:sz w:val="24"/>
          <w:szCs w:val="24"/>
          <w:lang w:eastAsia="de-DE"/>
        </w:rPr>
        <w:t>structures,</w:t>
      </w:r>
      <w:r w:rsidR="009C7FCE" w:rsidRPr="001B4889">
        <w:rPr>
          <w:rFonts w:ascii="Times New Roman" w:eastAsia="Arial Unicode MS" w:hAnsi="Times New Roman" w:cs="Times New Roman"/>
          <w:sz w:val="24"/>
          <w:szCs w:val="24"/>
          <w:lang w:eastAsia="de-DE"/>
        </w:rPr>
        <w:t xml:space="preserve"> but which require additional assistance in the complex process of the harmonisation with </w:t>
      </w:r>
      <w:r w:rsidR="0000688D" w:rsidRPr="001B4889">
        <w:rPr>
          <w:rFonts w:ascii="Times New Roman" w:eastAsia="Arial Unicode MS" w:hAnsi="Times New Roman" w:cs="Times New Roman"/>
          <w:sz w:val="24"/>
          <w:szCs w:val="24"/>
          <w:lang w:eastAsia="de-DE"/>
        </w:rPr>
        <w:t xml:space="preserve">the EU </w:t>
      </w:r>
      <w:r w:rsidR="009C7FCE" w:rsidRPr="001B4889">
        <w:rPr>
          <w:rFonts w:ascii="Times New Roman" w:eastAsia="Arial Unicode MS" w:hAnsi="Times New Roman" w:cs="Times New Roman"/>
          <w:sz w:val="24"/>
          <w:szCs w:val="24"/>
          <w:lang w:eastAsia="de-DE"/>
        </w:rPr>
        <w:t>Acquis. This process is a key political priority to the Serbian Government, and the resources and attention of the national authorities are strongly geared toward achieving the steps needed for the opening and closing of the negotiation chapters, and for the achievement of all benchmarks in the process of EU accession negotiations. All of the capacities developed through this project will be used in the future period for the further alignment as part of the accession, and they will be a crucial resource for the EU integration</w:t>
      </w:r>
      <w:r w:rsidR="0000688D" w:rsidRPr="001B4889">
        <w:rPr>
          <w:rFonts w:ascii="Times New Roman" w:eastAsia="Arial Unicode MS" w:hAnsi="Times New Roman" w:cs="Times New Roman"/>
          <w:sz w:val="24"/>
          <w:szCs w:val="24"/>
          <w:lang w:eastAsia="de-DE"/>
        </w:rPr>
        <w:t xml:space="preserve"> process</w:t>
      </w:r>
      <w:r w:rsidR="009C7FCE" w:rsidRPr="001B4889">
        <w:rPr>
          <w:rFonts w:ascii="Times New Roman" w:eastAsia="Arial Unicode MS" w:hAnsi="Times New Roman" w:cs="Times New Roman"/>
          <w:sz w:val="24"/>
          <w:szCs w:val="24"/>
          <w:lang w:eastAsia="de-DE"/>
        </w:rPr>
        <w:t xml:space="preserve">. </w:t>
      </w:r>
    </w:p>
    <w:p w14:paraId="664CB2E0" w14:textId="73F043E3" w:rsidR="00F55F04" w:rsidRDefault="00F55F04" w:rsidP="00EB4B00">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 xml:space="preserve">The basis for the sustainability of the project will be created through active and dedicated participation of </w:t>
      </w:r>
      <w:r w:rsidR="00C5594F" w:rsidRPr="001B4889">
        <w:rPr>
          <w:rFonts w:ascii="Times New Roman" w:eastAsia="Arial Unicode MS" w:hAnsi="Times New Roman" w:cs="Times New Roman"/>
          <w:sz w:val="24"/>
          <w:szCs w:val="24"/>
          <w:lang w:eastAsia="de-DE"/>
        </w:rPr>
        <w:t xml:space="preserve">the </w:t>
      </w:r>
      <w:r w:rsidR="009854D3" w:rsidRPr="001B4889">
        <w:rPr>
          <w:rFonts w:ascii="Times New Roman" w:eastAsia="Arial Unicode MS" w:hAnsi="Times New Roman" w:cs="Times New Roman"/>
          <w:sz w:val="24"/>
          <w:szCs w:val="24"/>
          <w:lang w:eastAsia="de-DE"/>
        </w:rPr>
        <w:t xml:space="preserve">Ministry of Agriculture, Forestry and Water Management </w:t>
      </w:r>
      <w:r w:rsidRPr="001B4889">
        <w:rPr>
          <w:rFonts w:ascii="Times New Roman" w:eastAsia="Arial Unicode MS" w:hAnsi="Times New Roman" w:cs="Times New Roman"/>
          <w:sz w:val="24"/>
          <w:szCs w:val="24"/>
          <w:lang w:eastAsia="de-DE"/>
        </w:rPr>
        <w:t xml:space="preserve">and </w:t>
      </w:r>
      <w:r w:rsidR="00C5594F" w:rsidRPr="001B4889">
        <w:rPr>
          <w:rFonts w:ascii="Times New Roman" w:eastAsia="Arial Unicode MS" w:hAnsi="Times New Roman" w:cs="Times New Roman"/>
          <w:sz w:val="24"/>
          <w:szCs w:val="24"/>
          <w:lang w:eastAsia="de-DE"/>
        </w:rPr>
        <w:t>Republic Water Directorate</w:t>
      </w:r>
      <w:r w:rsidRPr="001B4889">
        <w:rPr>
          <w:rFonts w:ascii="Times New Roman" w:eastAsia="Arial Unicode MS" w:hAnsi="Times New Roman" w:cs="Times New Roman"/>
          <w:sz w:val="24"/>
          <w:szCs w:val="24"/>
          <w:lang w:eastAsia="de-DE"/>
        </w:rPr>
        <w:t xml:space="preserve"> staff involved in implementation of project activities. After the completion of the project, the newly gained </w:t>
      </w:r>
      <w:r w:rsidR="00C5594F" w:rsidRPr="001B4889">
        <w:rPr>
          <w:rFonts w:ascii="Times New Roman" w:eastAsia="Arial Unicode MS" w:hAnsi="Times New Roman" w:cs="Times New Roman"/>
          <w:sz w:val="24"/>
          <w:szCs w:val="24"/>
          <w:lang w:eastAsia="de-DE"/>
        </w:rPr>
        <w:t xml:space="preserve">information </w:t>
      </w:r>
      <w:r w:rsidRPr="001B4889">
        <w:rPr>
          <w:rFonts w:ascii="Times New Roman" w:eastAsia="Arial Unicode MS" w:hAnsi="Times New Roman" w:cs="Times New Roman"/>
          <w:sz w:val="24"/>
          <w:szCs w:val="24"/>
          <w:lang w:eastAsia="de-DE"/>
        </w:rPr>
        <w:t xml:space="preserve">and skills will be disseminated by the </w:t>
      </w:r>
      <w:r w:rsidR="009854D3" w:rsidRPr="001B4889">
        <w:rPr>
          <w:rFonts w:ascii="Times New Roman" w:eastAsia="Arial Unicode MS" w:hAnsi="Times New Roman" w:cs="Times New Roman"/>
          <w:sz w:val="24"/>
          <w:szCs w:val="24"/>
          <w:lang w:eastAsia="de-DE"/>
        </w:rPr>
        <w:t>staff that was</w:t>
      </w:r>
      <w:r w:rsidRPr="001B4889">
        <w:rPr>
          <w:rFonts w:ascii="Times New Roman" w:eastAsia="Arial Unicode MS" w:hAnsi="Times New Roman" w:cs="Times New Roman"/>
          <w:sz w:val="24"/>
          <w:szCs w:val="24"/>
          <w:lang w:eastAsia="de-DE"/>
        </w:rPr>
        <w:t xml:space="preserve"> trained during the project.  The performance of daily job activities related to preparation of </w:t>
      </w:r>
      <w:r w:rsidR="00EB4B00" w:rsidRPr="001B4889">
        <w:rPr>
          <w:rFonts w:ascii="Times New Roman" w:eastAsia="Arial Unicode MS" w:hAnsi="Times New Roman" w:cs="Times New Roman"/>
          <w:sz w:val="24"/>
          <w:szCs w:val="24"/>
          <w:lang w:eastAsia="de-DE"/>
        </w:rPr>
        <w:t>water management plans</w:t>
      </w:r>
      <w:r w:rsidRPr="001B4889">
        <w:rPr>
          <w:rFonts w:ascii="Times New Roman" w:eastAsia="Arial Unicode MS" w:hAnsi="Times New Roman" w:cs="Times New Roman"/>
          <w:sz w:val="24"/>
          <w:szCs w:val="24"/>
          <w:lang w:eastAsia="de-DE"/>
        </w:rPr>
        <w:t xml:space="preserve"> will be adjusted to skills acquired during the</w:t>
      </w:r>
      <w:r w:rsidR="00EB4B00" w:rsidRPr="001B4889">
        <w:rPr>
          <w:rFonts w:ascii="Times New Roman" w:eastAsia="Arial Unicode MS" w:hAnsi="Times New Roman" w:cs="Times New Roman"/>
          <w:sz w:val="24"/>
          <w:szCs w:val="24"/>
          <w:lang w:eastAsia="de-DE"/>
        </w:rPr>
        <w:t xml:space="preserve"> </w:t>
      </w:r>
      <w:r w:rsidRPr="001B4889">
        <w:rPr>
          <w:rFonts w:ascii="Times New Roman" w:eastAsia="Arial Unicode MS" w:hAnsi="Times New Roman" w:cs="Times New Roman"/>
          <w:sz w:val="24"/>
          <w:szCs w:val="24"/>
          <w:lang w:eastAsia="de-DE"/>
        </w:rPr>
        <w:t>project implementation by the beneficiaries</w:t>
      </w:r>
      <w:r w:rsidR="00BE1DD2" w:rsidRPr="001B4889">
        <w:rPr>
          <w:rFonts w:ascii="Times New Roman" w:eastAsia="Arial Unicode MS" w:hAnsi="Times New Roman" w:cs="Times New Roman"/>
          <w:sz w:val="24"/>
          <w:szCs w:val="24"/>
          <w:lang w:eastAsia="de-DE"/>
        </w:rPr>
        <w:t>. This</w:t>
      </w:r>
      <w:r w:rsidRPr="001B4889">
        <w:rPr>
          <w:rFonts w:ascii="Times New Roman" w:eastAsia="Arial Unicode MS" w:hAnsi="Times New Roman" w:cs="Times New Roman"/>
          <w:sz w:val="24"/>
          <w:szCs w:val="24"/>
          <w:lang w:eastAsia="de-DE"/>
        </w:rPr>
        <w:t xml:space="preserve"> project will create an opportunity to establish long-lasting professional</w:t>
      </w:r>
      <w:r w:rsidR="00EB4B00" w:rsidRPr="001B4889">
        <w:rPr>
          <w:rFonts w:ascii="Times New Roman" w:eastAsia="Arial Unicode MS" w:hAnsi="Times New Roman" w:cs="Times New Roman"/>
          <w:sz w:val="24"/>
          <w:szCs w:val="24"/>
          <w:lang w:eastAsia="de-DE"/>
        </w:rPr>
        <w:t xml:space="preserve"> </w:t>
      </w:r>
      <w:r w:rsidRPr="001B4889">
        <w:rPr>
          <w:rFonts w:ascii="Times New Roman" w:eastAsia="Arial Unicode MS" w:hAnsi="Times New Roman" w:cs="Times New Roman"/>
          <w:sz w:val="24"/>
          <w:szCs w:val="24"/>
          <w:lang w:eastAsia="de-DE"/>
        </w:rPr>
        <w:t>relationships between beneficiary administration and its EU MS partner, even after the</w:t>
      </w:r>
      <w:r w:rsidR="00EB4B00" w:rsidRPr="001B4889">
        <w:rPr>
          <w:rFonts w:ascii="Times New Roman" w:eastAsia="Arial Unicode MS" w:hAnsi="Times New Roman" w:cs="Times New Roman"/>
          <w:sz w:val="24"/>
          <w:szCs w:val="24"/>
          <w:lang w:eastAsia="de-DE"/>
        </w:rPr>
        <w:t xml:space="preserve"> </w:t>
      </w:r>
      <w:r w:rsidRPr="001B4889">
        <w:rPr>
          <w:rFonts w:ascii="Times New Roman" w:eastAsia="Arial Unicode MS" w:hAnsi="Times New Roman" w:cs="Times New Roman"/>
          <w:sz w:val="24"/>
          <w:szCs w:val="24"/>
          <w:lang w:eastAsia="de-DE"/>
        </w:rPr>
        <w:t>completion of the project implementation which can enable further cooperation and exchange of</w:t>
      </w:r>
      <w:r w:rsidR="00EB4B00" w:rsidRPr="001B4889">
        <w:rPr>
          <w:rFonts w:ascii="Times New Roman" w:eastAsia="Arial Unicode MS" w:hAnsi="Times New Roman" w:cs="Times New Roman"/>
          <w:sz w:val="24"/>
          <w:szCs w:val="24"/>
          <w:lang w:eastAsia="de-DE"/>
        </w:rPr>
        <w:t xml:space="preserve"> </w:t>
      </w:r>
      <w:r w:rsidRPr="001B4889">
        <w:rPr>
          <w:rFonts w:ascii="Times New Roman" w:eastAsia="Arial Unicode MS" w:hAnsi="Times New Roman" w:cs="Times New Roman"/>
          <w:sz w:val="24"/>
          <w:szCs w:val="24"/>
          <w:lang w:eastAsia="de-DE"/>
        </w:rPr>
        <w:t xml:space="preserve">ideas in the area of </w:t>
      </w:r>
      <w:r w:rsidR="00EB4B00" w:rsidRPr="001B4889">
        <w:rPr>
          <w:rFonts w:ascii="Times New Roman" w:eastAsia="Arial Unicode MS" w:hAnsi="Times New Roman" w:cs="Times New Roman"/>
          <w:sz w:val="24"/>
          <w:szCs w:val="24"/>
          <w:lang w:eastAsia="de-DE"/>
        </w:rPr>
        <w:t>water management</w:t>
      </w:r>
      <w:r w:rsidRPr="001B4889">
        <w:rPr>
          <w:rFonts w:ascii="Times New Roman" w:eastAsia="Arial Unicode MS" w:hAnsi="Times New Roman" w:cs="Times New Roman"/>
          <w:sz w:val="24"/>
          <w:szCs w:val="24"/>
          <w:lang w:eastAsia="de-DE"/>
        </w:rPr>
        <w:t xml:space="preserve"> (e-mails, calls, meetings etc.). </w:t>
      </w:r>
      <w:r w:rsidR="00BE1DD2" w:rsidRPr="001B4889">
        <w:rPr>
          <w:rFonts w:ascii="Times New Roman" w:eastAsia="Arial Unicode MS" w:hAnsi="Times New Roman" w:cs="Times New Roman"/>
          <w:sz w:val="24"/>
          <w:szCs w:val="24"/>
          <w:lang w:eastAsia="de-DE"/>
        </w:rPr>
        <w:t xml:space="preserve">In this way, the beneficiaries will </w:t>
      </w:r>
      <w:r w:rsidR="004372FC" w:rsidRPr="001B4889">
        <w:rPr>
          <w:rFonts w:ascii="Times New Roman" w:eastAsia="Arial Unicode MS" w:hAnsi="Times New Roman" w:cs="Times New Roman"/>
          <w:sz w:val="24"/>
          <w:szCs w:val="24"/>
          <w:lang w:eastAsia="de-DE"/>
        </w:rPr>
        <w:t xml:space="preserve">remain open to meet and further implement the best EU practices of the present. </w:t>
      </w:r>
      <w:r w:rsidR="00BE1DD2" w:rsidRPr="001B4889">
        <w:rPr>
          <w:rFonts w:ascii="Times New Roman" w:eastAsia="Arial Unicode MS" w:hAnsi="Times New Roman" w:cs="Times New Roman"/>
          <w:sz w:val="24"/>
          <w:szCs w:val="24"/>
          <w:lang w:eastAsia="de-DE"/>
        </w:rPr>
        <w:t>The sustainability of project results could be also ensured not only by development of new business relations, but by boosting the existing ones as well.</w:t>
      </w:r>
    </w:p>
    <w:p w14:paraId="63695380" w14:textId="77777777" w:rsidR="00B226DE" w:rsidRPr="001B4889" w:rsidRDefault="00B226DE" w:rsidP="00EB4B00">
      <w:pPr>
        <w:autoSpaceDE w:val="0"/>
        <w:autoSpaceDN w:val="0"/>
        <w:adjustRightInd w:val="0"/>
        <w:spacing w:after="120" w:line="240" w:lineRule="auto"/>
        <w:jc w:val="both"/>
        <w:rPr>
          <w:rFonts w:ascii="Times New Roman" w:eastAsia="Arial Unicode MS" w:hAnsi="Times New Roman" w:cs="Times New Roman"/>
          <w:sz w:val="24"/>
          <w:szCs w:val="24"/>
          <w:lang w:eastAsia="de-DE"/>
        </w:rPr>
      </w:pPr>
    </w:p>
    <w:p w14:paraId="277729D2" w14:textId="77777777" w:rsidR="00A92DE1" w:rsidRPr="001B4889" w:rsidRDefault="00A92DE1" w:rsidP="00F55F04">
      <w:pPr>
        <w:autoSpaceDE w:val="0"/>
        <w:autoSpaceDN w:val="0"/>
        <w:adjustRightInd w:val="0"/>
        <w:spacing w:before="120" w:after="0" w:line="240" w:lineRule="auto"/>
        <w:ind w:left="540" w:hanging="540"/>
        <w:rPr>
          <w:rFonts w:ascii="Times New Roman" w:eastAsia="Times New Roman" w:hAnsi="Times New Roman" w:cs="Times New Roman"/>
          <w:bCs/>
          <w:i/>
          <w:sz w:val="24"/>
          <w:szCs w:val="24"/>
          <w:lang w:eastAsia="en-GB"/>
        </w:rPr>
      </w:pPr>
      <w:r w:rsidRPr="001B4889">
        <w:rPr>
          <w:rFonts w:ascii="Times New Roman" w:eastAsia="Times New Roman" w:hAnsi="Times New Roman" w:cs="Times New Roman"/>
          <w:b/>
          <w:bCs/>
          <w:sz w:val="24"/>
          <w:szCs w:val="24"/>
          <w:lang w:eastAsia="en-GB"/>
        </w:rPr>
        <w:t>8.</w:t>
      </w:r>
      <w:r w:rsidRPr="001B4889">
        <w:rPr>
          <w:rFonts w:ascii="Times New Roman" w:eastAsia="Times New Roman" w:hAnsi="Times New Roman" w:cs="Times New Roman"/>
          <w:b/>
          <w:bCs/>
          <w:sz w:val="24"/>
          <w:szCs w:val="24"/>
          <w:lang w:eastAsia="en-GB"/>
        </w:rPr>
        <w:tab/>
        <w:t xml:space="preserve">Crosscutting issues </w:t>
      </w:r>
      <w:r w:rsidRPr="001B4889">
        <w:rPr>
          <w:rFonts w:ascii="Times New Roman" w:eastAsia="Times New Roman" w:hAnsi="Times New Roman" w:cs="Times New Roman"/>
          <w:bCs/>
          <w:i/>
          <w:sz w:val="24"/>
          <w:szCs w:val="24"/>
          <w:lang w:eastAsia="en-GB"/>
        </w:rPr>
        <w:t xml:space="preserve">(equal opportunity, environment, climate </w:t>
      </w:r>
      <w:proofErr w:type="spellStart"/>
      <w:r w:rsidRPr="001B4889">
        <w:rPr>
          <w:rFonts w:ascii="Times New Roman" w:eastAsia="Times New Roman" w:hAnsi="Times New Roman" w:cs="Times New Roman"/>
          <w:bCs/>
          <w:i/>
          <w:sz w:val="24"/>
          <w:szCs w:val="24"/>
          <w:lang w:eastAsia="en-GB"/>
        </w:rPr>
        <w:t>etc</w:t>
      </w:r>
      <w:proofErr w:type="spellEnd"/>
      <w:r w:rsidRPr="001B4889">
        <w:rPr>
          <w:rFonts w:ascii="Times New Roman" w:eastAsia="Times New Roman" w:hAnsi="Times New Roman" w:cs="Times New Roman"/>
          <w:bCs/>
          <w:i/>
          <w:sz w:val="24"/>
          <w:szCs w:val="24"/>
          <w:lang w:eastAsia="en-GB"/>
        </w:rPr>
        <w:t>…)</w:t>
      </w:r>
    </w:p>
    <w:p w14:paraId="69D4E068" w14:textId="77777777" w:rsidR="00B226DE" w:rsidRDefault="00B226DE" w:rsidP="005113ED">
      <w:pPr>
        <w:autoSpaceDE w:val="0"/>
        <w:autoSpaceDN w:val="0"/>
        <w:adjustRightInd w:val="0"/>
        <w:spacing w:after="120" w:line="240" w:lineRule="auto"/>
        <w:jc w:val="both"/>
        <w:rPr>
          <w:rFonts w:ascii="Times New Roman" w:eastAsia="Arial Unicode MS" w:hAnsi="Times New Roman" w:cs="Times New Roman"/>
          <w:b/>
          <w:sz w:val="24"/>
          <w:szCs w:val="24"/>
          <w:lang w:eastAsia="de-DE"/>
        </w:rPr>
      </w:pPr>
    </w:p>
    <w:p w14:paraId="19AA8FFE" w14:textId="0B16194A" w:rsidR="005113ED" w:rsidRPr="001B4889" w:rsidRDefault="005113ED" w:rsidP="005113ED">
      <w:pPr>
        <w:autoSpaceDE w:val="0"/>
        <w:autoSpaceDN w:val="0"/>
        <w:adjustRightInd w:val="0"/>
        <w:spacing w:after="120" w:line="240" w:lineRule="auto"/>
        <w:jc w:val="both"/>
        <w:rPr>
          <w:rFonts w:ascii="Times New Roman" w:eastAsia="Arial Unicode MS" w:hAnsi="Times New Roman" w:cs="Times New Roman"/>
          <w:b/>
          <w:sz w:val="24"/>
          <w:szCs w:val="24"/>
          <w:lang w:eastAsia="de-DE"/>
        </w:rPr>
      </w:pPr>
      <w:r w:rsidRPr="001B4889">
        <w:rPr>
          <w:rFonts w:ascii="Times New Roman" w:eastAsia="Arial Unicode MS" w:hAnsi="Times New Roman" w:cs="Times New Roman"/>
          <w:b/>
          <w:sz w:val="24"/>
          <w:szCs w:val="24"/>
          <w:lang w:eastAsia="de-DE"/>
        </w:rPr>
        <w:t>Equal opportunity</w:t>
      </w:r>
    </w:p>
    <w:p w14:paraId="3F62C56F" w14:textId="77777777" w:rsidR="005113ED" w:rsidRPr="001B4889" w:rsidRDefault="005113ED" w:rsidP="005113ED">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The project activities will support equal participation of both men and women, regardless of their racial or ethnic origin, religion or belief, disability or sexual orientation.</w:t>
      </w:r>
      <w:r w:rsidR="0038572A" w:rsidRPr="001B4889">
        <w:rPr>
          <w:rFonts w:ascii="Times New Roman" w:eastAsia="Arial Unicode MS" w:hAnsi="Times New Roman" w:cs="Times New Roman"/>
          <w:sz w:val="24"/>
          <w:szCs w:val="24"/>
          <w:lang w:eastAsia="de-DE"/>
        </w:rPr>
        <w:t xml:space="preserve"> Equal opportunities will be also secured through appropriate information and publicity material, in the design of activities and accessibility to the opportunities they offer. The different project implementation structures will ensure the observance of the principles of equal opportunities and non-discrimination.</w:t>
      </w:r>
    </w:p>
    <w:p w14:paraId="4B3D1C13" w14:textId="77777777" w:rsidR="0038572A" w:rsidRPr="001B4889" w:rsidRDefault="0038572A" w:rsidP="0038572A">
      <w:pPr>
        <w:autoSpaceDE w:val="0"/>
        <w:autoSpaceDN w:val="0"/>
        <w:adjustRightInd w:val="0"/>
        <w:spacing w:after="120" w:line="240" w:lineRule="auto"/>
        <w:jc w:val="both"/>
        <w:rPr>
          <w:rFonts w:ascii="Times New Roman" w:eastAsia="Arial Unicode MS" w:hAnsi="Times New Roman" w:cs="Times New Roman"/>
          <w:b/>
          <w:sz w:val="24"/>
          <w:szCs w:val="24"/>
          <w:lang w:eastAsia="de-DE"/>
        </w:rPr>
      </w:pPr>
      <w:r w:rsidRPr="001B4889">
        <w:rPr>
          <w:rFonts w:ascii="Times New Roman" w:eastAsia="Arial Unicode MS" w:hAnsi="Times New Roman" w:cs="Times New Roman"/>
          <w:b/>
          <w:sz w:val="24"/>
          <w:szCs w:val="24"/>
          <w:lang w:eastAsia="de-DE"/>
        </w:rPr>
        <w:t>Minorities and vulnerable groups</w:t>
      </w:r>
    </w:p>
    <w:p w14:paraId="026ADC33" w14:textId="77944B6F" w:rsidR="0038572A" w:rsidRPr="001B4889" w:rsidRDefault="0038572A" w:rsidP="0038572A">
      <w:pPr>
        <w:autoSpaceDE w:val="0"/>
        <w:autoSpaceDN w:val="0"/>
        <w:adjustRightInd w:val="0"/>
        <w:spacing w:after="120" w:line="240" w:lineRule="auto"/>
        <w:jc w:val="both"/>
        <w:rPr>
          <w:rFonts w:ascii="Times New Roman" w:eastAsia="Arial Unicode MS" w:hAnsi="Times New Roman" w:cs="Times New Roman"/>
          <w:b/>
          <w:sz w:val="24"/>
          <w:szCs w:val="24"/>
          <w:lang w:eastAsia="de-DE"/>
        </w:rPr>
      </w:pPr>
      <w:r w:rsidRPr="001B4889">
        <w:rPr>
          <w:rFonts w:ascii="Times New Roman" w:eastAsia="Arial Unicode MS" w:hAnsi="Times New Roman" w:cs="Times New Roman"/>
          <w:sz w:val="24"/>
          <w:szCs w:val="24"/>
          <w:lang w:eastAsia="de-DE"/>
        </w:rPr>
        <w:t xml:space="preserve">The application of the national policy and strategic documents and the best EU standards and practices in the promotion and protection of the rights of the minority and vulnerable groups will be ensured in all aspects of the preparation and implementation of this </w:t>
      </w:r>
      <w:r w:rsidR="007D0DE9" w:rsidRPr="001B4889">
        <w:rPr>
          <w:rFonts w:ascii="Times New Roman" w:eastAsia="Arial Unicode MS" w:hAnsi="Times New Roman" w:cs="Times New Roman"/>
          <w:sz w:val="24"/>
          <w:szCs w:val="24"/>
          <w:lang w:eastAsia="de-DE"/>
        </w:rPr>
        <w:t xml:space="preserve">action. Long term </w:t>
      </w:r>
      <w:r w:rsidR="007D0DE9" w:rsidRPr="001B4889">
        <w:rPr>
          <w:rFonts w:ascii="Times New Roman" w:eastAsia="Arial Unicode MS" w:hAnsi="Times New Roman" w:cs="Times New Roman"/>
          <w:sz w:val="24"/>
          <w:szCs w:val="24"/>
          <w:lang w:eastAsia="de-DE"/>
        </w:rPr>
        <w:lastRenderedPageBreak/>
        <w:t xml:space="preserve">positive consequences of achieved project results </w:t>
      </w:r>
      <w:r w:rsidR="007D0DE9" w:rsidRPr="001B4889">
        <w:rPr>
          <w:rFonts w:ascii="Times New Roman" w:hAnsi="Times New Roman" w:cs="Times New Roman"/>
          <w:sz w:val="24"/>
          <w:szCs w:val="24"/>
        </w:rPr>
        <w:t>will be of benefit to everyone (minorities and vulnerable groups included).</w:t>
      </w:r>
      <w:r w:rsidRPr="001B4889">
        <w:rPr>
          <w:rFonts w:ascii="Times New Roman" w:eastAsia="Arial Unicode MS" w:hAnsi="Times New Roman" w:cs="Times New Roman"/>
          <w:sz w:val="24"/>
          <w:szCs w:val="24"/>
          <w:lang w:eastAsia="de-DE"/>
        </w:rPr>
        <w:t xml:space="preserve"> </w:t>
      </w:r>
      <w:r w:rsidRPr="001B4889">
        <w:rPr>
          <w:rFonts w:ascii="Times New Roman" w:eastAsia="Arial Unicode MS" w:hAnsi="Times New Roman" w:cs="Times New Roman"/>
          <w:b/>
          <w:sz w:val="24"/>
          <w:szCs w:val="24"/>
          <w:lang w:eastAsia="de-DE"/>
        </w:rPr>
        <w:t xml:space="preserve"> </w:t>
      </w:r>
    </w:p>
    <w:p w14:paraId="588E3517" w14:textId="77777777" w:rsidR="0038572A" w:rsidRPr="001B4889" w:rsidRDefault="0038572A" w:rsidP="0038572A">
      <w:pPr>
        <w:autoSpaceDE w:val="0"/>
        <w:autoSpaceDN w:val="0"/>
        <w:adjustRightInd w:val="0"/>
        <w:spacing w:after="120" w:line="240" w:lineRule="auto"/>
        <w:jc w:val="both"/>
        <w:rPr>
          <w:rFonts w:ascii="Times New Roman" w:eastAsia="Arial Unicode MS" w:hAnsi="Times New Roman" w:cs="Times New Roman"/>
          <w:b/>
          <w:sz w:val="24"/>
          <w:szCs w:val="24"/>
          <w:lang w:eastAsia="de-DE"/>
        </w:rPr>
      </w:pPr>
      <w:r w:rsidRPr="001B4889">
        <w:rPr>
          <w:rFonts w:ascii="Times New Roman" w:eastAsia="Arial Unicode MS" w:hAnsi="Times New Roman" w:cs="Times New Roman"/>
          <w:b/>
          <w:sz w:val="24"/>
          <w:szCs w:val="24"/>
          <w:lang w:eastAsia="de-DE"/>
        </w:rPr>
        <w:t>Environment and climate change</w:t>
      </w:r>
    </w:p>
    <w:p w14:paraId="6297A5C6" w14:textId="3C44CD79" w:rsidR="005113ED" w:rsidRDefault="0038572A" w:rsidP="00B226DE">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 xml:space="preserve">Activities envisaged under this project focus strongly on a number of environmental issues. The specific results of the action seek to enhance the alignment of Serbia’s legislation, institutional structures, and degree of implementation of the EU acquis and standards, in particular related to water management. The action will have a strong impact on the </w:t>
      </w:r>
      <w:r w:rsidR="00263DF8" w:rsidRPr="001B4889">
        <w:rPr>
          <w:rFonts w:ascii="Times New Roman" w:eastAsia="Arial Unicode MS" w:hAnsi="Times New Roman" w:cs="Times New Roman"/>
          <w:sz w:val="24"/>
          <w:szCs w:val="24"/>
          <w:lang w:eastAsia="de-DE"/>
        </w:rPr>
        <w:t xml:space="preserve">ability of human </w:t>
      </w:r>
      <w:r w:rsidRPr="001B4889">
        <w:rPr>
          <w:rFonts w:ascii="Times New Roman" w:eastAsia="Arial Unicode MS" w:hAnsi="Times New Roman" w:cs="Times New Roman"/>
          <w:sz w:val="24"/>
          <w:szCs w:val="24"/>
          <w:lang w:eastAsia="de-DE"/>
        </w:rPr>
        <w:t xml:space="preserve">capacities of </w:t>
      </w:r>
      <w:r w:rsidR="00263DF8" w:rsidRPr="001B4889">
        <w:rPr>
          <w:rFonts w:ascii="Times New Roman" w:eastAsia="Arial Unicode MS" w:hAnsi="Times New Roman" w:cs="Times New Roman"/>
          <w:sz w:val="24"/>
          <w:szCs w:val="24"/>
          <w:lang w:eastAsia="de-DE"/>
        </w:rPr>
        <w:t xml:space="preserve">Republic of </w:t>
      </w:r>
      <w:r w:rsidRPr="001B4889">
        <w:rPr>
          <w:rFonts w:ascii="Times New Roman" w:eastAsia="Arial Unicode MS" w:hAnsi="Times New Roman" w:cs="Times New Roman"/>
          <w:sz w:val="24"/>
          <w:szCs w:val="24"/>
          <w:lang w:eastAsia="de-DE"/>
        </w:rPr>
        <w:t xml:space="preserve">Serbia to align </w:t>
      </w:r>
      <w:r w:rsidR="00263DF8" w:rsidRPr="001B4889">
        <w:rPr>
          <w:rFonts w:ascii="Times New Roman" w:eastAsia="Arial Unicode MS" w:hAnsi="Times New Roman" w:cs="Times New Roman"/>
          <w:sz w:val="24"/>
          <w:szCs w:val="24"/>
          <w:lang w:eastAsia="de-DE"/>
        </w:rPr>
        <w:t xml:space="preserve">national regulations </w:t>
      </w:r>
      <w:r w:rsidRPr="001B4889">
        <w:rPr>
          <w:rFonts w:ascii="Times New Roman" w:eastAsia="Arial Unicode MS" w:hAnsi="Times New Roman" w:cs="Times New Roman"/>
          <w:sz w:val="24"/>
          <w:szCs w:val="24"/>
          <w:lang w:eastAsia="de-DE"/>
        </w:rPr>
        <w:t xml:space="preserve">with the EU acquis requirements and standards in the environment sector. No specific climate change mitigation or adaptation actions are envisaged. The project </w:t>
      </w:r>
      <w:r w:rsidR="005113ED" w:rsidRPr="001B4889">
        <w:rPr>
          <w:rFonts w:ascii="Times New Roman" w:eastAsia="Arial Unicode MS" w:hAnsi="Times New Roman" w:cs="Times New Roman"/>
          <w:sz w:val="24"/>
          <w:szCs w:val="24"/>
          <w:lang w:eastAsia="de-DE"/>
        </w:rPr>
        <w:t xml:space="preserve">will </w:t>
      </w:r>
      <w:r w:rsidR="00263DF8" w:rsidRPr="001B4889">
        <w:rPr>
          <w:rFonts w:ascii="Times New Roman" w:eastAsia="Arial Unicode MS" w:hAnsi="Times New Roman" w:cs="Times New Roman"/>
          <w:sz w:val="24"/>
          <w:szCs w:val="24"/>
          <w:lang w:eastAsia="de-DE"/>
        </w:rPr>
        <w:t xml:space="preserve">generally </w:t>
      </w:r>
      <w:r w:rsidR="005113ED" w:rsidRPr="001B4889">
        <w:rPr>
          <w:rFonts w:ascii="Times New Roman" w:eastAsia="Arial Unicode MS" w:hAnsi="Times New Roman" w:cs="Times New Roman"/>
          <w:sz w:val="24"/>
          <w:szCs w:val="24"/>
          <w:lang w:eastAsia="de-DE"/>
        </w:rPr>
        <w:t xml:space="preserve">have positive effects </w:t>
      </w:r>
      <w:r w:rsidR="00263DF8" w:rsidRPr="001B4889">
        <w:rPr>
          <w:rFonts w:ascii="Times New Roman" w:eastAsia="Arial Unicode MS" w:hAnsi="Times New Roman" w:cs="Times New Roman"/>
          <w:sz w:val="24"/>
          <w:szCs w:val="24"/>
          <w:lang w:eastAsia="de-DE"/>
        </w:rPr>
        <w:t xml:space="preserve">considering the fact that </w:t>
      </w:r>
      <w:r w:rsidR="005113ED" w:rsidRPr="001B4889">
        <w:rPr>
          <w:rFonts w:ascii="Times New Roman" w:eastAsia="Arial Unicode MS" w:hAnsi="Times New Roman" w:cs="Times New Roman"/>
          <w:sz w:val="24"/>
          <w:szCs w:val="24"/>
          <w:lang w:eastAsia="de-DE"/>
        </w:rPr>
        <w:t>planning in water management ha</w:t>
      </w:r>
      <w:r w:rsidR="00263DF8" w:rsidRPr="001B4889">
        <w:rPr>
          <w:rFonts w:ascii="Times New Roman" w:eastAsia="Arial Unicode MS" w:hAnsi="Times New Roman" w:cs="Times New Roman"/>
          <w:sz w:val="24"/>
          <w:szCs w:val="24"/>
          <w:lang w:eastAsia="de-DE"/>
        </w:rPr>
        <w:t>s</w:t>
      </w:r>
      <w:r w:rsidR="005113ED" w:rsidRPr="001B4889">
        <w:rPr>
          <w:rFonts w:ascii="Times New Roman" w:eastAsia="Arial Unicode MS" w:hAnsi="Times New Roman" w:cs="Times New Roman"/>
          <w:sz w:val="24"/>
          <w:szCs w:val="24"/>
          <w:lang w:eastAsia="de-DE"/>
        </w:rPr>
        <w:t xml:space="preserve"> the aim to upgrade environmental condition and achieve good status for all surface and ground waters. </w:t>
      </w:r>
    </w:p>
    <w:p w14:paraId="368B68BC" w14:textId="77777777" w:rsidR="00B226DE" w:rsidRPr="001B4889" w:rsidRDefault="00B226DE" w:rsidP="00B226DE">
      <w:pPr>
        <w:autoSpaceDE w:val="0"/>
        <w:autoSpaceDN w:val="0"/>
        <w:adjustRightInd w:val="0"/>
        <w:spacing w:after="0" w:line="240" w:lineRule="auto"/>
        <w:jc w:val="both"/>
        <w:rPr>
          <w:rFonts w:ascii="Times New Roman" w:eastAsia="Arial Unicode MS" w:hAnsi="Times New Roman" w:cs="Times New Roman"/>
          <w:sz w:val="24"/>
          <w:szCs w:val="24"/>
          <w:lang w:eastAsia="de-DE"/>
        </w:rPr>
      </w:pPr>
    </w:p>
    <w:p w14:paraId="6EBF756B" w14:textId="77777777" w:rsidR="00A92DE1" w:rsidRPr="001B4889" w:rsidRDefault="00A92DE1" w:rsidP="00B226DE">
      <w:pPr>
        <w:autoSpaceDE w:val="0"/>
        <w:autoSpaceDN w:val="0"/>
        <w:adjustRightInd w:val="0"/>
        <w:spacing w:before="120" w:after="0" w:line="240" w:lineRule="auto"/>
        <w:rPr>
          <w:rFonts w:ascii="Times New Roman" w:eastAsia="Times New Roman" w:hAnsi="Times New Roman" w:cs="Times New Roman"/>
          <w:b/>
          <w:bCs/>
          <w:sz w:val="24"/>
          <w:szCs w:val="24"/>
          <w:lang w:eastAsia="en-GB"/>
        </w:rPr>
      </w:pPr>
      <w:r w:rsidRPr="001B4889">
        <w:rPr>
          <w:rFonts w:ascii="Times New Roman" w:eastAsia="Times New Roman" w:hAnsi="Times New Roman" w:cs="Times New Roman"/>
          <w:b/>
          <w:bCs/>
          <w:sz w:val="24"/>
          <w:szCs w:val="24"/>
          <w:lang w:eastAsia="en-GB"/>
        </w:rPr>
        <w:t>9.</w:t>
      </w:r>
      <w:r w:rsidRPr="001B4889">
        <w:rPr>
          <w:rFonts w:ascii="Times New Roman" w:eastAsia="Times New Roman" w:hAnsi="Times New Roman" w:cs="Times New Roman"/>
          <w:b/>
          <w:bCs/>
          <w:sz w:val="24"/>
          <w:szCs w:val="24"/>
          <w:lang w:eastAsia="en-GB"/>
        </w:rPr>
        <w:tab/>
        <w:t>Conditionality and sequencing</w:t>
      </w:r>
    </w:p>
    <w:p w14:paraId="42087791" w14:textId="77777777" w:rsidR="00CE0B7F" w:rsidRPr="001B4889" w:rsidRDefault="00CE0B7F" w:rsidP="00B226DE">
      <w:pPr>
        <w:autoSpaceDE w:val="0"/>
        <w:autoSpaceDN w:val="0"/>
        <w:adjustRightInd w:val="0"/>
        <w:spacing w:after="0" w:line="240" w:lineRule="auto"/>
        <w:jc w:val="both"/>
        <w:rPr>
          <w:rFonts w:ascii="Times New Roman" w:eastAsia="Arial Unicode MS" w:hAnsi="Times New Roman" w:cs="Times New Roman"/>
          <w:sz w:val="24"/>
          <w:szCs w:val="24"/>
          <w:lang w:eastAsia="de-DE"/>
        </w:rPr>
      </w:pPr>
    </w:p>
    <w:p w14:paraId="59DFCC84" w14:textId="7C623A82" w:rsidR="005113ED" w:rsidRPr="001B4889" w:rsidRDefault="002A0F51" w:rsidP="00B226DE">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There are no specific conditions for the implementation of activities</w:t>
      </w:r>
      <w:r w:rsidR="005113ED" w:rsidRPr="001B4889">
        <w:rPr>
          <w:rFonts w:ascii="Times New Roman" w:eastAsia="Arial Unicode MS" w:hAnsi="Times New Roman" w:cs="Times New Roman"/>
          <w:sz w:val="24"/>
          <w:szCs w:val="24"/>
          <w:lang w:eastAsia="de-DE"/>
        </w:rPr>
        <w:t xml:space="preserve">. </w:t>
      </w:r>
      <w:r w:rsidR="00263DF8" w:rsidRPr="001B4889">
        <w:rPr>
          <w:rFonts w:ascii="Times New Roman" w:eastAsia="Arial Unicode MS" w:hAnsi="Times New Roman" w:cs="Times New Roman"/>
          <w:sz w:val="24"/>
          <w:szCs w:val="24"/>
          <w:lang w:eastAsia="de-DE"/>
        </w:rPr>
        <w:t xml:space="preserve">The Work Plan will further detail and give final shape to activities, results and roles proposed by the twinning fiche. </w:t>
      </w:r>
    </w:p>
    <w:p w14:paraId="79B5D1CB" w14:textId="77777777" w:rsidR="00CE0B7F" w:rsidRPr="001B4889" w:rsidRDefault="00CE0B7F" w:rsidP="00B226DE">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14:paraId="4F3E63E3" w14:textId="77777777" w:rsidR="00A92DE1" w:rsidRPr="001B4889" w:rsidRDefault="00A92DE1" w:rsidP="00B226DE">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1B4889">
        <w:rPr>
          <w:rFonts w:ascii="Times New Roman" w:eastAsia="Times New Roman" w:hAnsi="Times New Roman" w:cs="Times New Roman"/>
          <w:b/>
          <w:bCs/>
          <w:sz w:val="24"/>
          <w:szCs w:val="24"/>
          <w:lang w:eastAsia="en-GB"/>
        </w:rPr>
        <w:t>10.</w:t>
      </w:r>
      <w:r w:rsidRPr="001B4889">
        <w:rPr>
          <w:rFonts w:ascii="Times New Roman" w:eastAsia="Times New Roman" w:hAnsi="Times New Roman" w:cs="Times New Roman"/>
          <w:b/>
          <w:bCs/>
          <w:sz w:val="24"/>
          <w:szCs w:val="24"/>
          <w:lang w:eastAsia="en-GB"/>
        </w:rPr>
        <w:tab/>
        <w:t>Indicators for performance measurement</w:t>
      </w:r>
    </w:p>
    <w:p w14:paraId="78653180" w14:textId="77777777" w:rsidR="00B226DE" w:rsidRDefault="00186F5C" w:rsidP="00B226DE">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The Work Plan will further detail and give final shape to indicators, but main indicators to measure performance of project implementation are:</w:t>
      </w:r>
    </w:p>
    <w:p w14:paraId="08A2BFF7" w14:textId="77777777" w:rsidR="00B226DE" w:rsidRDefault="00B226DE" w:rsidP="00B226DE">
      <w:pPr>
        <w:autoSpaceDE w:val="0"/>
        <w:autoSpaceDN w:val="0"/>
        <w:adjustRightInd w:val="0"/>
        <w:spacing w:after="0" w:line="240" w:lineRule="auto"/>
        <w:ind w:firstLine="720"/>
        <w:jc w:val="both"/>
        <w:rPr>
          <w:rFonts w:ascii="Times New Roman" w:eastAsia="Arial Unicode MS" w:hAnsi="Times New Roman"/>
          <w:sz w:val="24"/>
          <w:szCs w:val="24"/>
          <w:lang w:eastAsia="de-DE"/>
        </w:rPr>
      </w:pPr>
      <w:r>
        <w:rPr>
          <w:rFonts w:ascii="Times New Roman" w:eastAsia="Arial Unicode MS" w:hAnsi="Times New Roman" w:cs="Times New Roman"/>
          <w:sz w:val="24"/>
          <w:szCs w:val="24"/>
          <w:lang w:eastAsia="de-DE"/>
        </w:rPr>
        <w:t xml:space="preserve">- </w:t>
      </w:r>
      <w:r w:rsidR="00A96123" w:rsidRPr="00B226DE">
        <w:rPr>
          <w:rFonts w:ascii="Times New Roman" w:eastAsia="Arial Unicode MS" w:hAnsi="Times New Roman"/>
          <w:sz w:val="24"/>
          <w:szCs w:val="24"/>
          <w:lang w:eastAsia="de-DE"/>
        </w:rPr>
        <w:t>Training programme developed;</w:t>
      </w:r>
    </w:p>
    <w:p w14:paraId="1BF7F7D8" w14:textId="3ACA9429" w:rsidR="00A96123" w:rsidRPr="001B4889" w:rsidRDefault="00A96123" w:rsidP="00B226DE">
      <w:pPr>
        <w:autoSpaceDE w:val="0"/>
        <w:autoSpaceDN w:val="0"/>
        <w:adjustRightInd w:val="0"/>
        <w:spacing w:after="0" w:line="240" w:lineRule="auto"/>
        <w:ind w:firstLine="720"/>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 xml:space="preserve">- At least </w:t>
      </w:r>
      <w:r w:rsidR="00186F5C" w:rsidRPr="001B4889">
        <w:rPr>
          <w:rFonts w:ascii="Times New Roman" w:eastAsia="Arial Unicode MS" w:hAnsi="Times New Roman" w:cs="Times New Roman"/>
          <w:sz w:val="24"/>
          <w:szCs w:val="24"/>
          <w:lang w:eastAsia="de-DE"/>
        </w:rPr>
        <w:t>2</w:t>
      </w:r>
      <w:r w:rsidRPr="001B4889">
        <w:rPr>
          <w:rFonts w:ascii="Times New Roman" w:eastAsia="Arial Unicode MS" w:hAnsi="Times New Roman" w:cs="Times New Roman"/>
          <w:sz w:val="24"/>
          <w:szCs w:val="24"/>
          <w:lang w:eastAsia="de-DE"/>
        </w:rPr>
        <w:t xml:space="preserve"> training manuals developed;</w:t>
      </w:r>
    </w:p>
    <w:p w14:paraId="12EBD62A" w14:textId="77777777" w:rsidR="00A92DE1" w:rsidRPr="001B4889" w:rsidRDefault="00A96123" w:rsidP="00B226DE">
      <w:pPr>
        <w:autoSpaceDE w:val="0"/>
        <w:autoSpaceDN w:val="0"/>
        <w:adjustRightInd w:val="0"/>
        <w:spacing w:after="0" w:line="240" w:lineRule="auto"/>
        <w:ind w:left="720"/>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 xml:space="preserve">- At least </w:t>
      </w:r>
      <w:r w:rsidR="00186F5C" w:rsidRPr="001B4889">
        <w:rPr>
          <w:rFonts w:ascii="Times New Roman" w:eastAsia="Arial Unicode MS" w:hAnsi="Times New Roman" w:cs="Times New Roman"/>
          <w:sz w:val="24"/>
          <w:szCs w:val="24"/>
          <w:lang w:eastAsia="de-DE"/>
        </w:rPr>
        <w:t>4</w:t>
      </w:r>
      <w:r w:rsidRPr="001B4889">
        <w:rPr>
          <w:rFonts w:ascii="Times New Roman" w:eastAsia="Arial Unicode MS" w:hAnsi="Times New Roman" w:cs="Times New Roman"/>
          <w:sz w:val="24"/>
          <w:szCs w:val="24"/>
          <w:lang w:eastAsia="de-DE"/>
        </w:rPr>
        <w:t xml:space="preserve"> theoretical training session for at least </w:t>
      </w:r>
      <w:r w:rsidR="00186F5C" w:rsidRPr="001B4889">
        <w:rPr>
          <w:rFonts w:ascii="Times New Roman" w:eastAsia="Arial Unicode MS" w:hAnsi="Times New Roman" w:cs="Times New Roman"/>
          <w:sz w:val="24"/>
          <w:szCs w:val="24"/>
          <w:lang w:eastAsia="de-DE"/>
        </w:rPr>
        <w:t>30</w:t>
      </w:r>
      <w:r w:rsidRPr="001B4889">
        <w:rPr>
          <w:rFonts w:ascii="Times New Roman" w:eastAsia="Arial Unicode MS" w:hAnsi="Times New Roman" w:cs="Times New Roman"/>
          <w:sz w:val="24"/>
          <w:szCs w:val="24"/>
          <w:lang w:eastAsia="de-DE"/>
        </w:rPr>
        <w:t xml:space="preserve"> persons (</w:t>
      </w:r>
      <w:r w:rsidR="00186F5C" w:rsidRPr="001B4889">
        <w:rPr>
          <w:rFonts w:ascii="Times New Roman" w:eastAsia="Arial Unicode MS" w:hAnsi="Times New Roman" w:cs="Times New Roman"/>
          <w:sz w:val="24"/>
          <w:szCs w:val="24"/>
          <w:lang w:eastAsia="de-DE"/>
        </w:rPr>
        <w:t>10</w:t>
      </w:r>
      <w:r w:rsidRPr="001B4889">
        <w:rPr>
          <w:rFonts w:ascii="Times New Roman" w:eastAsia="Arial Unicode MS" w:hAnsi="Times New Roman" w:cs="Times New Roman"/>
          <w:sz w:val="24"/>
          <w:szCs w:val="24"/>
          <w:lang w:eastAsia="de-DE"/>
        </w:rPr>
        <w:t xml:space="preserve"> employees </w:t>
      </w:r>
      <w:r w:rsidR="00186F5C" w:rsidRPr="001B4889">
        <w:rPr>
          <w:rFonts w:ascii="Times New Roman" w:eastAsia="Arial Unicode MS" w:hAnsi="Times New Roman" w:cs="Times New Roman"/>
          <w:sz w:val="24"/>
          <w:szCs w:val="24"/>
          <w:lang w:eastAsia="de-DE"/>
        </w:rPr>
        <w:t>per Republic Water directorate and two PWMCs</w:t>
      </w:r>
      <w:r w:rsidRPr="001B4889">
        <w:rPr>
          <w:rFonts w:ascii="Times New Roman" w:eastAsia="Arial Unicode MS" w:hAnsi="Times New Roman" w:cs="Times New Roman"/>
          <w:sz w:val="24"/>
          <w:szCs w:val="24"/>
          <w:lang w:eastAsia="de-DE"/>
        </w:rPr>
        <w:t>);</w:t>
      </w:r>
    </w:p>
    <w:p w14:paraId="7C83C1AD" w14:textId="77777777" w:rsidR="00A96123" w:rsidRPr="001B4889" w:rsidRDefault="00186F5C" w:rsidP="00B226DE">
      <w:pPr>
        <w:autoSpaceDE w:val="0"/>
        <w:autoSpaceDN w:val="0"/>
        <w:adjustRightInd w:val="0"/>
        <w:spacing w:after="0" w:line="240" w:lineRule="auto"/>
        <w:ind w:left="720"/>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 xml:space="preserve">- </w:t>
      </w:r>
      <w:r w:rsidR="00A96123" w:rsidRPr="001B4889">
        <w:rPr>
          <w:rFonts w:ascii="Times New Roman" w:eastAsia="Arial Unicode MS" w:hAnsi="Times New Roman" w:cs="Times New Roman"/>
          <w:sz w:val="24"/>
          <w:szCs w:val="24"/>
          <w:lang w:eastAsia="de-DE"/>
        </w:rPr>
        <w:t xml:space="preserve">At least </w:t>
      </w:r>
      <w:r w:rsidRPr="001B4889">
        <w:rPr>
          <w:rFonts w:ascii="Times New Roman" w:eastAsia="Arial Unicode MS" w:hAnsi="Times New Roman" w:cs="Times New Roman"/>
          <w:sz w:val="24"/>
          <w:szCs w:val="24"/>
          <w:lang w:eastAsia="de-DE"/>
        </w:rPr>
        <w:t>2</w:t>
      </w:r>
      <w:r w:rsidR="00A96123" w:rsidRPr="001B4889">
        <w:rPr>
          <w:rFonts w:ascii="Times New Roman" w:eastAsia="Arial Unicode MS" w:hAnsi="Times New Roman" w:cs="Times New Roman"/>
          <w:sz w:val="24"/>
          <w:szCs w:val="24"/>
          <w:lang w:eastAsia="de-DE"/>
        </w:rPr>
        <w:t xml:space="preserve"> workshop</w:t>
      </w:r>
      <w:r w:rsidRPr="001B4889">
        <w:rPr>
          <w:rFonts w:ascii="Times New Roman" w:eastAsia="Arial Unicode MS" w:hAnsi="Times New Roman" w:cs="Times New Roman"/>
          <w:sz w:val="24"/>
          <w:szCs w:val="24"/>
          <w:lang w:eastAsia="de-DE"/>
        </w:rPr>
        <w:t>s</w:t>
      </w:r>
      <w:r w:rsidR="00A96123" w:rsidRPr="001B4889">
        <w:rPr>
          <w:rFonts w:ascii="Times New Roman" w:eastAsia="Arial Unicode MS" w:hAnsi="Times New Roman" w:cs="Times New Roman"/>
          <w:sz w:val="24"/>
          <w:szCs w:val="24"/>
          <w:lang w:eastAsia="de-DE"/>
        </w:rPr>
        <w:t xml:space="preserve"> for at least </w:t>
      </w:r>
      <w:r w:rsidRPr="001B4889">
        <w:rPr>
          <w:rFonts w:ascii="Times New Roman" w:eastAsia="Arial Unicode MS" w:hAnsi="Times New Roman" w:cs="Times New Roman"/>
          <w:sz w:val="24"/>
          <w:szCs w:val="24"/>
          <w:lang w:eastAsia="de-DE"/>
        </w:rPr>
        <w:t>70</w:t>
      </w:r>
      <w:r w:rsidR="00A96123" w:rsidRPr="001B4889">
        <w:rPr>
          <w:rFonts w:ascii="Times New Roman" w:eastAsia="Arial Unicode MS" w:hAnsi="Times New Roman" w:cs="Times New Roman"/>
          <w:sz w:val="24"/>
          <w:szCs w:val="24"/>
          <w:lang w:eastAsia="de-DE"/>
        </w:rPr>
        <w:t xml:space="preserve"> </w:t>
      </w:r>
      <w:r w:rsidRPr="001B4889">
        <w:rPr>
          <w:rFonts w:ascii="Times New Roman" w:eastAsia="Arial Unicode MS" w:hAnsi="Times New Roman" w:cs="Times New Roman"/>
          <w:sz w:val="24"/>
          <w:szCs w:val="24"/>
          <w:lang w:eastAsia="de-DE"/>
        </w:rPr>
        <w:t xml:space="preserve">persons </w:t>
      </w:r>
      <w:r w:rsidR="00A96123" w:rsidRPr="001B4889">
        <w:rPr>
          <w:rFonts w:ascii="Times New Roman" w:eastAsia="Arial Unicode MS" w:hAnsi="Times New Roman" w:cs="Times New Roman"/>
          <w:sz w:val="24"/>
          <w:szCs w:val="24"/>
          <w:lang w:eastAsia="de-DE"/>
        </w:rPr>
        <w:t xml:space="preserve">representing </w:t>
      </w:r>
      <w:r w:rsidRPr="001B4889">
        <w:rPr>
          <w:rFonts w:ascii="Times New Roman" w:eastAsia="Arial Unicode MS" w:hAnsi="Times New Roman" w:cs="Times New Roman"/>
          <w:sz w:val="24"/>
          <w:szCs w:val="24"/>
          <w:lang w:eastAsia="de-DE"/>
        </w:rPr>
        <w:t xml:space="preserve">wider scope of </w:t>
      </w:r>
      <w:r w:rsidR="00A96123" w:rsidRPr="001B4889">
        <w:rPr>
          <w:rFonts w:ascii="Times New Roman" w:eastAsia="Arial Unicode MS" w:hAnsi="Times New Roman" w:cs="Times New Roman"/>
          <w:sz w:val="24"/>
          <w:szCs w:val="24"/>
          <w:lang w:eastAsia="de-DE"/>
        </w:rPr>
        <w:t xml:space="preserve">stakeholders, aimed at presenting </w:t>
      </w:r>
      <w:r w:rsidRPr="001B4889">
        <w:rPr>
          <w:rFonts w:ascii="Times New Roman" w:eastAsia="Arial Unicode MS" w:hAnsi="Times New Roman" w:cs="Times New Roman"/>
          <w:sz w:val="24"/>
          <w:szCs w:val="24"/>
          <w:lang w:eastAsia="de-DE"/>
        </w:rPr>
        <w:t>done work</w:t>
      </w:r>
      <w:r w:rsidR="00A96123" w:rsidRPr="001B4889">
        <w:rPr>
          <w:rFonts w:ascii="Times New Roman" w:eastAsia="Arial Unicode MS" w:hAnsi="Times New Roman" w:cs="Times New Roman"/>
          <w:sz w:val="24"/>
          <w:szCs w:val="24"/>
          <w:lang w:eastAsia="de-DE"/>
        </w:rPr>
        <w:t>;</w:t>
      </w:r>
    </w:p>
    <w:p w14:paraId="65AA016E" w14:textId="1F2636D2" w:rsidR="00A96123" w:rsidRPr="001B4889" w:rsidRDefault="00A96123" w:rsidP="00B226DE">
      <w:pPr>
        <w:autoSpaceDE w:val="0"/>
        <w:autoSpaceDN w:val="0"/>
        <w:adjustRightInd w:val="0"/>
        <w:spacing w:after="0" w:line="240" w:lineRule="auto"/>
        <w:ind w:left="720"/>
        <w:jc w:val="both"/>
        <w:rPr>
          <w:rFonts w:ascii="Times New Roman" w:eastAsia="Arial Unicode MS" w:hAnsi="Times New Roman" w:cs="Times New Roman"/>
          <w:sz w:val="24"/>
          <w:szCs w:val="24"/>
          <w:lang w:val="sr-Latn-RS" w:eastAsia="de-DE"/>
        </w:rPr>
      </w:pPr>
      <w:r w:rsidRPr="001B4889">
        <w:rPr>
          <w:rFonts w:ascii="Times New Roman" w:eastAsia="Arial Unicode MS" w:hAnsi="Times New Roman" w:cs="Times New Roman"/>
          <w:sz w:val="24"/>
          <w:szCs w:val="24"/>
          <w:lang w:eastAsia="de-DE"/>
        </w:rPr>
        <w:t xml:space="preserve">- At least 300 leaflets for stakeholders containing general information on project activities and focusing on </w:t>
      </w:r>
      <w:r w:rsidR="00186F5C" w:rsidRPr="001B4889">
        <w:rPr>
          <w:rFonts w:ascii="Times New Roman" w:eastAsia="Arial Unicode MS" w:hAnsi="Times New Roman" w:cs="Times New Roman"/>
          <w:sz w:val="24"/>
          <w:szCs w:val="24"/>
          <w:lang w:eastAsia="de-DE"/>
        </w:rPr>
        <w:t xml:space="preserve">later on implementation of River Basin </w:t>
      </w:r>
      <w:r w:rsidR="001E7C59" w:rsidRPr="001B4889">
        <w:rPr>
          <w:rFonts w:ascii="Times New Roman" w:eastAsia="Arial Unicode MS" w:hAnsi="Times New Roman" w:cs="Times New Roman"/>
          <w:sz w:val="24"/>
          <w:szCs w:val="24"/>
          <w:lang w:eastAsia="de-DE"/>
        </w:rPr>
        <w:t>Management</w:t>
      </w:r>
      <w:r w:rsidR="009854D3" w:rsidRPr="001B4889">
        <w:rPr>
          <w:rFonts w:ascii="Times New Roman" w:eastAsia="Arial Unicode MS" w:hAnsi="Times New Roman" w:cs="Times New Roman"/>
          <w:sz w:val="24"/>
          <w:szCs w:val="24"/>
          <w:lang w:eastAsia="de-DE"/>
        </w:rPr>
        <w:t xml:space="preserve"> </w:t>
      </w:r>
      <w:r w:rsidR="00186F5C" w:rsidRPr="001B4889">
        <w:rPr>
          <w:rFonts w:ascii="Times New Roman" w:eastAsia="Arial Unicode MS" w:hAnsi="Times New Roman" w:cs="Times New Roman"/>
          <w:sz w:val="24"/>
          <w:szCs w:val="24"/>
          <w:lang w:eastAsia="de-DE"/>
        </w:rPr>
        <w:t>Plan</w:t>
      </w:r>
      <w:r w:rsidRPr="001B4889">
        <w:rPr>
          <w:rFonts w:ascii="Times New Roman" w:eastAsia="Arial Unicode MS" w:hAnsi="Times New Roman" w:cs="Times New Roman"/>
          <w:sz w:val="24"/>
          <w:szCs w:val="24"/>
          <w:lang w:eastAsia="de-DE"/>
        </w:rPr>
        <w:t>.</w:t>
      </w:r>
    </w:p>
    <w:p w14:paraId="4605D544" w14:textId="77777777" w:rsidR="00A96123" w:rsidRPr="001B4889" w:rsidRDefault="00A96123" w:rsidP="00A96123">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68D378A7" w14:textId="77777777" w:rsidR="00A92DE1" w:rsidRPr="001B4889" w:rsidRDefault="00A92DE1" w:rsidP="00A92DE1">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1B4889">
        <w:rPr>
          <w:rFonts w:ascii="Times New Roman" w:eastAsia="Times New Roman" w:hAnsi="Times New Roman" w:cs="Times New Roman"/>
          <w:b/>
          <w:bCs/>
          <w:sz w:val="24"/>
          <w:szCs w:val="24"/>
          <w:lang w:eastAsia="en-GB"/>
        </w:rPr>
        <w:t xml:space="preserve">11. </w:t>
      </w:r>
      <w:r w:rsidRPr="001B4889">
        <w:rPr>
          <w:rFonts w:ascii="Times New Roman" w:eastAsia="Times New Roman" w:hAnsi="Times New Roman" w:cs="Times New Roman"/>
          <w:b/>
          <w:bCs/>
          <w:sz w:val="24"/>
          <w:szCs w:val="24"/>
          <w:lang w:eastAsia="en-GB"/>
        </w:rPr>
        <w:tab/>
        <w:t>Facilities available</w:t>
      </w:r>
    </w:p>
    <w:p w14:paraId="13C88E8A" w14:textId="77777777" w:rsidR="00A92DE1" w:rsidRPr="001B4889" w:rsidRDefault="00A92DE1" w:rsidP="00A92DE1">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1010FEE1" w14:textId="77777777" w:rsidR="005113ED" w:rsidRPr="001B4889" w:rsidRDefault="005113ED" w:rsidP="005113ED">
      <w:pPr>
        <w:autoSpaceDE w:val="0"/>
        <w:autoSpaceDN w:val="0"/>
        <w:adjustRightInd w:val="0"/>
        <w:spacing w:after="12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The Republic Water Directorate will provide the twinning partner with adequate office space for RTA and experts, meeting rooms and equipment necessary for relevant everyday activities and trainings foreseen within this twinning fiche.</w:t>
      </w:r>
    </w:p>
    <w:p w14:paraId="7E6FECAD" w14:textId="77777777" w:rsidR="00263DF8" w:rsidRPr="001B4889" w:rsidRDefault="00263DF8" w:rsidP="00F23B38">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14:paraId="741D683C" w14:textId="77777777" w:rsidR="00263DF8" w:rsidRPr="001B4889" w:rsidRDefault="00263DF8" w:rsidP="00F23B38">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14:paraId="770EC0CC" w14:textId="0873D60F" w:rsidR="00F23B38" w:rsidRPr="001B4889" w:rsidRDefault="00F23B38" w:rsidP="00F23B38">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r w:rsidRPr="001B4889">
        <w:rPr>
          <w:rFonts w:ascii="Times New Roman" w:eastAsia="Times New Roman" w:hAnsi="Times New Roman" w:cs="Times New Roman"/>
          <w:b/>
          <w:bCs/>
          <w:sz w:val="24"/>
          <w:szCs w:val="24"/>
          <w:lang w:eastAsia="en-GB"/>
        </w:rPr>
        <w:t>ANNEXES TO PROJECT FICHE</w:t>
      </w:r>
    </w:p>
    <w:p w14:paraId="0C0741C2" w14:textId="4F469938" w:rsidR="00F23B38" w:rsidRPr="001B4889" w:rsidRDefault="00F23B38" w:rsidP="00F23B38">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1B4889">
        <w:rPr>
          <w:rFonts w:ascii="Times New Roman" w:eastAsia="Times New Roman" w:hAnsi="Times New Roman" w:cs="Times New Roman"/>
          <w:sz w:val="24"/>
          <w:szCs w:val="24"/>
          <w:lang w:eastAsia="en-GB"/>
        </w:rPr>
        <w:t xml:space="preserve">1. ANNEX </w:t>
      </w:r>
      <w:r w:rsidR="00BE1A9C" w:rsidRPr="001B4889">
        <w:rPr>
          <w:rFonts w:ascii="Times New Roman" w:eastAsia="Times New Roman" w:hAnsi="Times New Roman" w:cs="Times New Roman"/>
          <w:sz w:val="24"/>
          <w:szCs w:val="24"/>
          <w:lang w:eastAsia="en-GB"/>
        </w:rPr>
        <w:t>1</w:t>
      </w:r>
      <w:r w:rsidRPr="001B4889">
        <w:rPr>
          <w:rFonts w:ascii="Times New Roman" w:eastAsia="Times New Roman" w:hAnsi="Times New Roman" w:cs="Times New Roman"/>
          <w:sz w:val="24"/>
          <w:szCs w:val="24"/>
          <w:lang w:eastAsia="en-GB"/>
        </w:rPr>
        <w:t>: Logical framework matrix in standard format</w:t>
      </w:r>
    </w:p>
    <w:p w14:paraId="0D725578" w14:textId="77777777" w:rsidR="00F23B38" w:rsidRPr="001B4889" w:rsidRDefault="00F23B38" w:rsidP="00F23B38">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1B4889">
        <w:rPr>
          <w:rFonts w:ascii="Times New Roman" w:eastAsia="Times New Roman" w:hAnsi="Times New Roman" w:cs="Times New Roman"/>
          <w:sz w:val="24"/>
          <w:szCs w:val="24"/>
          <w:lang w:eastAsia="en-GB"/>
        </w:rPr>
        <w:t>2. ANNEX 2: List of relevant Laws and Regulations</w:t>
      </w:r>
    </w:p>
    <w:p w14:paraId="76459397" w14:textId="77777777" w:rsidR="00F23B38" w:rsidRPr="001B4889" w:rsidRDefault="00F23B38" w:rsidP="00F23B38">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1B4889">
        <w:rPr>
          <w:rFonts w:ascii="Times New Roman" w:eastAsia="Times New Roman" w:hAnsi="Times New Roman" w:cs="Times New Roman"/>
          <w:sz w:val="24"/>
          <w:szCs w:val="24"/>
          <w:lang w:eastAsia="en-GB"/>
        </w:rPr>
        <w:t xml:space="preserve">3. ANNEX 3: </w:t>
      </w:r>
      <w:r w:rsidR="00E913F1" w:rsidRPr="001B4889">
        <w:rPr>
          <w:rFonts w:ascii="Times New Roman" w:eastAsia="Times New Roman" w:hAnsi="Times New Roman" w:cs="Times New Roman"/>
          <w:sz w:val="24"/>
          <w:szCs w:val="24"/>
          <w:lang w:eastAsia="en-GB"/>
        </w:rPr>
        <w:t>Summary of t</w:t>
      </w:r>
      <w:r w:rsidRPr="001B4889">
        <w:rPr>
          <w:rFonts w:ascii="Times New Roman" w:eastAsia="Times New Roman" w:hAnsi="Times New Roman" w:cs="Times New Roman"/>
          <w:sz w:val="24"/>
          <w:szCs w:val="24"/>
          <w:lang w:eastAsia="en-GB"/>
        </w:rPr>
        <w:t>he Strategy for Water Management in the Republic of Serbia up to 2034</w:t>
      </w:r>
    </w:p>
    <w:p w14:paraId="663BEE21" w14:textId="77777777" w:rsidR="00F23B38" w:rsidRPr="001B4889" w:rsidRDefault="00F23B38" w:rsidP="00F23B38">
      <w:pPr>
        <w:tabs>
          <w:tab w:val="left" w:pos="0"/>
        </w:tabs>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sectPr w:rsidR="00F23B38" w:rsidRPr="001B4889" w:rsidSect="00F31212">
          <w:footerReference w:type="even" r:id="rId11"/>
          <w:footerReference w:type="default" r:id="rId12"/>
          <w:footnotePr>
            <w:numRestart w:val="eachSect"/>
          </w:footnotePr>
          <w:pgSz w:w="11907" w:h="16840" w:code="9"/>
          <w:pgMar w:top="1417" w:right="1417" w:bottom="1417" w:left="1417" w:header="567" w:footer="567" w:gutter="0"/>
          <w:pgNumType w:fmt="numberInDash"/>
          <w:cols w:space="720"/>
          <w:docGrid w:linePitch="299"/>
        </w:sectPr>
      </w:pPr>
    </w:p>
    <w:p w14:paraId="242B65F2" w14:textId="77777777" w:rsidR="000942A4" w:rsidRPr="001B4889" w:rsidRDefault="000942A4">
      <w:pPr>
        <w:rPr>
          <w:rFonts w:ascii="Times New Roman" w:eastAsia="Times New Roman" w:hAnsi="Times New Roman" w:cs="Times New Roman"/>
          <w:b/>
          <w:bCs/>
          <w:sz w:val="24"/>
          <w:szCs w:val="24"/>
          <w:lang w:eastAsia="en-GB"/>
        </w:rPr>
      </w:pPr>
    </w:p>
    <w:p w14:paraId="2FF2B55B" w14:textId="77777777" w:rsidR="00F23B38" w:rsidRPr="001B4889" w:rsidRDefault="00F23B38"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1B4889">
        <w:rPr>
          <w:rFonts w:ascii="Times New Roman" w:eastAsia="Times New Roman" w:hAnsi="Times New Roman" w:cs="Times New Roman"/>
          <w:sz w:val="24"/>
          <w:szCs w:val="24"/>
          <w:lang w:eastAsia="en-GB"/>
        </w:rPr>
        <w:t>1.</w:t>
      </w:r>
      <w:r w:rsidR="003B7E01" w:rsidRPr="001B4889">
        <w:rPr>
          <w:rFonts w:ascii="Times New Roman" w:eastAsia="Times New Roman" w:hAnsi="Times New Roman" w:cs="Times New Roman"/>
          <w:sz w:val="24"/>
          <w:szCs w:val="24"/>
          <w:lang w:eastAsia="en-GB"/>
        </w:rPr>
        <w:t xml:space="preserve"> ANNEX </w:t>
      </w:r>
      <w:proofErr w:type="gramStart"/>
      <w:r w:rsidR="003B7E01" w:rsidRPr="001B4889">
        <w:rPr>
          <w:rFonts w:ascii="Times New Roman" w:eastAsia="Times New Roman" w:hAnsi="Times New Roman" w:cs="Times New Roman"/>
          <w:sz w:val="24"/>
          <w:szCs w:val="24"/>
          <w:lang w:eastAsia="en-GB"/>
        </w:rPr>
        <w:t>I</w:t>
      </w:r>
      <w:proofErr w:type="gramEnd"/>
      <w:r w:rsidR="003B7E01" w:rsidRPr="001B4889">
        <w:rPr>
          <w:rFonts w:ascii="Times New Roman" w:eastAsia="Times New Roman" w:hAnsi="Times New Roman" w:cs="Times New Roman"/>
          <w:sz w:val="24"/>
          <w:szCs w:val="24"/>
          <w:lang w:eastAsia="en-GB"/>
        </w:rPr>
        <w:t xml:space="preserve">: </w:t>
      </w:r>
      <w:r w:rsidR="00A92DE1" w:rsidRPr="001B4889">
        <w:rPr>
          <w:rFonts w:ascii="Times New Roman" w:eastAsia="Times New Roman" w:hAnsi="Times New Roman" w:cs="Times New Roman"/>
          <w:sz w:val="24"/>
          <w:szCs w:val="24"/>
          <w:lang w:eastAsia="en-GB"/>
        </w:rPr>
        <w:t>Logical framework matrix in standard format</w:t>
      </w:r>
    </w:p>
    <w:p w14:paraId="0D241FA1" w14:textId="77777777" w:rsidR="00386611" w:rsidRPr="001B4889" w:rsidRDefault="00386611"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tbl>
      <w:tblPr>
        <w:tblW w:w="148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0"/>
        <w:gridCol w:w="3690"/>
        <w:gridCol w:w="3240"/>
        <w:gridCol w:w="3165"/>
      </w:tblGrid>
      <w:tr w:rsidR="0000098B" w:rsidRPr="00F30280" w14:paraId="5C5094BB" w14:textId="77777777" w:rsidTr="00EA253C">
        <w:trPr>
          <w:cantSplit/>
          <w:trHeight w:val="317"/>
        </w:trPr>
        <w:tc>
          <w:tcPr>
            <w:tcW w:w="4770" w:type="dxa"/>
            <w:tcBorders>
              <w:top w:val="single" w:sz="6" w:space="0" w:color="auto"/>
              <w:left w:val="single" w:sz="6" w:space="0" w:color="auto"/>
              <w:bottom w:val="single" w:sz="6" w:space="0" w:color="auto"/>
              <w:right w:val="single" w:sz="6" w:space="0" w:color="auto"/>
            </w:tcBorders>
          </w:tcPr>
          <w:p w14:paraId="3DDE267A" w14:textId="77777777" w:rsidR="00C92D29" w:rsidRPr="001B4889" w:rsidRDefault="00C92D29" w:rsidP="00C92D29">
            <w:pPr>
              <w:spacing w:after="120" w:line="240" w:lineRule="auto"/>
              <w:jc w:val="both"/>
              <w:rPr>
                <w:rFonts w:ascii="Times New Roman" w:eastAsia="Arial Unicode MS" w:hAnsi="Times New Roman" w:cs="Times New Roman"/>
                <w:b/>
                <w:sz w:val="24"/>
                <w:szCs w:val="24"/>
                <w:lang w:eastAsia="de-DE"/>
              </w:rPr>
            </w:pPr>
            <w:r w:rsidRPr="001B4889">
              <w:rPr>
                <w:rFonts w:ascii="Times New Roman" w:eastAsia="Arial Unicode MS" w:hAnsi="Times New Roman" w:cs="Times New Roman"/>
                <w:b/>
                <w:sz w:val="24"/>
                <w:szCs w:val="24"/>
                <w:lang w:eastAsia="de-DE"/>
              </w:rPr>
              <w:t>OVERALL OBJECTIVE</w:t>
            </w:r>
          </w:p>
        </w:tc>
        <w:tc>
          <w:tcPr>
            <w:tcW w:w="3690" w:type="dxa"/>
            <w:tcBorders>
              <w:top w:val="single" w:sz="6" w:space="0" w:color="auto"/>
              <w:left w:val="single" w:sz="6" w:space="0" w:color="auto"/>
              <w:bottom w:val="single" w:sz="6" w:space="0" w:color="auto"/>
              <w:right w:val="single" w:sz="6" w:space="0" w:color="auto"/>
            </w:tcBorders>
          </w:tcPr>
          <w:p w14:paraId="0E76D8A3" w14:textId="77777777" w:rsidR="00C92D29" w:rsidRPr="001B4889" w:rsidRDefault="00C92D29" w:rsidP="00C92D29">
            <w:pPr>
              <w:spacing w:after="120" w:line="240" w:lineRule="auto"/>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b/>
                <w:sz w:val="24"/>
                <w:szCs w:val="24"/>
                <w:lang w:eastAsia="de-DE"/>
              </w:rPr>
              <w:t>OBJECTIVELY VERIFIABLE INDICATORS (*)</w:t>
            </w:r>
          </w:p>
        </w:tc>
        <w:tc>
          <w:tcPr>
            <w:tcW w:w="3240" w:type="dxa"/>
            <w:tcBorders>
              <w:top w:val="single" w:sz="6" w:space="0" w:color="auto"/>
              <w:left w:val="nil"/>
              <w:bottom w:val="single" w:sz="6" w:space="0" w:color="auto"/>
              <w:right w:val="single" w:sz="4" w:space="0" w:color="auto"/>
            </w:tcBorders>
          </w:tcPr>
          <w:p w14:paraId="00618F2E" w14:textId="77777777" w:rsidR="00C92D29" w:rsidRPr="001B4889" w:rsidRDefault="00C92D29" w:rsidP="00C92D29">
            <w:pPr>
              <w:spacing w:after="120" w:line="240" w:lineRule="auto"/>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b/>
                <w:sz w:val="24"/>
                <w:szCs w:val="24"/>
                <w:lang w:eastAsia="de-DE"/>
              </w:rPr>
              <w:t>SOURCES OF VERIFICATION</w:t>
            </w:r>
          </w:p>
        </w:tc>
        <w:tc>
          <w:tcPr>
            <w:tcW w:w="3165" w:type="dxa"/>
            <w:vMerge w:val="restart"/>
            <w:tcBorders>
              <w:top w:val="nil"/>
              <w:left w:val="single" w:sz="4" w:space="0" w:color="auto"/>
              <w:bottom w:val="single" w:sz="6" w:space="0" w:color="auto"/>
              <w:right w:val="nil"/>
            </w:tcBorders>
          </w:tcPr>
          <w:p w14:paraId="39BE8066" w14:textId="77777777" w:rsidR="00C92D29" w:rsidRPr="001B4889" w:rsidRDefault="00C92D29" w:rsidP="00C92D29">
            <w:pPr>
              <w:spacing w:after="120" w:line="240" w:lineRule="auto"/>
              <w:rPr>
                <w:rFonts w:ascii="Times New Roman" w:eastAsia="Arial Unicode MS" w:hAnsi="Times New Roman" w:cs="Times New Roman"/>
                <w:sz w:val="24"/>
                <w:szCs w:val="24"/>
                <w:lang w:eastAsia="de-DE"/>
              </w:rPr>
            </w:pPr>
          </w:p>
        </w:tc>
      </w:tr>
      <w:tr w:rsidR="0000098B" w:rsidRPr="00F30280" w14:paraId="569BF8A8" w14:textId="77777777" w:rsidTr="00EA253C">
        <w:trPr>
          <w:trHeight w:val="1468"/>
        </w:trPr>
        <w:tc>
          <w:tcPr>
            <w:tcW w:w="4770" w:type="dxa"/>
            <w:tcBorders>
              <w:top w:val="single" w:sz="6" w:space="0" w:color="auto"/>
              <w:left w:val="single" w:sz="6" w:space="0" w:color="auto"/>
              <w:bottom w:val="single" w:sz="6" w:space="0" w:color="auto"/>
              <w:right w:val="single" w:sz="6" w:space="0" w:color="auto"/>
            </w:tcBorders>
          </w:tcPr>
          <w:p w14:paraId="1A66C3B2" w14:textId="412B5A67" w:rsidR="00C92D29" w:rsidRPr="001B4889" w:rsidRDefault="000048DC" w:rsidP="00386611">
            <w:pPr>
              <w:tabs>
                <w:tab w:val="num" w:pos="540"/>
                <w:tab w:val="num" w:pos="1494"/>
              </w:tabs>
              <w:spacing w:after="0" w:line="240" w:lineRule="auto"/>
              <w:jc w:val="both"/>
              <w:rPr>
                <w:rFonts w:ascii="Times New Roman" w:eastAsia="Arial Unicode MS" w:hAnsi="Times New Roman" w:cs="Times New Roman"/>
                <w:sz w:val="24"/>
                <w:szCs w:val="24"/>
                <w:lang w:eastAsia="de-DE"/>
              </w:rPr>
            </w:pPr>
            <w:r w:rsidRPr="001B4889">
              <w:rPr>
                <w:rFonts w:ascii="Times New Roman" w:hAnsi="Times New Roman" w:cs="Times New Roman"/>
                <w:sz w:val="24"/>
                <w:szCs w:val="24"/>
              </w:rPr>
              <w:t>To support Serbian administration to effectively conduct accession negotiations and successfully manage overall EU integration and pre-accession assistance geared towards EU membership.</w:t>
            </w:r>
          </w:p>
        </w:tc>
        <w:tc>
          <w:tcPr>
            <w:tcW w:w="3690" w:type="dxa"/>
            <w:tcBorders>
              <w:top w:val="single" w:sz="6" w:space="0" w:color="auto"/>
              <w:left w:val="single" w:sz="6" w:space="0" w:color="auto"/>
              <w:bottom w:val="single" w:sz="6" w:space="0" w:color="auto"/>
              <w:right w:val="single" w:sz="6" w:space="0" w:color="auto"/>
            </w:tcBorders>
          </w:tcPr>
          <w:p w14:paraId="736E3D82" w14:textId="77777777" w:rsidR="00DF23B6" w:rsidRPr="001B4889" w:rsidRDefault="00DF23B6" w:rsidP="00DF23B6">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Progress made towards meeting accession criteria in Chapter 27</w:t>
            </w:r>
          </w:p>
          <w:p w14:paraId="673A86C1" w14:textId="77777777" w:rsidR="00C92D29" w:rsidRPr="001B4889" w:rsidRDefault="00C92D29" w:rsidP="00DF23B6">
            <w:pPr>
              <w:tabs>
                <w:tab w:val="num" w:pos="540"/>
                <w:tab w:val="num" w:pos="1494"/>
              </w:tabs>
              <w:spacing w:after="0" w:line="240" w:lineRule="auto"/>
              <w:jc w:val="both"/>
              <w:rPr>
                <w:rFonts w:ascii="Times New Roman" w:eastAsia="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4" w:space="0" w:color="auto"/>
            </w:tcBorders>
          </w:tcPr>
          <w:p w14:paraId="4B5094EC" w14:textId="77777777" w:rsidR="00C92D29" w:rsidRPr="001B4889" w:rsidRDefault="00C92D29" w:rsidP="00DF23B6">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EC Progress Reports</w:t>
            </w:r>
          </w:p>
          <w:p w14:paraId="6D6DF068" w14:textId="77777777" w:rsidR="00C92D29" w:rsidRPr="001B4889" w:rsidRDefault="00C92D29" w:rsidP="00DF23B6">
            <w:pPr>
              <w:tabs>
                <w:tab w:val="num" w:pos="540"/>
                <w:tab w:val="num" w:pos="1494"/>
              </w:tabs>
              <w:spacing w:after="0" w:line="240" w:lineRule="auto"/>
              <w:jc w:val="both"/>
              <w:rPr>
                <w:rFonts w:ascii="Times New Roman" w:eastAsia="Times New Roman" w:hAnsi="Times New Roman" w:cs="Times New Roman"/>
                <w:sz w:val="24"/>
                <w:szCs w:val="24"/>
              </w:rPr>
            </w:pPr>
          </w:p>
        </w:tc>
        <w:tc>
          <w:tcPr>
            <w:tcW w:w="3165" w:type="dxa"/>
            <w:vMerge/>
            <w:tcBorders>
              <w:top w:val="single" w:sz="6" w:space="0" w:color="auto"/>
              <w:left w:val="single" w:sz="4" w:space="0" w:color="auto"/>
              <w:bottom w:val="single" w:sz="6" w:space="0" w:color="auto"/>
              <w:right w:val="nil"/>
            </w:tcBorders>
          </w:tcPr>
          <w:p w14:paraId="2DACBB58" w14:textId="77777777" w:rsidR="00C92D29" w:rsidRPr="001B4889" w:rsidRDefault="00C92D29" w:rsidP="00C92D29">
            <w:pPr>
              <w:spacing w:after="120" w:line="240" w:lineRule="auto"/>
              <w:rPr>
                <w:rFonts w:ascii="Times New Roman" w:eastAsia="Arial Unicode MS" w:hAnsi="Times New Roman" w:cs="Times New Roman"/>
                <w:sz w:val="24"/>
                <w:szCs w:val="24"/>
                <w:lang w:eastAsia="de-DE"/>
              </w:rPr>
            </w:pPr>
          </w:p>
        </w:tc>
      </w:tr>
      <w:tr w:rsidR="0000098B" w:rsidRPr="00F30280" w14:paraId="315ECAD4" w14:textId="77777777" w:rsidTr="00EA253C">
        <w:trPr>
          <w:trHeight w:val="189"/>
        </w:trPr>
        <w:tc>
          <w:tcPr>
            <w:tcW w:w="4770" w:type="dxa"/>
            <w:tcBorders>
              <w:top w:val="single" w:sz="6" w:space="0" w:color="auto"/>
              <w:left w:val="single" w:sz="6" w:space="0" w:color="auto"/>
              <w:bottom w:val="single" w:sz="6" w:space="0" w:color="auto"/>
              <w:right w:val="single" w:sz="6" w:space="0" w:color="auto"/>
            </w:tcBorders>
          </w:tcPr>
          <w:p w14:paraId="389F2F21" w14:textId="77777777" w:rsidR="00C92D29" w:rsidRPr="001B4889" w:rsidRDefault="00C92D29" w:rsidP="00C92D29">
            <w:pPr>
              <w:numPr>
                <w:ilvl w:val="12"/>
                <w:numId w:val="0"/>
              </w:numPr>
              <w:spacing w:after="120" w:line="240" w:lineRule="auto"/>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b/>
                <w:sz w:val="24"/>
                <w:szCs w:val="24"/>
                <w:lang w:eastAsia="de-DE"/>
              </w:rPr>
              <w:t xml:space="preserve">SPECIFIC OBJECTIVE </w:t>
            </w:r>
          </w:p>
        </w:tc>
        <w:tc>
          <w:tcPr>
            <w:tcW w:w="3690" w:type="dxa"/>
            <w:tcBorders>
              <w:top w:val="single" w:sz="6" w:space="0" w:color="auto"/>
              <w:left w:val="single" w:sz="6" w:space="0" w:color="auto"/>
              <w:right w:val="single" w:sz="6" w:space="0" w:color="auto"/>
            </w:tcBorders>
          </w:tcPr>
          <w:p w14:paraId="4DDFE69F" w14:textId="77777777" w:rsidR="00C92D29" w:rsidRPr="001B4889" w:rsidRDefault="00C92D29" w:rsidP="00C92D29">
            <w:pPr>
              <w:spacing w:after="120" w:line="240" w:lineRule="auto"/>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b/>
                <w:sz w:val="24"/>
                <w:szCs w:val="24"/>
                <w:lang w:eastAsia="de-DE"/>
              </w:rPr>
              <w:t>OBJECTIVELY VERIFIABLE INDICATORS</w:t>
            </w:r>
          </w:p>
        </w:tc>
        <w:tc>
          <w:tcPr>
            <w:tcW w:w="3240" w:type="dxa"/>
            <w:tcBorders>
              <w:top w:val="single" w:sz="6" w:space="0" w:color="auto"/>
              <w:left w:val="single" w:sz="6" w:space="0" w:color="auto"/>
              <w:right w:val="single" w:sz="6" w:space="0" w:color="auto"/>
            </w:tcBorders>
          </w:tcPr>
          <w:p w14:paraId="219F2F3D" w14:textId="77777777" w:rsidR="00C92D29" w:rsidRPr="001B4889" w:rsidRDefault="00C92D29" w:rsidP="00C92D29">
            <w:pPr>
              <w:spacing w:after="120" w:line="240" w:lineRule="auto"/>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b/>
                <w:sz w:val="24"/>
                <w:szCs w:val="24"/>
                <w:lang w:eastAsia="de-DE"/>
              </w:rPr>
              <w:t>SOURCES OF VERIFICATION</w:t>
            </w:r>
          </w:p>
        </w:tc>
        <w:tc>
          <w:tcPr>
            <w:tcW w:w="3165" w:type="dxa"/>
            <w:tcBorders>
              <w:top w:val="single" w:sz="6" w:space="0" w:color="auto"/>
              <w:left w:val="single" w:sz="6" w:space="0" w:color="auto"/>
              <w:bottom w:val="single" w:sz="6" w:space="0" w:color="auto"/>
              <w:right w:val="single" w:sz="6" w:space="0" w:color="auto"/>
            </w:tcBorders>
          </w:tcPr>
          <w:p w14:paraId="72E409F4" w14:textId="77777777" w:rsidR="00C92D29" w:rsidRPr="001B4889" w:rsidRDefault="00C92D29" w:rsidP="00C92D29">
            <w:pPr>
              <w:numPr>
                <w:ilvl w:val="12"/>
                <w:numId w:val="0"/>
              </w:numPr>
              <w:spacing w:after="120" w:line="240" w:lineRule="auto"/>
              <w:rPr>
                <w:rFonts w:ascii="Times New Roman" w:eastAsia="Arial Unicode MS" w:hAnsi="Times New Roman" w:cs="Times New Roman"/>
                <w:b/>
                <w:sz w:val="24"/>
                <w:szCs w:val="24"/>
                <w:lang w:eastAsia="de-DE"/>
              </w:rPr>
            </w:pPr>
            <w:r w:rsidRPr="001B4889">
              <w:rPr>
                <w:rFonts w:ascii="Times New Roman" w:eastAsia="Arial Unicode MS" w:hAnsi="Times New Roman" w:cs="Times New Roman"/>
                <w:b/>
                <w:sz w:val="24"/>
                <w:szCs w:val="24"/>
                <w:lang w:eastAsia="de-DE"/>
              </w:rPr>
              <w:t>ASSUMPTIONS</w:t>
            </w:r>
          </w:p>
        </w:tc>
      </w:tr>
      <w:tr w:rsidR="0000098B" w:rsidRPr="00F30280" w14:paraId="182313A3" w14:textId="77777777" w:rsidTr="00EA253C">
        <w:trPr>
          <w:trHeight w:val="889"/>
        </w:trPr>
        <w:tc>
          <w:tcPr>
            <w:tcW w:w="4770" w:type="dxa"/>
            <w:tcBorders>
              <w:top w:val="single" w:sz="6" w:space="0" w:color="auto"/>
              <w:left w:val="single" w:sz="6" w:space="0" w:color="auto"/>
              <w:bottom w:val="single" w:sz="6" w:space="0" w:color="auto"/>
              <w:right w:val="single" w:sz="6" w:space="0" w:color="auto"/>
            </w:tcBorders>
          </w:tcPr>
          <w:p w14:paraId="02471630" w14:textId="76EE172B" w:rsidR="00B25829" w:rsidRPr="001B4889" w:rsidRDefault="00B25829" w:rsidP="00B25829">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 xml:space="preserve">To strengthen capacities of Republic Water Directorate and Public Water Management Companies </w:t>
            </w:r>
            <w:proofErr w:type="spellStart"/>
            <w:r w:rsidRPr="001B4889">
              <w:rPr>
                <w:rFonts w:ascii="Times New Roman" w:eastAsia="Times New Roman" w:hAnsi="Times New Roman" w:cs="Times New Roman"/>
                <w:i/>
                <w:sz w:val="24"/>
                <w:szCs w:val="24"/>
              </w:rPr>
              <w:t>Srbijavode</w:t>
            </w:r>
            <w:proofErr w:type="spellEnd"/>
            <w:r w:rsidRPr="001B4889">
              <w:rPr>
                <w:rFonts w:ascii="Times New Roman" w:eastAsia="Times New Roman" w:hAnsi="Times New Roman" w:cs="Times New Roman"/>
                <w:sz w:val="24"/>
                <w:szCs w:val="24"/>
              </w:rPr>
              <w:t xml:space="preserve"> and </w:t>
            </w:r>
            <w:proofErr w:type="spellStart"/>
            <w:r w:rsidRPr="001B4889">
              <w:rPr>
                <w:rFonts w:ascii="Times New Roman" w:eastAsia="Times New Roman" w:hAnsi="Times New Roman" w:cs="Times New Roman"/>
                <w:i/>
                <w:sz w:val="24"/>
                <w:szCs w:val="24"/>
              </w:rPr>
              <w:t>Vode</w:t>
            </w:r>
            <w:proofErr w:type="spellEnd"/>
            <w:r w:rsidRPr="001B4889">
              <w:rPr>
                <w:rFonts w:ascii="Times New Roman" w:eastAsia="Times New Roman" w:hAnsi="Times New Roman" w:cs="Times New Roman"/>
                <w:i/>
                <w:sz w:val="24"/>
                <w:szCs w:val="24"/>
              </w:rPr>
              <w:t xml:space="preserve"> </w:t>
            </w:r>
            <w:proofErr w:type="spellStart"/>
            <w:r w:rsidRPr="001B4889">
              <w:rPr>
                <w:rFonts w:ascii="Times New Roman" w:eastAsia="Times New Roman" w:hAnsi="Times New Roman" w:cs="Times New Roman"/>
                <w:i/>
                <w:sz w:val="24"/>
                <w:szCs w:val="24"/>
              </w:rPr>
              <w:t>Vojvodine</w:t>
            </w:r>
            <w:proofErr w:type="spellEnd"/>
            <w:r w:rsidRPr="001B4889">
              <w:rPr>
                <w:rFonts w:ascii="Times New Roman" w:eastAsia="Times New Roman" w:hAnsi="Times New Roman" w:cs="Times New Roman"/>
                <w:sz w:val="24"/>
                <w:szCs w:val="24"/>
              </w:rPr>
              <w:t xml:space="preserve"> to implement the principles of the EU WFD in integrated water </w:t>
            </w:r>
            <w:r w:rsidR="00F7729C" w:rsidRPr="001B4889">
              <w:rPr>
                <w:rFonts w:ascii="Times New Roman" w:eastAsia="Times New Roman" w:hAnsi="Times New Roman" w:cs="Times New Roman"/>
                <w:sz w:val="24"/>
                <w:szCs w:val="24"/>
              </w:rPr>
              <w:t>management,</w:t>
            </w:r>
            <w:r w:rsidRPr="001B4889">
              <w:rPr>
                <w:rFonts w:ascii="Times New Roman" w:eastAsia="Times New Roman" w:hAnsi="Times New Roman" w:cs="Times New Roman"/>
                <w:sz w:val="24"/>
                <w:szCs w:val="24"/>
              </w:rPr>
              <w:t xml:space="preserve"> through the development of elements of the River Basin Management Plan</w:t>
            </w:r>
            <w:r w:rsidR="00F7729C" w:rsidRPr="001B4889">
              <w:rPr>
                <w:rFonts w:ascii="Times New Roman" w:eastAsia="Times New Roman" w:hAnsi="Times New Roman" w:cs="Times New Roman"/>
                <w:sz w:val="24"/>
                <w:szCs w:val="24"/>
              </w:rPr>
              <w:t>.</w:t>
            </w:r>
            <w:r w:rsidRPr="001B4889">
              <w:rPr>
                <w:rFonts w:ascii="Times New Roman" w:hAnsi="Times New Roman" w:cs="Times New Roman"/>
                <w:sz w:val="24"/>
                <w:szCs w:val="24"/>
              </w:rPr>
              <w:t xml:space="preserve"> </w:t>
            </w:r>
          </w:p>
          <w:p w14:paraId="1C980427" w14:textId="6DD844F6" w:rsidR="00DF23B6" w:rsidRPr="001B4889" w:rsidRDefault="00DF23B6" w:rsidP="001557E0">
            <w:pPr>
              <w:tabs>
                <w:tab w:val="num" w:pos="540"/>
                <w:tab w:val="num" w:pos="1494"/>
              </w:tabs>
              <w:spacing w:after="0" w:line="240" w:lineRule="auto"/>
              <w:jc w:val="both"/>
              <w:rPr>
                <w:rFonts w:ascii="Times New Roman" w:eastAsia="Times New Roman" w:hAnsi="Times New Roman" w:cs="Times New Roman"/>
                <w:sz w:val="24"/>
                <w:szCs w:val="24"/>
              </w:rPr>
            </w:pPr>
          </w:p>
        </w:tc>
        <w:tc>
          <w:tcPr>
            <w:tcW w:w="3690" w:type="dxa"/>
            <w:tcBorders>
              <w:left w:val="single" w:sz="6" w:space="0" w:color="auto"/>
              <w:bottom w:val="single" w:sz="6" w:space="0" w:color="auto"/>
              <w:right w:val="single" w:sz="6" w:space="0" w:color="auto"/>
            </w:tcBorders>
          </w:tcPr>
          <w:p w14:paraId="0EE41D8B" w14:textId="1CDA82D0" w:rsidR="00DF23B6" w:rsidRPr="001B4889" w:rsidRDefault="00E5234F" w:rsidP="00E5234F">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 xml:space="preserve">Draft elements </w:t>
            </w:r>
            <w:r w:rsidR="00DF23B6" w:rsidRPr="001B4889">
              <w:rPr>
                <w:rFonts w:ascii="Times New Roman" w:eastAsia="Times New Roman" w:hAnsi="Times New Roman" w:cs="Times New Roman"/>
                <w:sz w:val="24"/>
                <w:szCs w:val="24"/>
              </w:rPr>
              <w:t>of the River Basin Management Plan related to project activities developed</w:t>
            </w:r>
            <w:r w:rsidRPr="001B4889">
              <w:rPr>
                <w:rFonts w:ascii="Times New Roman" w:eastAsia="Times New Roman" w:hAnsi="Times New Roman" w:cs="Times New Roman"/>
                <w:sz w:val="24"/>
                <w:szCs w:val="24"/>
              </w:rPr>
              <w:t>.</w:t>
            </w:r>
          </w:p>
        </w:tc>
        <w:tc>
          <w:tcPr>
            <w:tcW w:w="3240" w:type="dxa"/>
            <w:tcBorders>
              <w:left w:val="single" w:sz="6" w:space="0" w:color="auto"/>
              <w:bottom w:val="single" w:sz="6" w:space="0" w:color="auto"/>
              <w:right w:val="single" w:sz="6" w:space="0" w:color="auto"/>
            </w:tcBorders>
          </w:tcPr>
          <w:p w14:paraId="6959FE09" w14:textId="4E553F4A" w:rsidR="00DF23B6" w:rsidRPr="001B4889" w:rsidRDefault="00E5234F" w:rsidP="00DF23B6">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 xml:space="preserve"> Project reports;</w:t>
            </w:r>
          </w:p>
          <w:p w14:paraId="4EDEB0E3" w14:textId="77777777" w:rsidR="00E5234F" w:rsidRPr="001B4889" w:rsidRDefault="00E5234F" w:rsidP="00DF23B6">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RDW website;</w:t>
            </w:r>
          </w:p>
          <w:p w14:paraId="076AF0AA" w14:textId="1D676350" w:rsidR="00E5234F" w:rsidRPr="001B4889" w:rsidRDefault="00E5234F" w:rsidP="00DF23B6">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D</w:t>
            </w:r>
            <w:r w:rsidR="00F7729C" w:rsidRPr="001B4889">
              <w:rPr>
                <w:rFonts w:ascii="Times New Roman" w:eastAsia="Times New Roman" w:hAnsi="Times New Roman" w:cs="Times New Roman"/>
                <w:sz w:val="24"/>
                <w:szCs w:val="24"/>
              </w:rPr>
              <w:t>raft element of the RBMP itself.</w:t>
            </w:r>
          </w:p>
          <w:p w14:paraId="604E1B03" w14:textId="16D86A19" w:rsidR="00E5234F" w:rsidRPr="001B4889" w:rsidRDefault="00E5234F" w:rsidP="00DF23B6">
            <w:pPr>
              <w:tabs>
                <w:tab w:val="num" w:pos="540"/>
                <w:tab w:val="num" w:pos="1494"/>
              </w:tabs>
              <w:spacing w:after="0" w:line="240" w:lineRule="auto"/>
              <w:jc w:val="both"/>
              <w:rPr>
                <w:rFonts w:ascii="Times New Roman" w:eastAsia="Times New Roman" w:hAnsi="Times New Roman" w:cs="Times New Roman"/>
                <w:sz w:val="24"/>
                <w:szCs w:val="24"/>
              </w:rPr>
            </w:pPr>
          </w:p>
        </w:tc>
        <w:tc>
          <w:tcPr>
            <w:tcW w:w="3165" w:type="dxa"/>
            <w:tcBorders>
              <w:top w:val="single" w:sz="6" w:space="0" w:color="auto"/>
              <w:left w:val="single" w:sz="6" w:space="0" w:color="auto"/>
              <w:bottom w:val="single" w:sz="6" w:space="0" w:color="auto"/>
              <w:right w:val="single" w:sz="6" w:space="0" w:color="auto"/>
            </w:tcBorders>
          </w:tcPr>
          <w:p w14:paraId="2F6F20CD" w14:textId="6CD2CA1F" w:rsidR="00DF23B6" w:rsidRPr="001B4889" w:rsidRDefault="00E5234F" w:rsidP="00DF23B6">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hAnsi="Times New Roman" w:cs="Times New Roman"/>
                <w:sz w:val="24"/>
                <w:szCs w:val="24"/>
              </w:rPr>
              <w:t>BC institutions staff actively participate in project activities</w:t>
            </w:r>
            <w:r w:rsidR="001557E0" w:rsidRPr="001B4889">
              <w:rPr>
                <w:rFonts w:ascii="Times New Roman" w:eastAsia="Times New Roman" w:hAnsi="Times New Roman" w:cs="Times New Roman"/>
                <w:sz w:val="24"/>
                <w:szCs w:val="24"/>
              </w:rPr>
              <w:t>;</w:t>
            </w:r>
          </w:p>
          <w:p w14:paraId="0617010B" w14:textId="329222E9" w:rsidR="00DF23B6" w:rsidRPr="001B4889" w:rsidRDefault="00DF23B6" w:rsidP="00DF23B6">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Availability of all necessary data (databases)</w:t>
            </w:r>
            <w:r w:rsidR="001557E0" w:rsidRPr="001B4889">
              <w:rPr>
                <w:rFonts w:ascii="Times New Roman" w:eastAsia="Times New Roman" w:hAnsi="Times New Roman" w:cs="Times New Roman"/>
                <w:sz w:val="24"/>
                <w:szCs w:val="24"/>
              </w:rPr>
              <w:t>;</w:t>
            </w:r>
          </w:p>
          <w:p w14:paraId="2B520DB4" w14:textId="016ED7D2" w:rsidR="00E5234F" w:rsidRPr="001B4889" w:rsidRDefault="00E5234F" w:rsidP="00DF23B6">
            <w:pPr>
              <w:tabs>
                <w:tab w:val="num" w:pos="540"/>
                <w:tab w:val="num" w:pos="1494"/>
              </w:tabs>
              <w:spacing w:after="0" w:line="240" w:lineRule="auto"/>
              <w:jc w:val="both"/>
              <w:rPr>
                <w:rFonts w:ascii="Times New Roman" w:hAnsi="Times New Roman" w:cs="Times New Roman"/>
                <w:sz w:val="24"/>
                <w:szCs w:val="24"/>
              </w:rPr>
            </w:pPr>
            <w:r w:rsidRPr="001B4889">
              <w:rPr>
                <w:rFonts w:ascii="Times New Roman" w:hAnsi="Times New Roman" w:cs="Times New Roman"/>
                <w:sz w:val="24"/>
                <w:szCs w:val="24"/>
              </w:rPr>
              <w:t>Dedication of high-ranking officials to support the project implementation;</w:t>
            </w:r>
          </w:p>
          <w:p w14:paraId="4AAB0536" w14:textId="4A77321E" w:rsidR="00E5234F" w:rsidRPr="001B4889" w:rsidRDefault="00E5234F" w:rsidP="00DF23B6">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hAnsi="Times New Roman" w:cs="Times New Roman"/>
                <w:sz w:val="24"/>
                <w:szCs w:val="24"/>
              </w:rPr>
              <w:t>Good cooperation between all participants in the project.</w:t>
            </w:r>
          </w:p>
          <w:p w14:paraId="554A22BA" w14:textId="62A59A22" w:rsidR="00E5234F" w:rsidRPr="001B4889" w:rsidRDefault="00E5234F" w:rsidP="00DF23B6">
            <w:pPr>
              <w:tabs>
                <w:tab w:val="num" w:pos="540"/>
                <w:tab w:val="num" w:pos="1494"/>
              </w:tabs>
              <w:spacing w:after="0" w:line="240" w:lineRule="auto"/>
              <w:jc w:val="both"/>
              <w:rPr>
                <w:rFonts w:ascii="Times New Roman" w:eastAsia="Times New Roman" w:hAnsi="Times New Roman" w:cs="Times New Roman"/>
                <w:sz w:val="24"/>
                <w:szCs w:val="24"/>
              </w:rPr>
            </w:pPr>
          </w:p>
        </w:tc>
      </w:tr>
      <w:tr w:rsidR="0000098B" w:rsidRPr="00F30280" w14:paraId="6C073332" w14:textId="77777777" w:rsidTr="00EA253C">
        <w:trPr>
          <w:trHeight w:val="454"/>
        </w:trPr>
        <w:tc>
          <w:tcPr>
            <w:tcW w:w="4770" w:type="dxa"/>
            <w:tcBorders>
              <w:top w:val="single" w:sz="6" w:space="0" w:color="auto"/>
              <w:left w:val="single" w:sz="6" w:space="0" w:color="auto"/>
              <w:bottom w:val="dotted" w:sz="4" w:space="0" w:color="auto"/>
              <w:right w:val="single" w:sz="6" w:space="0" w:color="auto"/>
            </w:tcBorders>
          </w:tcPr>
          <w:p w14:paraId="14B5146E" w14:textId="77777777" w:rsidR="00DF23B6" w:rsidRPr="001B4889" w:rsidRDefault="00DF23B6" w:rsidP="00DF23B6">
            <w:pPr>
              <w:numPr>
                <w:ilvl w:val="12"/>
                <w:numId w:val="0"/>
              </w:numPr>
              <w:spacing w:after="120" w:line="240" w:lineRule="auto"/>
              <w:rPr>
                <w:rFonts w:ascii="Times New Roman" w:eastAsia="Arial Unicode MS" w:hAnsi="Times New Roman" w:cs="Times New Roman"/>
                <w:b/>
                <w:caps/>
                <w:sz w:val="24"/>
                <w:szCs w:val="24"/>
                <w:lang w:eastAsia="de-DE"/>
              </w:rPr>
            </w:pPr>
            <w:r w:rsidRPr="001B4889">
              <w:rPr>
                <w:rFonts w:ascii="Times New Roman" w:eastAsia="Arial Unicode MS" w:hAnsi="Times New Roman" w:cs="Times New Roman"/>
                <w:b/>
                <w:caps/>
                <w:sz w:val="24"/>
                <w:szCs w:val="24"/>
                <w:lang w:eastAsia="de-DE"/>
              </w:rPr>
              <w:t xml:space="preserve">Result </w:t>
            </w:r>
          </w:p>
          <w:p w14:paraId="01DD8CFE" w14:textId="1E93F71A" w:rsidR="00DF23B6" w:rsidRPr="001B4889" w:rsidRDefault="007B156A" w:rsidP="00FD6BC0">
            <w:pPr>
              <w:spacing w:after="120" w:line="240" w:lineRule="auto"/>
              <w:rPr>
                <w:rFonts w:ascii="Times New Roman" w:eastAsia="Arial Unicode MS" w:hAnsi="Times New Roman" w:cs="Times New Roman"/>
                <w:sz w:val="24"/>
                <w:szCs w:val="24"/>
                <w:highlight w:val="yellow"/>
                <w:lang w:eastAsia="de-DE"/>
              </w:rPr>
            </w:pPr>
            <w:r w:rsidRPr="001B4889">
              <w:rPr>
                <w:rFonts w:ascii="Times New Roman" w:eastAsia="Arial Unicode MS" w:hAnsi="Times New Roman" w:cs="Times New Roman"/>
                <w:sz w:val="24"/>
                <w:szCs w:val="24"/>
                <w:lang w:eastAsia="de-DE"/>
              </w:rPr>
              <w:t xml:space="preserve"> 1) </w:t>
            </w:r>
            <w:r w:rsidR="007654CA" w:rsidRPr="001B4889">
              <w:rPr>
                <w:rFonts w:ascii="Times New Roman" w:eastAsia="Arial Unicode MS" w:hAnsi="Times New Roman" w:cs="Times New Roman"/>
                <w:sz w:val="24"/>
                <w:szCs w:val="24"/>
                <w:lang w:eastAsia="de-DE"/>
              </w:rPr>
              <w:t>Existing RBMP development process assessed</w:t>
            </w:r>
            <w:r w:rsidR="00FD6BC0" w:rsidRPr="001B4889">
              <w:rPr>
                <w:rFonts w:ascii="Times New Roman" w:eastAsia="Arial Unicode MS" w:hAnsi="Times New Roman" w:cs="Times New Roman"/>
                <w:sz w:val="24"/>
                <w:szCs w:val="24"/>
                <w:lang w:eastAsia="de-DE"/>
              </w:rPr>
              <w:t>.</w:t>
            </w:r>
          </w:p>
        </w:tc>
        <w:tc>
          <w:tcPr>
            <w:tcW w:w="3690" w:type="dxa"/>
            <w:tcBorders>
              <w:top w:val="single" w:sz="6" w:space="0" w:color="auto"/>
              <w:left w:val="single" w:sz="6" w:space="0" w:color="auto"/>
              <w:bottom w:val="dotted" w:sz="4" w:space="0" w:color="auto"/>
              <w:right w:val="single" w:sz="6" w:space="0" w:color="auto"/>
            </w:tcBorders>
          </w:tcPr>
          <w:p w14:paraId="0CA3DC3E" w14:textId="054AAA90" w:rsidR="00DF23B6" w:rsidRPr="001B4889" w:rsidRDefault="000E6B24" w:rsidP="00386611">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 xml:space="preserve">Analyses of RBMP </w:t>
            </w:r>
            <w:r w:rsidR="007B156A" w:rsidRPr="001B4889">
              <w:rPr>
                <w:rFonts w:ascii="Times New Roman" w:eastAsia="Arial Unicode MS" w:hAnsi="Times New Roman" w:cs="Times New Roman"/>
                <w:sz w:val="24"/>
                <w:szCs w:val="24"/>
                <w:lang w:eastAsia="de-DE"/>
              </w:rPr>
              <w:t xml:space="preserve">development process </w:t>
            </w:r>
            <w:r w:rsidRPr="001B4889">
              <w:rPr>
                <w:rFonts w:ascii="Times New Roman" w:eastAsia="Arial Unicode MS" w:hAnsi="Times New Roman" w:cs="Times New Roman"/>
                <w:sz w:val="24"/>
                <w:szCs w:val="24"/>
                <w:lang w:eastAsia="de-DE"/>
              </w:rPr>
              <w:t>developed;</w:t>
            </w:r>
          </w:p>
          <w:p w14:paraId="64F09009" w14:textId="5FB55B95" w:rsidR="000E6B24" w:rsidRPr="001B4889" w:rsidRDefault="000E6B24" w:rsidP="00386611">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 xml:space="preserve">Gaps </w:t>
            </w:r>
            <w:r w:rsidR="007B156A" w:rsidRPr="001B4889">
              <w:rPr>
                <w:rFonts w:ascii="Times New Roman" w:eastAsia="Arial Unicode MS" w:hAnsi="Times New Roman" w:cs="Times New Roman"/>
                <w:sz w:val="24"/>
                <w:szCs w:val="24"/>
                <w:lang w:eastAsia="de-DE"/>
              </w:rPr>
              <w:t xml:space="preserve">document </w:t>
            </w:r>
            <w:r w:rsidRPr="001B4889">
              <w:rPr>
                <w:rFonts w:ascii="Times New Roman" w:eastAsia="Arial Unicode MS" w:hAnsi="Times New Roman" w:cs="Times New Roman"/>
                <w:sz w:val="24"/>
                <w:szCs w:val="24"/>
                <w:lang w:eastAsia="de-DE"/>
              </w:rPr>
              <w:t>related to the WFD in RBMP development process identified;</w:t>
            </w:r>
          </w:p>
          <w:p w14:paraId="4CEE2F39" w14:textId="4A0ED233" w:rsidR="000E6B24" w:rsidRPr="001B4889" w:rsidRDefault="007B156A" w:rsidP="00B226DE">
            <w:pPr>
              <w:autoSpaceDE w:val="0"/>
              <w:autoSpaceDN w:val="0"/>
              <w:adjustRightInd w:val="0"/>
              <w:spacing w:after="0" w:line="240" w:lineRule="auto"/>
              <w:jc w:val="both"/>
              <w:rPr>
                <w:rFonts w:ascii="Times New Roman" w:eastAsia="Arial Unicode MS" w:hAnsi="Times New Roman" w:cs="Times New Roman"/>
                <w:sz w:val="24"/>
                <w:szCs w:val="24"/>
                <w:highlight w:val="yellow"/>
                <w:lang w:eastAsia="de-DE"/>
              </w:rPr>
            </w:pPr>
            <w:r w:rsidRPr="001B4889">
              <w:rPr>
                <w:rFonts w:ascii="Times New Roman" w:eastAsia="Arial Unicode MS" w:hAnsi="Times New Roman" w:cs="Times New Roman"/>
                <w:sz w:val="24"/>
                <w:szCs w:val="24"/>
                <w:lang w:eastAsia="de-DE"/>
              </w:rPr>
              <w:t xml:space="preserve">At least 3 information session related to the </w:t>
            </w:r>
            <w:r w:rsidRPr="001B4889">
              <w:rPr>
                <w:rFonts w:ascii="Times New Roman" w:eastAsia="Arial Unicode MS" w:hAnsi="Times New Roman" w:cs="Times New Roman"/>
                <w:i/>
                <w:sz w:val="24"/>
                <w:szCs w:val="24"/>
                <w:lang w:eastAsia="de-DE"/>
              </w:rPr>
              <w:t>gaps identified</w:t>
            </w:r>
            <w:r w:rsidRPr="001B4889">
              <w:rPr>
                <w:rFonts w:ascii="Times New Roman" w:eastAsia="Arial Unicode MS" w:hAnsi="Times New Roman" w:cs="Times New Roman"/>
                <w:sz w:val="24"/>
                <w:szCs w:val="24"/>
                <w:lang w:eastAsia="de-DE"/>
              </w:rPr>
              <w:t xml:space="preserve"> and </w:t>
            </w:r>
            <w:r w:rsidRPr="001B4889">
              <w:rPr>
                <w:rFonts w:ascii="Times New Roman" w:eastAsia="Arial Unicode MS" w:hAnsi="Times New Roman" w:cs="Times New Roman"/>
                <w:i/>
                <w:sz w:val="24"/>
                <w:szCs w:val="24"/>
                <w:lang w:eastAsia="de-DE"/>
              </w:rPr>
              <w:t>analyses document of RBMP</w:t>
            </w:r>
            <w:r w:rsidRPr="001B4889">
              <w:rPr>
                <w:rFonts w:ascii="Times New Roman" w:eastAsia="Arial Unicode MS" w:hAnsi="Times New Roman" w:cs="Times New Roman"/>
                <w:sz w:val="24"/>
                <w:szCs w:val="24"/>
                <w:lang w:eastAsia="de-DE"/>
              </w:rPr>
              <w:t xml:space="preserve"> presented to the RWD and Technical Bodies representatives. </w:t>
            </w:r>
          </w:p>
        </w:tc>
        <w:tc>
          <w:tcPr>
            <w:tcW w:w="3240" w:type="dxa"/>
            <w:tcBorders>
              <w:top w:val="single" w:sz="6" w:space="0" w:color="auto"/>
              <w:left w:val="single" w:sz="6" w:space="0" w:color="auto"/>
              <w:bottom w:val="dotted" w:sz="4" w:space="0" w:color="auto"/>
              <w:right w:val="single" w:sz="6" w:space="0" w:color="auto"/>
            </w:tcBorders>
          </w:tcPr>
          <w:p w14:paraId="0315CBC6" w14:textId="77777777" w:rsidR="007B156A" w:rsidRPr="001B4889" w:rsidRDefault="007B156A" w:rsidP="007B156A">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Project reports;</w:t>
            </w:r>
          </w:p>
          <w:p w14:paraId="7637194F" w14:textId="77777777" w:rsidR="007B156A" w:rsidRPr="001B4889" w:rsidRDefault="007B156A" w:rsidP="007B156A">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List of participants;</w:t>
            </w:r>
          </w:p>
          <w:p w14:paraId="6896711A" w14:textId="0F28DF20" w:rsidR="001557E0" w:rsidRPr="001B4889" w:rsidRDefault="007B156A" w:rsidP="00234026">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Analyses document.</w:t>
            </w:r>
          </w:p>
        </w:tc>
        <w:tc>
          <w:tcPr>
            <w:tcW w:w="3165" w:type="dxa"/>
            <w:tcBorders>
              <w:top w:val="single" w:sz="6" w:space="0" w:color="auto"/>
              <w:left w:val="single" w:sz="6" w:space="0" w:color="auto"/>
              <w:bottom w:val="single" w:sz="6" w:space="0" w:color="auto"/>
              <w:right w:val="single" w:sz="6" w:space="0" w:color="auto"/>
            </w:tcBorders>
          </w:tcPr>
          <w:p w14:paraId="6E7DD2A7" w14:textId="77777777" w:rsidR="00DF23B6" w:rsidRPr="001B4889" w:rsidRDefault="00DF23B6" w:rsidP="00C92D29">
            <w:pPr>
              <w:numPr>
                <w:ilvl w:val="12"/>
                <w:numId w:val="0"/>
              </w:numPr>
              <w:spacing w:before="60" w:after="0" w:line="240" w:lineRule="auto"/>
              <w:rPr>
                <w:rFonts w:ascii="Times New Roman" w:eastAsia="Times New Roman" w:hAnsi="Times New Roman" w:cs="Times New Roman"/>
                <w:sz w:val="24"/>
                <w:szCs w:val="24"/>
                <w:highlight w:val="yellow"/>
                <w:lang w:eastAsia="de-DE"/>
              </w:rPr>
            </w:pPr>
          </w:p>
        </w:tc>
      </w:tr>
      <w:tr w:rsidR="007654CA" w:rsidRPr="00F30280" w14:paraId="2F7CFE72" w14:textId="77777777" w:rsidTr="00EA253C">
        <w:trPr>
          <w:trHeight w:val="454"/>
        </w:trPr>
        <w:tc>
          <w:tcPr>
            <w:tcW w:w="4770" w:type="dxa"/>
            <w:tcBorders>
              <w:top w:val="single" w:sz="6" w:space="0" w:color="auto"/>
              <w:left w:val="single" w:sz="6" w:space="0" w:color="auto"/>
              <w:bottom w:val="dotted" w:sz="4" w:space="0" w:color="auto"/>
              <w:right w:val="single" w:sz="6" w:space="0" w:color="auto"/>
            </w:tcBorders>
          </w:tcPr>
          <w:p w14:paraId="71F9CA38" w14:textId="445C594F" w:rsidR="007654CA" w:rsidRPr="001B4889" w:rsidRDefault="007654CA" w:rsidP="00FD6BC0">
            <w:pPr>
              <w:numPr>
                <w:ilvl w:val="12"/>
                <w:numId w:val="0"/>
              </w:numPr>
              <w:spacing w:after="120" w:line="240" w:lineRule="auto"/>
              <w:rPr>
                <w:rFonts w:ascii="Times New Roman" w:eastAsia="Arial Unicode MS" w:hAnsi="Times New Roman" w:cs="Times New Roman"/>
                <w:b/>
                <w:caps/>
                <w:sz w:val="24"/>
                <w:szCs w:val="24"/>
                <w:lang w:eastAsia="de-DE"/>
              </w:rPr>
            </w:pPr>
            <w:r w:rsidRPr="001B4889">
              <w:rPr>
                <w:rFonts w:ascii="Times New Roman" w:eastAsia="Arial Unicode MS" w:hAnsi="Times New Roman" w:cs="Times New Roman"/>
                <w:sz w:val="24"/>
                <w:szCs w:val="24"/>
                <w:lang w:eastAsia="de-DE"/>
              </w:rPr>
              <w:lastRenderedPageBreak/>
              <w:t xml:space="preserve">2) </w:t>
            </w:r>
            <w:r w:rsidR="007F0430" w:rsidRPr="001B4889">
              <w:rPr>
                <w:rFonts w:ascii="Times New Roman" w:eastAsia="Arial Unicode MS" w:hAnsi="Times New Roman" w:cs="Times New Roman"/>
                <w:sz w:val="24"/>
                <w:szCs w:val="24"/>
                <w:lang w:eastAsia="de-DE"/>
              </w:rPr>
              <w:t>K</w:t>
            </w:r>
            <w:r w:rsidRPr="001B4889">
              <w:rPr>
                <w:rFonts w:ascii="Times New Roman" w:eastAsia="Arial Unicode MS" w:hAnsi="Times New Roman" w:cs="Times New Roman"/>
                <w:sz w:val="24"/>
                <w:szCs w:val="24"/>
                <w:lang w:eastAsia="de-DE"/>
              </w:rPr>
              <w:t>nowledge and practices of RWD and Technical Bodies on pressure and impact analysis, cost recovery and cost effectiveness analysis</w:t>
            </w:r>
            <w:r w:rsidR="007F0430" w:rsidRPr="001B4889">
              <w:rPr>
                <w:rFonts w:ascii="Times New Roman" w:eastAsia="Arial Unicode MS" w:hAnsi="Times New Roman" w:cs="Times New Roman"/>
                <w:sz w:val="24"/>
                <w:szCs w:val="24"/>
                <w:lang w:eastAsia="de-DE"/>
              </w:rPr>
              <w:t xml:space="preserve"> improved</w:t>
            </w:r>
            <w:r w:rsidR="00FD6BC0" w:rsidRPr="001B4889">
              <w:rPr>
                <w:rFonts w:ascii="Times New Roman" w:eastAsia="Arial Unicode MS" w:hAnsi="Times New Roman" w:cs="Times New Roman"/>
                <w:sz w:val="24"/>
                <w:szCs w:val="24"/>
                <w:lang w:eastAsia="de-DE"/>
              </w:rPr>
              <w:t>.</w:t>
            </w:r>
          </w:p>
        </w:tc>
        <w:tc>
          <w:tcPr>
            <w:tcW w:w="3690" w:type="dxa"/>
            <w:tcBorders>
              <w:top w:val="single" w:sz="6" w:space="0" w:color="auto"/>
              <w:left w:val="single" w:sz="6" w:space="0" w:color="auto"/>
              <w:bottom w:val="dotted" w:sz="4" w:space="0" w:color="auto"/>
              <w:right w:val="single" w:sz="6" w:space="0" w:color="auto"/>
            </w:tcBorders>
          </w:tcPr>
          <w:p w14:paraId="3F940BFE" w14:textId="77777777" w:rsidR="000E6B24" w:rsidRPr="001B4889" w:rsidRDefault="000E6B24" w:rsidP="007654CA">
            <w:pPr>
              <w:autoSpaceDE w:val="0"/>
              <w:autoSpaceDN w:val="0"/>
              <w:adjustRightInd w:val="0"/>
              <w:spacing w:after="0" w:line="240" w:lineRule="auto"/>
              <w:jc w:val="both"/>
              <w:rPr>
                <w:rFonts w:ascii="Times New Roman" w:eastAsia="Arial Unicode MS" w:hAnsi="Times New Roman" w:cs="Times New Roman"/>
                <w:sz w:val="24"/>
                <w:szCs w:val="24"/>
                <w:lang w:eastAsia="de-DE"/>
              </w:rPr>
            </w:pPr>
          </w:p>
          <w:p w14:paraId="763DFA83" w14:textId="64CC8C38" w:rsidR="007654CA" w:rsidRPr="001B4889" w:rsidRDefault="000E6B24" w:rsidP="007654CA">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TNA performed and t</w:t>
            </w:r>
            <w:r w:rsidR="007654CA" w:rsidRPr="001B4889">
              <w:rPr>
                <w:rFonts w:ascii="Times New Roman" w:eastAsia="Arial Unicode MS" w:hAnsi="Times New Roman" w:cs="Times New Roman"/>
                <w:sz w:val="24"/>
                <w:szCs w:val="24"/>
                <w:lang w:eastAsia="de-DE"/>
              </w:rPr>
              <w:t>raining programme developed;</w:t>
            </w:r>
          </w:p>
          <w:p w14:paraId="42C06D80" w14:textId="77777777" w:rsidR="007654CA" w:rsidRPr="001B4889" w:rsidRDefault="007654CA" w:rsidP="007654CA">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At least 2 training manuals developed;</w:t>
            </w:r>
          </w:p>
          <w:p w14:paraId="6B358F5B" w14:textId="77777777" w:rsidR="007654CA" w:rsidRPr="001B4889" w:rsidRDefault="007654CA" w:rsidP="007654CA">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At least 4 theoretical training session for at least 30 persons;</w:t>
            </w:r>
          </w:p>
          <w:p w14:paraId="7FB4B923" w14:textId="22810EA6" w:rsidR="007654CA" w:rsidRPr="001B4889" w:rsidRDefault="000E6B24" w:rsidP="007654CA">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Study visit for at least 30 persons from RWD and Technical Bodies (2 study visits x 15 persons) in EU authorities competent for water management</w:t>
            </w:r>
            <w:r w:rsidR="008A3BB7" w:rsidRPr="001B4889">
              <w:rPr>
                <w:rFonts w:ascii="Times New Roman" w:eastAsia="Arial Unicode MS" w:hAnsi="Times New Roman" w:cs="Times New Roman"/>
                <w:sz w:val="24"/>
                <w:szCs w:val="24"/>
                <w:lang w:eastAsia="de-DE"/>
              </w:rPr>
              <w:t xml:space="preserve"> carried out</w:t>
            </w:r>
            <w:r w:rsidRPr="001B4889">
              <w:rPr>
                <w:rFonts w:ascii="Times New Roman" w:eastAsia="Arial Unicode MS" w:hAnsi="Times New Roman" w:cs="Times New Roman"/>
                <w:sz w:val="24"/>
                <w:szCs w:val="24"/>
                <w:lang w:eastAsia="de-DE"/>
              </w:rPr>
              <w:t>.</w:t>
            </w:r>
          </w:p>
          <w:p w14:paraId="16CFAC06" w14:textId="1D93A807" w:rsidR="000E6B24" w:rsidRPr="001B4889" w:rsidRDefault="000E6B24" w:rsidP="007654CA">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Elements of RBMP prepared</w:t>
            </w:r>
            <w:r w:rsidR="00FD6BC0" w:rsidRPr="001B4889">
              <w:rPr>
                <w:rFonts w:ascii="Times New Roman" w:eastAsia="Arial Unicode MS" w:hAnsi="Times New Roman" w:cs="Times New Roman"/>
                <w:sz w:val="24"/>
                <w:szCs w:val="24"/>
                <w:lang w:eastAsia="de-DE"/>
              </w:rPr>
              <w:t>.</w:t>
            </w:r>
          </w:p>
        </w:tc>
        <w:tc>
          <w:tcPr>
            <w:tcW w:w="3240" w:type="dxa"/>
            <w:tcBorders>
              <w:top w:val="single" w:sz="6" w:space="0" w:color="auto"/>
              <w:left w:val="single" w:sz="6" w:space="0" w:color="auto"/>
              <w:bottom w:val="dotted" w:sz="4" w:space="0" w:color="auto"/>
              <w:right w:val="single" w:sz="6" w:space="0" w:color="auto"/>
            </w:tcBorders>
          </w:tcPr>
          <w:p w14:paraId="263AC79D" w14:textId="77777777" w:rsidR="007654CA" w:rsidRPr="001B4889" w:rsidRDefault="007654CA" w:rsidP="007654CA">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Project reports;</w:t>
            </w:r>
          </w:p>
          <w:p w14:paraId="3808A295" w14:textId="77777777" w:rsidR="007654CA" w:rsidRPr="001B4889" w:rsidRDefault="007654CA" w:rsidP="007654CA">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List of participants;</w:t>
            </w:r>
          </w:p>
          <w:p w14:paraId="3E521215" w14:textId="3383560C" w:rsidR="007654CA" w:rsidRPr="001B4889" w:rsidRDefault="007654CA" w:rsidP="007654CA">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Training material</w:t>
            </w:r>
            <w:r w:rsidR="00FD6BC0" w:rsidRPr="001B4889">
              <w:rPr>
                <w:rFonts w:ascii="Times New Roman" w:eastAsia="Times New Roman" w:hAnsi="Times New Roman" w:cs="Times New Roman"/>
                <w:sz w:val="24"/>
                <w:szCs w:val="24"/>
              </w:rPr>
              <w:t>.</w:t>
            </w:r>
          </w:p>
          <w:p w14:paraId="38072863" w14:textId="048609AE" w:rsidR="007654CA" w:rsidRPr="001B4889" w:rsidRDefault="007654CA" w:rsidP="007654CA">
            <w:pPr>
              <w:tabs>
                <w:tab w:val="num" w:pos="540"/>
                <w:tab w:val="num" w:pos="1494"/>
              </w:tabs>
              <w:spacing w:after="0" w:line="240" w:lineRule="auto"/>
              <w:jc w:val="both"/>
              <w:rPr>
                <w:rFonts w:ascii="Times New Roman" w:eastAsia="Times New Roman" w:hAnsi="Times New Roman" w:cs="Times New Roman"/>
                <w:sz w:val="24"/>
                <w:szCs w:val="24"/>
              </w:rPr>
            </w:pPr>
          </w:p>
        </w:tc>
        <w:tc>
          <w:tcPr>
            <w:tcW w:w="3165" w:type="dxa"/>
            <w:tcBorders>
              <w:top w:val="single" w:sz="6" w:space="0" w:color="auto"/>
              <w:left w:val="single" w:sz="6" w:space="0" w:color="auto"/>
              <w:bottom w:val="single" w:sz="6" w:space="0" w:color="auto"/>
              <w:right w:val="single" w:sz="6" w:space="0" w:color="auto"/>
            </w:tcBorders>
          </w:tcPr>
          <w:p w14:paraId="05A53F60" w14:textId="77777777" w:rsidR="007654CA" w:rsidRPr="001B4889" w:rsidRDefault="007654CA" w:rsidP="007654CA">
            <w:pPr>
              <w:numPr>
                <w:ilvl w:val="12"/>
                <w:numId w:val="0"/>
              </w:numPr>
              <w:spacing w:before="60" w:after="0" w:line="240" w:lineRule="auto"/>
              <w:rPr>
                <w:rFonts w:ascii="Times New Roman" w:eastAsia="Times New Roman" w:hAnsi="Times New Roman" w:cs="Times New Roman"/>
                <w:sz w:val="24"/>
                <w:szCs w:val="24"/>
                <w:highlight w:val="yellow"/>
                <w:lang w:eastAsia="de-DE"/>
              </w:rPr>
            </w:pPr>
          </w:p>
        </w:tc>
      </w:tr>
      <w:tr w:rsidR="007654CA" w:rsidRPr="00F30280" w14:paraId="4C4E17E4" w14:textId="77777777" w:rsidTr="00EA253C">
        <w:trPr>
          <w:trHeight w:val="454"/>
        </w:trPr>
        <w:tc>
          <w:tcPr>
            <w:tcW w:w="4770" w:type="dxa"/>
            <w:tcBorders>
              <w:top w:val="single" w:sz="6" w:space="0" w:color="auto"/>
              <w:left w:val="single" w:sz="6" w:space="0" w:color="auto"/>
              <w:bottom w:val="dotted" w:sz="4" w:space="0" w:color="auto"/>
              <w:right w:val="single" w:sz="6" w:space="0" w:color="auto"/>
            </w:tcBorders>
          </w:tcPr>
          <w:p w14:paraId="68B530A8" w14:textId="6FB248BE" w:rsidR="007654CA" w:rsidRPr="001B4889" w:rsidRDefault="007654CA" w:rsidP="00681973">
            <w:pPr>
              <w:numPr>
                <w:ilvl w:val="12"/>
                <w:numId w:val="0"/>
              </w:numPr>
              <w:spacing w:after="120" w:line="240" w:lineRule="auto"/>
              <w:rPr>
                <w:rFonts w:ascii="Times New Roman" w:eastAsia="Arial Unicode MS" w:hAnsi="Times New Roman" w:cs="Times New Roman"/>
                <w:caps/>
                <w:sz w:val="24"/>
                <w:szCs w:val="24"/>
                <w:lang w:eastAsia="de-DE"/>
              </w:rPr>
            </w:pPr>
            <w:r w:rsidRPr="001B4889">
              <w:rPr>
                <w:rFonts w:ascii="Times New Roman" w:eastAsia="Arial Unicode MS" w:hAnsi="Times New Roman" w:cs="Times New Roman"/>
                <w:caps/>
                <w:sz w:val="24"/>
                <w:szCs w:val="24"/>
                <w:lang w:eastAsia="de-DE"/>
              </w:rPr>
              <w:t xml:space="preserve">3) </w:t>
            </w:r>
            <w:r w:rsidR="007B156A" w:rsidRPr="001B4889">
              <w:rPr>
                <w:rFonts w:ascii="Times New Roman" w:eastAsia="Arial Unicode MS" w:hAnsi="Times New Roman" w:cs="Times New Roman"/>
                <w:caps/>
                <w:sz w:val="24"/>
                <w:szCs w:val="24"/>
                <w:lang w:eastAsia="de-DE"/>
              </w:rPr>
              <w:t>P</w:t>
            </w:r>
            <w:r w:rsidR="007B156A" w:rsidRPr="001B4889">
              <w:rPr>
                <w:rFonts w:ascii="Times New Roman" w:eastAsia="Arial Unicode MS" w:hAnsi="Times New Roman" w:cs="Times New Roman"/>
                <w:sz w:val="24"/>
                <w:szCs w:val="24"/>
                <w:lang w:eastAsia="de-DE"/>
              </w:rPr>
              <w:t xml:space="preserve">ublic </w:t>
            </w:r>
            <w:r w:rsidR="00681973" w:rsidRPr="001B4889">
              <w:rPr>
                <w:rFonts w:ascii="Times New Roman" w:eastAsia="Arial Unicode MS" w:hAnsi="Times New Roman" w:cs="Times New Roman"/>
                <w:sz w:val="24"/>
                <w:szCs w:val="24"/>
                <w:lang w:eastAsia="de-DE"/>
              </w:rPr>
              <w:t>and stakeholder involvement related to development of elements of RBMPs increased</w:t>
            </w:r>
            <w:r w:rsidR="00FD6BC0" w:rsidRPr="001B4889">
              <w:rPr>
                <w:rFonts w:ascii="Times New Roman" w:eastAsia="Arial Unicode MS" w:hAnsi="Times New Roman" w:cs="Times New Roman"/>
                <w:sz w:val="24"/>
                <w:szCs w:val="24"/>
                <w:lang w:eastAsia="de-DE"/>
              </w:rPr>
              <w:t>.</w:t>
            </w:r>
            <w:r w:rsidR="00681973" w:rsidRPr="001B4889">
              <w:rPr>
                <w:rFonts w:ascii="Times New Roman" w:eastAsia="Arial Unicode MS" w:hAnsi="Times New Roman" w:cs="Times New Roman"/>
                <w:sz w:val="24"/>
                <w:szCs w:val="24"/>
                <w:lang w:eastAsia="de-DE"/>
              </w:rPr>
              <w:t xml:space="preserve"> </w:t>
            </w:r>
          </w:p>
        </w:tc>
        <w:tc>
          <w:tcPr>
            <w:tcW w:w="3690" w:type="dxa"/>
            <w:tcBorders>
              <w:top w:val="single" w:sz="6" w:space="0" w:color="auto"/>
              <w:left w:val="single" w:sz="6" w:space="0" w:color="auto"/>
              <w:bottom w:val="dotted" w:sz="4" w:space="0" w:color="auto"/>
              <w:right w:val="single" w:sz="6" w:space="0" w:color="auto"/>
            </w:tcBorders>
          </w:tcPr>
          <w:p w14:paraId="227D5A39" w14:textId="3A79E09C" w:rsidR="007B156A" w:rsidRPr="001B4889" w:rsidRDefault="00681973" w:rsidP="000E6B24">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 xml:space="preserve">Communication strategy </w:t>
            </w:r>
            <w:r w:rsidR="00E366D6" w:rsidRPr="001B4889">
              <w:rPr>
                <w:rFonts w:ascii="Times New Roman" w:eastAsia="Arial Unicode MS" w:hAnsi="Times New Roman" w:cs="Times New Roman"/>
                <w:sz w:val="24"/>
                <w:szCs w:val="24"/>
                <w:lang w:eastAsia="de-DE"/>
              </w:rPr>
              <w:t>related to RBMP development prepared;</w:t>
            </w:r>
            <w:r w:rsidRPr="001B4889">
              <w:rPr>
                <w:rFonts w:ascii="Times New Roman" w:eastAsia="Arial Unicode MS" w:hAnsi="Times New Roman" w:cs="Times New Roman"/>
                <w:sz w:val="24"/>
                <w:szCs w:val="24"/>
                <w:lang w:eastAsia="de-DE"/>
              </w:rPr>
              <w:t xml:space="preserve"> </w:t>
            </w:r>
          </w:p>
          <w:p w14:paraId="2096FFED" w14:textId="77777777" w:rsidR="00681973" w:rsidRPr="001B4889" w:rsidRDefault="00681973" w:rsidP="000E6B24">
            <w:pPr>
              <w:autoSpaceDE w:val="0"/>
              <w:autoSpaceDN w:val="0"/>
              <w:adjustRightInd w:val="0"/>
              <w:spacing w:after="0" w:line="240" w:lineRule="auto"/>
              <w:jc w:val="both"/>
              <w:rPr>
                <w:rFonts w:ascii="Times New Roman" w:eastAsia="Arial Unicode MS" w:hAnsi="Times New Roman" w:cs="Times New Roman"/>
                <w:sz w:val="24"/>
                <w:szCs w:val="24"/>
                <w:lang w:eastAsia="de-DE"/>
              </w:rPr>
            </w:pPr>
          </w:p>
          <w:p w14:paraId="1ACD1C7B" w14:textId="77777777" w:rsidR="008A3BB7" w:rsidRPr="001B4889" w:rsidRDefault="008A3BB7" w:rsidP="000E6B24">
            <w:pPr>
              <w:autoSpaceDE w:val="0"/>
              <w:autoSpaceDN w:val="0"/>
              <w:adjustRightInd w:val="0"/>
              <w:spacing w:after="0" w:line="240" w:lineRule="auto"/>
              <w:jc w:val="both"/>
              <w:rPr>
                <w:rFonts w:ascii="Times New Roman" w:eastAsia="Arial Unicode MS" w:hAnsi="Times New Roman" w:cs="Times New Roman"/>
                <w:sz w:val="24"/>
                <w:szCs w:val="24"/>
                <w:lang w:eastAsia="de-DE"/>
              </w:rPr>
            </w:pPr>
          </w:p>
          <w:p w14:paraId="269FED5D" w14:textId="77777777" w:rsidR="00E366D6" w:rsidRPr="001B4889" w:rsidRDefault="00E366D6" w:rsidP="000E6B24">
            <w:pPr>
              <w:autoSpaceDE w:val="0"/>
              <w:autoSpaceDN w:val="0"/>
              <w:adjustRightInd w:val="0"/>
              <w:spacing w:after="0" w:line="240" w:lineRule="auto"/>
              <w:jc w:val="both"/>
              <w:rPr>
                <w:rFonts w:ascii="Times New Roman" w:eastAsia="Arial Unicode MS" w:hAnsi="Times New Roman" w:cs="Times New Roman"/>
                <w:sz w:val="24"/>
                <w:szCs w:val="24"/>
                <w:lang w:eastAsia="de-DE"/>
              </w:rPr>
            </w:pPr>
          </w:p>
          <w:p w14:paraId="213F3D39" w14:textId="167F2381" w:rsidR="000E6B24" w:rsidRPr="001B4889" w:rsidRDefault="000E6B24" w:rsidP="000E6B24">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 xml:space="preserve">At least 2 </w:t>
            </w:r>
            <w:r w:rsidR="008A3BB7" w:rsidRPr="001B4889">
              <w:rPr>
                <w:rFonts w:ascii="Times New Roman" w:eastAsia="Arial Unicode MS" w:hAnsi="Times New Roman" w:cs="Times New Roman"/>
                <w:sz w:val="24"/>
                <w:szCs w:val="24"/>
                <w:lang w:eastAsia="de-DE"/>
              </w:rPr>
              <w:t>information sessions</w:t>
            </w:r>
            <w:r w:rsidR="00681973" w:rsidRPr="001B4889">
              <w:rPr>
                <w:rFonts w:ascii="Times New Roman" w:eastAsia="Arial Unicode MS" w:hAnsi="Times New Roman" w:cs="Times New Roman"/>
                <w:sz w:val="24"/>
                <w:szCs w:val="24"/>
                <w:lang w:eastAsia="de-DE"/>
              </w:rPr>
              <w:t>/</w:t>
            </w:r>
            <w:r w:rsidRPr="001B4889">
              <w:rPr>
                <w:rFonts w:ascii="Times New Roman" w:eastAsia="Arial Unicode MS" w:hAnsi="Times New Roman" w:cs="Times New Roman"/>
                <w:sz w:val="24"/>
                <w:szCs w:val="24"/>
                <w:lang w:eastAsia="de-DE"/>
              </w:rPr>
              <w:t>workshops</w:t>
            </w:r>
            <w:r w:rsidR="00E366D6" w:rsidRPr="001B4889">
              <w:rPr>
                <w:rFonts w:ascii="Times New Roman" w:eastAsia="Arial Unicode MS" w:hAnsi="Times New Roman" w:cs="Times New Roman"/>
                <w:sz w:val="24"/>
                <w:szCs w:val="24"/>
                <w:lang w:eastAsia="de-DE"/>
              </w:rPr>
              <w:t xml:space="preserve">/consultations </w:t>
            </w:r>
            <w:r w:rsidRPr="001B4889">
              <w:rPr>
                <w:rFonts w:ascii="Times New Roman" w:eastAsia="Arial Unicode MS" w:hAnsi="Times New Roman" w:cs="Times New Roman"/>
                <w:sz w:val="24"/>
                <w:szCs w:val="24"/>
                <w:lang w:eastAsia="de-DE"/>
              </w:rPr>
              <w:t>for at least 70 persons representing stakeholders</w:t>
            </w:r>
            <w:r w:rsidR="00E366D6" w:rsidRPr="001B4889">
              <w:rPr>
                <w:rFonts w:ascii="Times New Roman" w:eastAsia="Arial Unicode MS" w:hAnsi="Times New Roman" w:cs="Times New Roman"/>
                <w:sz w:val="24"/>
                <w:szCs w:val="24"/>
                <w:lang w:eastAsia="de-DE"/>
              </w:rPr>
              <w:t xml:space="preserve"> </w:t>
            </w:r>
            <w:r w:rsidR="00E366D6" w:rsidRPr="001B4889">
              <w:rPr>
                <w:rFonts w:ascii="Times New Roman" w:hAnsi="Times New Roman" w:cs="Times New Roman"/>
                <w:sz w:val="24"/>
                <w:szCs w:val="24"/>
              </w:rPr>
              <w:t xml:space="preserve">(according to the Communication </w:t>
            </w:r>
            <w:r w:rsidR="00F7729C" w:rsidRPr="001B4889">
              <w:rPr>
                <w:rFonts w:ascii="Times New Roman" w:hAnsi="Times New Roman" w:cs="Times New Roman"/>
                <w:sz w:val="24"/>
                <w:szCs w:val="24"/>
              </w:rPr>
              <w:t xml:space="preserve">Strategy) </w:t>
            </w:r>
            <w:r w:rsidR="00F7729C" w:rsidRPr="001B4889">
              <w:rPr>
                <w:rFonts w:ascii="Times New Roman" w:eastAsia="Arial Unicode MS" w:hAnsi="Times New Roman" w:cs="Times New Roman"/>
                <w:sz w:val="24"/>
                <w:szCs w:val="24"/>
                <w:lang w:eastAsia="de-DE"/>
              </w:rPr>
              <w:t>carried</w:t>
            </w:r>
            <w:r w:rsidR="00E366D6" w:rsidRPr="001B4889">
              <w:rPr>
                <w:rFonts w:ascii="Times New Roman" w:eastAsia="Arial Unicode MS" w:hAnsi="Times New Roman" w:cs="Times New Roman"/>
                <w:sz w:val="24"/>
                <w:szCs w:val="24"/>
                <w:lang w:eastAsia="de-DE"/>
              </w:rPr>
              <w:t xml:space="preserve"> out</w:t>
            </w:r>
            <w:r w:rsidR="00F7729C" w:rsidRPr="001B4889">
              <w:rPr>
                <w:rFonts w:ascii="Times New Roman" w:eastAsia="Arial Unicode MS" w:hAnsi="Times New Roman" w:cs="Times New Roman"/>
                <w:sz w:val="24"/>
                <w:szCs w:val="24"/>
                <w:lang w:eastAsia="de-DE"/>
              </w:rPr>
              <w:t>;</w:t>
            </w:r>
          </w:p>
          <w:p w14:paraId="2E6F5E2D" w14:textId="77777777" w:rsidR="008A3BB7" w:rsidRPr="001B4889" w:rsidRDefault="008A3BB7" w:rsidP="000E6B24">
            <w:pPr>
              <w:autoSpaceDE w:val="0"/>
              <w:autoSpaceDN w:val="0"/>
              <w:adjustRightInd w:val="0"/>
              <w:spacing w:after="0" w:line="240" w:lineRule="auto"/>
              <w:jc w:val="both"/>
              <w:rPr>
                <w:rFonts w:ascii="Times New Roman" w:hAnsi="Times New Roman" w:cs="Times New Roman"/>
                <w:sz w:val="24"/>
                <w:szCs w:val="24"/>
              </w:rPr>
            </w:pPr>
          </w:p>
          <w:p w14:paraId="0600370C" w14:textId="6B131C18" w:rsidR="00E366D6" w:rsidRPr="001B4889" w:rsidRDefault="00E366D6" w:rsidP="00E366D6">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hAnsi="Times New Roman" w:cs="Times New Roman"/>
                <w:sz w:val="24"/>
                <w:szCs w:val="24"/>
              </w:rPr>
              <w:t>At least 2 c</w:t>
            </w:r>
            <w:r w:rsidR="008A3BB7" w:rsidRPr="001B4889">
              <w:rPr>
                <w:rFonts w:ascii="Times New Roman" w:hAnsi="Times New Roman" w:cs="Times New Roman"/>
                <w:sz w:val="24"/>
                <w:szCs w:val="24"/>
              </w:rPr>
              <w:t xml:space="preserve">ampaigns to </w:t>
            </w:r>
            <w:r w:rsidRPr="001B4889">
              <w:rPr>
                <w:rFonts w:ascii="Times New Roman" w:hAnsi="Times New Roman" w:cs="Times New Roman"/>
                <w:sz w:val="24"/>
                <w:szCs w:val="24"/>
              </w:rPr>
              <w:t>at least 70 stakeholders/</w:t>
            </w:r>
            <w:r w:rsidR="008A3BB7" w:rsidRPr="001B4889">
              <w:rPr>
                <w:rFonts w:ascii="Times New Roman" w:hAnsi="Times New Roman" w:cs="Times New Roman"/>
                <w:sz w:val="24"/>
                <w:szCs w:val="24"/>
              </w:rPr>
              <w:t>targeted groups</w:t>
            </w:r>
            <w:r w:rsidRPr="001B4889">
              <w:rPr>
                <w:rFonts w:ascii="Times New Roman" w:hAnsi="Times New Roman" w:cs="Times New Roman"/>
                <w:sz w:val="24"/>
                <w:szCs w:val="24"/>
              </w:rPr>
              <w:t xml:space="preserve"> (according to the Communication Strategy) </w:t>
            </w:r>
            <w:r w:rsidRPr="001B4889">
              <w:rPr>
                <w:rFonts w:ascii="Times New Roman" w:eastAsia="Arial Unicode MS" w:hAnsi="Times New Roman" w:cs="Times New Roman"/>
                <w:sz w:val="24"/>
                <w:szCs w:val="24"/>
                <w:lang w:eastAsia="de-DE"/>
              </w:rPr>
              <w:t>aimed at presenting the performed work carried out;</w:t>
            </w:r>
          </w:p>
          <w:p w14:paraId="1E4A9FA8" w14:textId="29F1ACF6" w:rsidR="008A3BB7" w:rsidRPr="001B4889" w:rsidRDefault="008A3BB7" w:rsidP="000E6B24">
            <w:pPr>
              <w:autoSpaceDE w:val="0"/>
              <w:autoSpaceDN w:val="0"/>
              <w:adjustRightInd w:val="0"/>
              <w:spacing w:after="0" w:line="240" w:lineRule="auto"/>
              <w:jc w:val="both"/>
              <w:rPr>
                <w:rFonts w:ascii="Times New Roman" w:hAnsi="Times New Roman" w:cs="Times New Roman"/>
                <w:sz w:val="24"/>
                <w:szCs w:val="24"/>
              </w:rPr>
            </w:pPr>
          </w:p>
          <w:p w14:paraId="0A189B10" w14:textId="3E81EB3C" w:rsidR="007654CA" w:rsidRPr="001B4889" w:rsidRDefault="000E6B24" w:rsidP="007654CA">
            <w:pPr>
              <w:autoSpaceDE w:val="0"/>
              <w:autoSpaceDN w:val="0"/>
              <w:adjustRightInd w:val="0"/>
              <w:spacing w:after="0" w:line="240" w:lineRule="auto"/>
              <w:jc w:val="both"/>
              <w:rPr>
                <w:rFonts w:ascii="Times New Roman" w:eastAsia="Arial Unicode MS" w:hAnsi="Times New Roman" w:cs="Times New Roman"/>
                <w:sz w:val="24"/>
                <w:szCs w:val="24"/>
                <w:lang w:eastAsia="de-DE"/>
              </w:rPr>
            </w:pPr>
            <w:r w:rsidRPr="001B4889">
              <w:rPr>
                <w:rFonts w:ascii="Times New Roman" w:eastAsia="Arial Unicode MS" w:hAnsi="Times New Roman" w:cs="Times New Roman"/>
                <w:sz w:val="24"/>
                <w:szCs w:val="24"/>
                <w:lang w:eastAsia="de-DE"/>
              </w:rPr>
              <w:t xml:space="preserve">At least 300 leaflets for </w:t>
            </w:r>
            <w:r w:rsidR="00681973" w:rsidRPr="001B4889">
              <w:rPr>
                <w:rFonts w:ascii="Times New Roman" w:eastAsia="Arial Unicode MS" w:hAnsi="Times New Roman" w:cs="Times New Roman"/>
                <w:sz w:val="24"/>
                <w:szCs w:val="24"/>
                <w:lang w:eastAsia="de-DE"/>
              </w:rPr>
              <w:t xml:space="preserve">relevant </w:t>
            </w:r>
            <w:r w:rsidRPr="001B4889">
              <w:rPr>
                <w:rFonts w:ascii="Times New Roman" w:eastAsia="Arial Unicode MS" w:hAnsi="Times New Roman" w:cs="Times New Roman"/>
                <w:sz w:val="24"/>
                <w:szCs w:val="24"/>
                <w:lang w:eastAsia="de-DE"/>
              </w:rPr>
              <w:t>stakeholders</w:t>
            </w:r>
            <w:r w:rsidR="008A3BB7" w:rsidRPr="001B4889">
              <w:rPr>
                <w:rFonts w:ascii="Times New Roman" w:eastAsia="Arial Unicode MS" w:hAnsi="Times New Roman" w:cs="Times New Roman"/>
                <w:sz w:val="24"/>
                <w:szCs w:val="24"/>
                <w:lang w:eastAsia="de-DE"/>
              </w:rPr>
              <w:t xml:space="preserve"> prepressed and printed</w:t>
            </w:r>
            <w:r w:rsidR="00F7729C" w:rsidRPr="001B4889">
              <w:rPr>
                <w:rFonts w:ascii="Times New Roman" w:eastAsia="Arial Unicode MS" w:hAnsi="Times New Roman" w:cs="Times New Roman"/>
                <w:sz w:val="24"/>
                <w:szCs w:val="24"/>
                <w:lang w:eastAsia="de-DE"/>
              </w:rPr>
              <w:t>.</w:t>
            </w:r>
          </w:p>
        </w:tc>
        <w:tc>
          <w:tcPr>
            <w:tcW w:w="3240" w:type="dxa"/>
            <w:tcBorders>
              <w:top w:val="single" w:sz="6" w:space="0" w:color="auto"/>
              <w:left w:val="single" w:sz="6" w:space="0" w:color="auto"/>
              <w:bottom w:val="dotted" w:sz="4" w:space="0" w:color="auto"/>
              <w:right w:val="single" w:sz="6" w:space="0" w:color="auto"/>
            </w:tcBorders>
          </w:tcPr>
          <w:p w14:paraId="131B010D" w14:textId="77777777" w:rsidR="008A3BB7" w:rsidRPr="001B4889" w:rsidRDefault="000E6B24" w:rsidP="007654CA">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Leaflets’ invoice</w:t>
            </w:r>
            <w:r w:rsidR="008A3BB7" w:rsidRPr="001B4889">
              <w:rPr>
                <w:rFonts w:ascii="Times New Roman" w:eastAsia="Times New Roman" w:hAnsi="Times New Roman" w:cs="Times New Roman"/>
                <w:sz w:val="24"/>
                <w:szCs w:val="24"/>
              </w:rPr>
              <w:t>;</w:t>
            </w:r>
          </w:p>
          <w:p w14:paraId="6D017C37" w14:textId="393EE992" w:rsidR="007654CA" w:rsidRPr="001B4889" w:rsidRDefault="008A3BB7" w:rsidP="00FD6BC0">
            <w:pPr>
              <w:tabs>
                <w:tab w:val="num" w:pos="540"/>
                <w:tab w:val="num" w:pos="1494"/>
              </w:tabs>
              <w:spacing w:after="0" w:line="240" w:lineRule="auto"/>
              <w:jc w:val="both"/>
              <w:rPr>
                <w:rFonts w:ascii="Times New Roman" w:eastAsia="Times New Roman" w:hAnsi="Times New Roman" w:cs="Times New Roman"/>
                <w:sz w:val="24"/>
                <w:szCs w:val="24"/>
              </w:rPr>
            </w:pPr>
            <w:r w:rsidRPr="001B4889">
              <w:rPr>
                <w:rFonts w:ascii="Times New Roman" w:eastAsia="Times New Roman" w:hAnsi="Times New Roman" w:cs="Times New Roman"/>
                <w:sz w:val="24"/>
                <w:szCs w:val="24"/>
              </w:rPr>
              <w:t>List of participants</w:t>
            </w:r>
            <w:r w:rsidR="00FD6BC0" w:rsidRPr="001B4889">
              <w:rPr>
                <w:rFonts w:ascii="Times New Roman" w:eastAsia="Times New Roman" w:hAnsi="Times New Roman" w:cs="Times New Roman"/>
                <w:sz w:val="24"/>
                <w:szCs w:val="24"/>
              </w:rPr>
              <w:t>.</w:t>
            </w:r>
          </w:p>
        </w:tc>
        <w:tc>
          <w:tcPr>
            <w:tcW w:w="3165" w:type="dxa"/>
            <w:tcBorders>
              <w:top w:val="single" w:sz="6" w:space="0" w:color="auto"/>
              <w:left w:val="single" w:sz="6" w:space="0" w:color="auto"/>
              <w:bottom w:val="single" w:sz="6" w:space="0" w:color="auto"/>
              <w:right w:val="single" w:sz="6" w:space="0" w:color="auto"/>
            </w:tcBorders>
          </w:tcPr>
          <w:p w14:paraId="6D074E27" w14:textId="77777777" w:rsidR="007654CA" w:rsidRPr="001B4889" w:rsidRDefault="007654CA" w:rsidP="007654CA">
            <w:pPr>
              <w:numPr>
                <w:ilvl w:val="12"/>
                <w:numId w:val="0"/>
              </w:numPr>
              <w:spacing w:before="60" w:after="0" w:line="240" w:lineRule="auto"/>
              <w:rPr>
                <w:rFonts w:ascii="Times New Roman" w:eastAsia="Times New Roman" w:hAnsi="Times New Roman" w:cs="Times New Roman"/>
                <w:sz w:val="24"/>
                <w:szCs w:val="24"/>
                <w:highlight w:val="yellow"/>
                <w:lang w:eastAsia="de-DE"/>
              </w:rPr>
            </w:pPr>
          </w:p>
        </w:tc>
      </w:tr>
      <w:tr w:rsidR="007654CA" w:rsidRPr="00F30280" w14:paraId="501BA9F7" w14:textId="77777777" w:rsidTr="00EA253C">
        <w:trPr>
          <w:trHeight w:val="565"/>
        </w:trPr>
        <w:tc>
          <w:tcPr>
            <w:tcW w:w="4770" w:type="dxa"/>
            <w:tcBorders>
              <w:top w:val="single" w:sz="6" w:space="0" w:color="auto"/>
              <w:left w:val="nil"/>
              <w:bottom w:val="nil"/>
              <w:right w:val="nil"/>
            </w:tcBorders>
          </w:tcPr>
          <w:p w14:paraId="6B43FFF8" w14:textId="77777777" w:rsidR="007654CA" w:rsidRPr="001B4889" w:rsidRDefault="007654CA" w:rsidP="007654CA">
            <w:pPr>
              <w:widowControl w:val="0"/>
              <w:autoSpaceDE w:val="0"/>
              <w:autoSpaceDN w:val="0"/>
              <w:adjustRightInd w:val="0"/>
              <w:spacing w:after="120" w:line="240" w:lineRule="auto"/>
              <w:ind w:right="51"/>
              <w:rPr>
                <w:rFonts w:ascii="Times New Roman" w:eastAsia="Arial Unicode MS" w:hAnsi="Times New Roman" w:cs="Times New Roman"/>
                <w:color w:val="000000"/>
                <w:sz w:val="24"/>
                <w:szCs w:val="24"/>
                <w:lang w:eastAsia="de-DE"/>
              </w:rPr>
            </w:pPr>
          </w:p>
        </w:tc>
        <w:tc>
          <w:tcPr>
            <w:tcW w:w="3690" w:type="dxa"/>
            <w:tcBorders>
              <w:top w:val="single" w:sz="6" w:space="0" w:color="auto"/>
              <w:left w:val="nil"/>
              <w:bottom w:val="nil"/>
              <w:right w:val="nil"/>
            </w:tcBorders>
          </w:tcPr>
          <w:p w14:paraId="2ABFC235" w14:textId="77777777" w:rsidR="007654CA" w:rsidRPr="001B4889" w:rsidRDefault="007654CA" w:rsidP="007654CA">
            <w:pPr>
              <w:spacing w:after="120" w:line="240" w:lineRule="auto"/>
              <w:rPr>
                <w:rFonts w:ascii="Times New Roman" w:eastAsia="Arial Unicode MS" w:hAnsi="Times New Roman" w:cs="Times New Roman"/>
                <w:sz w:val="24"/>
                <w:szCs w:val="24"/>
                <w:lang w:eastAsia="de-DE"/>
              </w:rPr>
            </w:pPr>
          </w:p>
        </w:tc>
        <w:tc>
          <w:tcPr>
            <w:tcW w:w="3240" w:type="dxa"/>
            <w:tcBorders>
              <w:top w:val="single" w:sz="6" w:space="0" w:color="auto"/>
              <w:left w:val="nil"/>
              <w:bottom w:val="nil"/>
              <w:right w:val="nil"/>
            </w:tcBorders>
          </w:tcPr>
          <w:p w14:paraId="198A4180" w14:textId="77777777" w:rsidR="007654CA" w:rsidRPr="001B4889" w:rsidRDefault="007654CA" w:rsidP="007654CA">
            <w:pPr>
              <w:spacing w:after="120" w:line="240" w:lineRule="auto"/>
              <w:rPr>
                <w:rFonts w:ascii="Times New Roman" w:eastAsia="Arial Unicode MS" w:hAnsi="Times New Roman" w:cs="Times New Roman"/>
                <w:sz w:val="24"/>
                <w:szCs w:val="24"/>
                <w:lang w:eastAsia="de-DE"/>
              </w:rPr>
            </w:pPr>
          </w:p>
        </w:tc>
        <w:tc>
          <w:tcPr>
            <w:tcW w:w="3165" w:type="dxa"/>
            <w:tcBorders>
              <w:top w:val="single" w:sz="6" w:space="0" w:color="auto"/>
              <w:left w:val="nil"/>
              <w:bottom w:val="nil"/>
              <w:right w:val="nil"/>
            </w:tcBorders>
          </w:tcPr>
          <w:p w14:paraId="67FF8199" w14:textId="77777777" w:rsidR="007654CA" w:rsidRPr="001B4889" w:rsidRDefault="007654CA" w:rsidP="007654CA">
            <w:pPr>
              <w:spacing w:after="120" w:line="240" w:lineRule="auto"/>
              <w:rPr>
                <w:rFonts w:ascii="Times New Roman" w:eastAsia="Arial Unicode MS" w:hAnsi="Times New Roman" w:cs="Times New Roman"/>
                <w:sz w:val="24"/>
                <w:szCs w:val="24"/>
                <w:lang w:eastAsia="de-DE"/>
              </w:rPr>
            </w:pPr>
          </w:p>
        </w:tc>
      </w:tr>
    </w:tbl>
    <w:p w14:paraId="50544B56" w14:textId="77777777" w:rsidR="00F23B38" w:rsidRPr="00F30280" w:rsidRDefault="00F23B38" w:rsidP="00A92DE1">
      <w:pPr>
        <w:tabs>
          <w:tab w:val="left" w:pos="0"/>
        </w:tabs>
        <w:autoSpaceDE w:val="0"/>
        <w:autoSpaceDN w:val="0"/>
        <w:adjustRightInd w:val="0"/>
        <w:spacing w:before="120" w:after="0" w:line="240" w:lineRule="auto"/>
        <w:jc w:val="both"/>
        <w:rPr>
          <w:rFonts w:ascii="Times New Roman" w:eastAsia="Times New Roman" w:hAnsi="Times New Roman" w:cs="Times New Roman"/>
          <w:color w:val="FF0000"/>
          <w:sz w:val="24"/>
          <w:szCs w:val="24"/>
          <w:lang w:eastAsia="en-GB"/>
        </w:rPr>
        <w:sectPr w:rsidR="00F23B38" w:rsidRPr="00F30280" w:rsidSect="00F31212">
          <w:footnotePr>
            <w:numRestart w:val="eachSect"/>
          </w:footnotePr>
          <w:pgSz w:w="16840" w:h="11907" w:orient="landscape" w:code="9"/>
          <w:pgMar w:top="720" w:right="720" w:bottom="720" w:left="720" w:header="567" w:footer="567" w:gutter="0"/>
          <w:pgNumType w:fmt="numberInDash"/>
          <w:cols w:space="720"/>
          <w:docGrid w:linePitch="299"/>
        </w:sectPr>
      </w:pPr>
    </w:p>
    <w:p w14:paraId="38AF5EC2" w14:textId="77777777" w:rsidR="00B226DE" w:rsidRDefault="00B226DE" w:rsidP="003B7E0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b/>
          <w:sz w:val="24"/>
          <w:szCs w:val="24"/>
          <w:lang w:eastAsia="en-GB"/>
        </w:rPr>
      </w:pPr>
    </w:p>
    <w:p w14:paraId="2EBDC0C6" w14:textId="77777777" w:rsidR="00B226DE" w:rsidRDefault="00B226DE" w:rsidP="003B7E0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b/>
          <w:sz w:val="24"/>
          <w:szCs w:val="24"/>
          <w:lang w:eastAsia="en-GB"/>
        </w:rPr>
      </w:pPr>
    </w:p>
    <w:p w14:paraId="4CDAFD94" w14:textId="23D147D7" w:rsidR="00A92DE1" w:rsidRPr="00F30280" w:rsidRDefault="003B7E01" w:rsidP="003B7E0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b/>
          <w:sz w:val="24"/>
          <w:szCs w:val="24"/>
          <w:lang w:eastAsia="en-GB"/>
        </w:rPr>
      </w:pPr>
      <w:r w:rsidRPr="00F30280">
        <w:rPr>
          <w:rFonts w:ascii="Times New Roman" w:eastAsia="Times New Roman" w:hAnsi="Times New Roman" w:cs="Times New Roman"/>
          <w:b/>
          <w:sz w:val="24"/>
          <w:szCs w:val="24"/>
          <w:lang w:eastAsia="en-GB"/>
        </w:rPr>
        <w:t xml:space="preserve">2. ANNEX 2: </w:t>
      </w:r>
      <w:r w:rsidR="00A92DE1" w:rsidRPr="00F30280">
        <w:rPr>
          <w:rFonts w:ascii="Times New Roman" w:eastAsia="Times New Roman" w:hAnsi="Times New Roman" w:cs="Times New Roman"/>
          <w:b/>
          <w:sz w:val="24"/>
          <w:szCs w:val="24"/>
          <w:lang w:eastAsia="en-GB"/>
        </w:rPr>
        <w:t xml:space="preserve">List of relevant Laws and Regulations </w:t>
      </w:r>
    </w:p>
    <w:p w14:paraId="083F00B8" w14:textId="77777777" w:rsidR="00E913F1" w:rsidRPr="00F30280" w:rsidRDefault="00E913F1" w:rsidP="003B7E0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b/>
          <w:sz w:val="24"/>
          <w:szCs w:val="24"/>
          <w:lang w:eastAsia="en-GB"/>
        </w:rPr>
      </w:pPr>
      <w:r w:rsidRPr="00F30280">
        <w:rPr>
          <w:rFonts w:ascii="Times New Roman" w:eastAsia="Times New Roman" w:hAnsi="Times New Roman" w:cs="Times New Roman"/>
          <w:b/>
          <w:sz w:val="24"/>
          <w:szCs w:val="24"/>
          <w:lang w:eastAsia="en-GB"/>
        </w:rPr>
        <w:t>EU regulation:</w:t>
      </w:r>
    </w:p>
    <w:p w14:paraId="740B402C" w14:textId="550321D6"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Directive 2000/60/EC of the European Parliament and of the Council of 23 October 2000 establishing a framework for Community action in the field of water policy, as amended by Decision 2455/2001/EC, and Directives 2008/32/EC, 2008/105/EC, 2009/31/EC, 2013/39/EU and 2014/101/EU)</w:t>
      </w:r>
      <w:r w:rsidR="00351C73" w:rsidRPr="00F30280">
        <w:rPr>
          <w:rFonts w:ascii="Times New Roman" w:hAnsi="Times New Roman"/>
          <w:sz w:val="24"/>
          <w:szCs w:val="24"/>
          <w:lang w:eastAsia="en-GB"/>
        </w:rPr>
        <w:t>;</w:t>
      </w:r>
    </w:p>
    <w:p w14:paraId="6EA9D410" w14:textId="5E138192"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Directive 2008/105/EC of the European Parliament and of the Council of 16 December 2008 on environmental quality standards in the field of water policy, amending and subsequently repealing Council Directives 82/176/EEC, 83/513/EEC, 84/156/EEC, 84/491/EEC, 86/280/EEC and amending Directive 2000/60/EC of the European Parliament and of the Council</w:t>
      </w:r>
      <w:r w:rsidR="00351C73" w:rsidRPr="00F30280">
        <w:rPr>
          <w:rFonts w:ascii="Times New Roman" w:hAnsi="Times New Roman"/>
          <w:sz w:val="24"/>
          <w:szCs w:val="24"/>
          <w:lang w:eastAsia="en-GB"/>
        </w:rPr>
        <w:t>;</w:t>
      </w:r>
    </w:p>
    <w:p w14:paraId="0439623A" w14:textId="47034F4A"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Directive 2009/90/EC of 31 July 2009, laying down, pursuant to Directive 2000/60/EC of the European Parliament and of the Council, technical specifications for chemical analysis and monitoring of water status</w:t>
      </w:r>
      <w:r w:rsidR="00351C73" w:rsidRPr="00F30280">
        <w:rPr>
          <w:rFonts w:ascii="Times New Roman" w:hAnsi="Times New Roman"/>
          <w:sz w:val="24"/>
          <w:szCs w:val="24"/>
          <w:lang w:eastAsia="en-GB"/>
        </w:rPr>
        <w:t>;</w:t>
      </w:r>
    </w:p>
    <w:p w14:paraId="2879FAA7" w14:textId="0064AC5B"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Council Directive 2006/118/EC of the European Parliament and of the Council of 12 December 2006 on the protection of groundwater against pollution and deterioration</w:t>
      </w:r>
      <w:r w:rsidR="00351C73" w:rsidRPr="00F30280">
        <w:rPr>
          <w:rFonts w:ascii="Times New Roman" w:hAnsi="Times New Roman"/>
          <w:sz w:val="24"/>
          <w:szCs w:val="24"/>
          <w:lang w:eastAsia="en-GB"/>
        </w:rPr>
        <w:t>;</w:t>
      </w:r>
    </w:p>
    <w:p w14:paraId="6A919941" w14:textId="5AAF5C68"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Council Directive 91/676/EEC of 12 December 1991 concerning the protection of waters against pollution caused by nitrates from agricultural sources as amended by Regulations 1882/2003/EC and 1137/2008/EC</w:t>
      </w:r>
      <w:r w:rsidR="00351C73" w:rsidRPr="00F30280">
        <w:rPr>
          <w:rFonts w:ascii="Times New Roman" w:hAnsi="Times New Roman"/>
          <w:sz w:val="24"/>
          <w:szCs w:val="24"/>
          <w:lang w:eastAsia="en-GB"/>
        </w:rPr>
        <w:t>;</w:t>
      </w:r>
    </w:p>
    <w:p w14:paraId="6EB1427B" w14:textId="741B4941"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Council Directive 91/271/EEC of 21 May 1991 concerning urban waste water treatment, as amended by Commission Directive 98/15/EC, Regulation 1882/2003 and Regulation 1137/2008</w:t>
      </w:r>
      <w:r w:rsidR="00351C73" w:rsidRPr="00F30280">
        <w:rPr>
          <w:rFonts w:ascii="Times New Roman" w:hAnsi="Times New Roman"/>
          <w:sz w:val="24"/>
          <w:szCs w:val="24"/>
          <w:lang w:eastAsia="en-GB"/>
        </w:rPr>
        <w:t xml:space="preserve"> </w:t>
      </w:r>
      <w:r w:rsidRPr="00F30280">
        <w:rPr>
          <w:rFonts w:ascii="Times New Roman" w:hAnsi="Times New Roman"/>
          <w:sz w:val="24"/>
          <w:szCs w:val="24"/>
          <w:lang w:eastAsia="en-GB"/>
        </w:rPr>
        <w:t xml:space="preserve">Commission Implementing Decision concerning formats for reporting on the </w:t>
      </w:r>
      <w:r w:rsidR="00351C73" w:rsidRPr="00F30280">
        <w:rPr>
          <w:rFonts w:ascii="Times New Roman" w:hAnsi="Times New Roman"/>
          <w:sz w:val="24"/>
          <w:szCs w:val="24"/>
          <w:lang w:eastAsia="en-GB"/>
        </w:rPr>
        <w:t>national programmes</w:t>
      </w:r>
      <w:r w:rsidRPr="00F30280">
        <w:rPr>
          <w:rFonts w:ascii="Times New Roman" w:hAnsi="Times New Roman"/>
          <w:sz w:val="24"/>
          <w:szCs w:val="24"/>
          <w:lang w:eastAsia="en-GB"/>
        </w:rPr>
        <w:t xml:space="preserve"> for the implementation of Council Directive 91/271/EEC (notified under document </w:t>
      </w:r>
      <w:r w:rsidR="00351C73" w:rsidRPr="00F30280">
        <w:rPr>
          <w:rFonts w:ascii="Times New Roman" w:hAnsi="Times New Roman"/>
          <w:sz w:val="24"/>
          <w:szCs w:val="24"/>
          <w:lang w:eastAsia="en-GB"/>
        </w:rPr>
        <w:t>C (</w:t>
      </w:r>
      <w:r w:rsidRPr="00F30280">
        <w:rPr>
          <w:rFonts w:ascii="Times New Roman" w:hAnsi="Times New Roman"/>
          <w:sz w:val="24"/>
          <w:szCs w:val="24"/>
          <w:lang w:eastAsia="en-GB"/>
        </w:rPr>
        <w:t>2014) 4208, (2014/431/EU)</w:t>
      </w:r>
      <w:r w:rsidR="00351C73" w:rsidRPr="00F30280">
        <w:rPr>
          <w:rFonts w:ascii="Times New Roman" w:hAnsi="Times New Roman"/>
          <w:sz w:val="24"/>
          <w:szCs w:val="24"/>
          <w:lang w:eastAsia="en-GB"/>
        </w:rPr>
        <w:t>;</w:t>
      </w:r>
    </w:p>
    <w:p w14:paraId="215049CB" w14:textId="27CD8610"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Council Directive 98/83/EC of 3 November 1998 on the quality of water intended for human consumption</w:t>
      </w:r>
      <w:r w:rsidR="00351C73" w:rsidRPr="00F30280">
        <w:rPr>
          <w:rFonts w:ascii="Times New Roman" w:hAnsi="Times New Roman"/>
          <w:sz w:val="24"/>
          <w:szCs w:val="24"/>
          <w:lang w:eastAsia="en-GB"/>
        </w:rPr>
        <w:t>;</w:t>
      </w:r>
      <w:r w:rsidRPr="00F30280">
        <w:rPr>
          <w:rFonts w:ascii="Times New Roman" w:hAnsi="Times New Roman"/>
          <w:sz w:val="24"/>
          <w:szCs w:val="24"/>
          <w:lang w:eastAsia="en-GB"/>
        </w:rPr>
        <w:t xml:space="preserve"> </w:t>
      </w:r>
    </w:p>
    <w:p w14:paraId="202BB3CF" w14:textId="132079A3"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Directive 2006/7/EC of European Parliament and of the Council of 15th February 2006 concerning the management of bathing water quality and repealing Directive 76/160/EEC and Commission Implementing Decision of 27 May 2011 establishing a symbol for information to the public on bathing water classification and any bathing prohibition or advice against bathing</w:t>
      </w:r>
      <w:r w:rsidR="00351C73" w:rsidRPr="00F30280">
        <w:rPr>
          <w:rFonts w:ascii="Times New Roman" w:hAnsi="Times New Roman"/>
          <w:sz w:val="24"/>
          <w:szCs w:val="24"/>
          <w:lang w:eastAsia="en-GB"/>
        </w:rPr>
        <w:t>;</w:t>
      </w:r>
    </w:p>
    <w:p w14:paraId="479DD57B" w14:textId="47F0E4A5"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Directive 2007/60/EC of the European Parliament and of the Council of 23 October 2007 on the assessment and management of flood risks</w:t>
      </w:r>
      <w:r w:rsidR="00351C73" w:rsidRPr="00F30280">
        <w:rPr>
          <w:rFonts w:ascii="Times New Roman" w:hAnsi="Times New Roman"/>
          <w:sz w:val="24"/>
          <w:szCs w:val="24"/>
          <w:lang w:eastAsia="en-GB"/>
        </w:rPr>
        <w:t>;</w:t>
      </w:r>
    </w:p>
    <w:p w14:paraId="0D139BE4" w14:textId="03A66B17" w:rsidR="00E913F1"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Directive 2008/56/EC of the European Parliament and of the Council of 17 June 2008 establishing a framework for community action in the field of marine environmental policy (Marine Strategy Framework Directive)</w:t>
      </w:r>
      <w:r w:rsidR="00351C73" w:rsidRPr="00F30280">
        <w:rPr>
          <w:rFonts w:ascii="Times New Roman" w:hAnsi="Times New Roman"/>
          <w:sz w:val="24"/>
          <w:szCs w:val="24"/>
          <w:lang w:eastAsia="en-GB"/>
        </w:rPr>
        <w:t>.</w:t>
      </w:r>
    </w:p>
    <w:p w14:paraId="445022E4" w14:textId="77777777" w:rsidR="00E913F1" w:rsidRPr="00F30280" w:rsidRDefault="00E913F1" w:rsidP="003B7E0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b/>
          <w:sz w:val="24"/>
          <w:szCs w:val="24"/>
          <w:lang w:eastAsia="en-GB"/>
        </w:rPr>
      </w:pPr>
      <w:r w:rsidRPr="00F30280">
        <w:rPr>
          <w:rFonts w:ascii="Times New Roman" w:eastAsia="Times New Roman" w:hAnsi="Times New Roman" w:cs="Times New Roman"/>
          <w:b/>
          <w:sz w:val="24"/>
          <w:szCs w:val="24"/>
          <w:lang w:eastAsia="en-GB"/>
        </w:rPr>
        <w:t>National regulation:</w:t>
      </w:r>
    </w:p>
    <w:p w14:paraId="51574CFC" w14:textId="3DDBE876" w:rsidR="00E913F1"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Water Law (Official Gazette RS, no. 30/10, 93/12 and 101/16)</w:t>
      </w:r>
      <w:r w:rsidR="00351C73" w:rsidRPr="00F30280">
        <w:rPr>
          <w:rFonts w:ascii="Times New Roman" w:hAnsi="Times New Roman"/>
          <w:sz w:val="24"/>
          <w:szCs w:val="24"/>
          <w:lang w:eastAsia="en-GB"/>
        </w:rPr>
        <w:t>;</w:t>
      </w:r>
    </w:p>
    <w:p w14:paraId="1D313651" w14:textId="5979697A"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Decision on the Establishment of a Register of 1st Order Waters (Official Gazette RS, no. 83/10)</w:t>
      </w:r>
      <w:r w:rsidR="00351C73" w:rsidRPr="00F30280">
        <w:rPr>
          <w:rFonts w:ascii="Times New Roman" w:hAnsi="Times New Roman"/>
          <w:sz w:val="24"/>
          <w:szCs w:val="24"/>
          <w:lang w:eastAsia="en-GB"/>
        </w:rPr>
        <w:t>;</w:t>
      </w:r>
    </w:p>
    <w:p w14:paraId="03FD81F1" w14:textId="13A821DD"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Decision on the Designation of Water District Boundaries (Official Gazette RS, no. 75/10)</w:t>
      </w:r>
      <w:r w:rsidR="00351C73" w:rsidRPr="00F30280">
        <w:rPr>
          <w:rFonts w:ascii="Times New Roman" w:hAnsi="Times New Roman"/>
          <w:sz w:val="24"/>
          <w:szCs w:val="24"/>
          <w:lang w:eastAsia="en-GB"/>
        </w:rPr>
        <w:t>;</w:t>
      </w:r>
    </w:p>
    <w:p w14:paraId="2F6EBD17" w14:textId="6B47F5A0"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Rulebook on the Designation of Surface Water and Groundwater Bodies (Official Gazette RS, no. 96/10)</w:t>
      </w:r>
      <w:r w:rsidR="00351C73" w:rsidRPr="00F30280">
        <w:rPr>
          <w:rFonts w:ascii="Times New Roman" w:hAnsi="Times New Roman"/>
          <w:sz w:val="24"/>
          <w:szCs w:val="24"/>
          <w:lang w:eastAsia="en-GB"/>
        </w:rPr>
        <w:t>;</w:t>
      </w:r>
    </w:p>
    <w:p w14:paraId="4658DA38" w14:textId="23D58563"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Rulebook on Reference Conditions for the Types of Surface Water and Groundwater Bodies (Official Gazette RS, no. 67/11)</w:t>
      </w:r>
      <w:r w:rsidR="00351C73" w:rsidRPr="00F30280">
        <w:rPr>
          <w:rFonts w:ascii="Times New Roman" w:hAnsi="Times New Roman"/>
          <w:sz w:val="24"/>
          <w:szCs w:val="24"/>
          <w:lang w:eastAsia="en-GB"/>
        </w:rPr>
        <w:t>;</w:t>
      </w:r>
    </w:p>
    <w:p w14:paraId="59B87F64" w14:textId="71E94C59"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Rulebook on the Content and Format of Applications for Water Enactments (Official Gazette RS, no. 74/10 and 116/12)</w:t>
      </w:r>
      <w:r w:rsidR="00351C73" w:rsidRPr="00F30280">
        <w:rPr>
          <w:rFonts w:ascii="Times New Roman" w:hAnsi="Times New Roman"/>
          <w:sz w:val="24"/>
          <w:szCs w:val="24"/>
          <w:lang w:eastAsia="en-GB"/>
        </w:rPr>
        <w:t>;</w:t>
      </w:r>
    </w:p>
    <w:p w14:paraId="15FC127F" w14:textId="7D895B84"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lastRenderedPageBreak/>
        <w:t>Regulation on the Establishment of Emission Limit Values and Deadlines for their Achievement (Official Gazette RS, no. 67/11, 48/12 and 01/16)</w:t>
      </w:r>
      <w:r w:rsidR="00351C73" w:rsidRPr="00F30280">
        <w:rPr>
          <w:rFonts w:ascii="Times New Roman" w:hAnsi="Times New Roman"/>
          <w:sz w:val="24"/>
          <w:szCs w:val="24"/>
          <w:lang w:eastAsia="en-GB"/>
        </w:rPr>
        <w:t>;</w:t>
      </w:r>
    </w:p>
    <w:p w14:paraId="025E4C96" w14:textId="6DC8E75E"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 xml:space="preserve">Regulation on Limit Values for Pollutants in Surface Waters, </w:t>
      </w:r>
      <w:proofErr w:type="spellStart"/>
      <w:r w:rsidRPr="00F30280">
        <w:rPr>
          <w:rFonts w:ascii="Times New Roman" w:hAnsi="Times New Roman"/>
          <w:sz w:val="24"/>
          <w:szCs w:val="24"/>
          <w:lang w:eastAsia="en-GB"/>
        </w:rPr>
        <w:t>Groundwaters</w:t>
      </w:r>
      <w:proofErr w:type="spellEnd"/>
      <w:r w:rsidRPr="00F30280">
        <w:rPr>
          <w:rFonts w:ascii="Times New Roman" w:hAnsi="Times New Roman"/>
          <w:sz w:val="24"/>
          <w:szCs w:val="24"/>
          <w:lang w:eastAsia="en-GB"/>
        </w:rPr>
        <w:t xml:space="preserve"> and Sediments and Deadlines for their Achievement (Official Gazette RS, no. 50/12)</w:t>
      </w:r>
      <w:r w:rsidR="00351C73" w:rsidRPr="00F30280">
        <w:rPr>
          <w:rFonts w:ascii="Times New Roman" w:hAnsi="Times New Roman"/>
          <w:sz w:val="24"/>
          <w:szCs w:val="24"/>
          <w:lang w:eastAsia="en-GB"/>
        </w:rPr>
        <w:t>;</w:t>
      </w:r>
    </w:p>
    <w:p w14:paraId="76ACBDAD" w14:textId="77777777"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Regulation on Limit Values for Priority Substances and Priority Hazardous Substances in Surface Waters, and Deadlines for their Achievement (Official Gazette RS, no. 24/14)</w:t>
      </w:r>
    </w:p>
    <w:p w14:paraId="5BF595FA" w14:textId="6A9ADC24" w:rsidR="00D20EA8"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Decision on the Establishment of the National Water Conference and the Appointment of its Members (Official Gazette RS, no. 55/11)</w:t>
      </w:r>
      <w:r w:rsidR="00351C73" w:rsidRPr="00F30280">
        <w:rPr>
          <w:rFonts w:ascii="Times New Roman" w:hAnsi="Times New Roman"/>
          <w:sz w:val="24"/>
          <w:szCs w:val="24"/>
          <w:lang w:eastAsia="en-GB"/>
        </w:rPr>
        <w:t>;</w:t>
      </w:r>
    </w:p>
    <w:p w14:paraId="77877999" w14:textId="6DD6E115" w:rsidR="007A6773" w:rsidRPr="00F30280" w:rsidRDefault="007A6773"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Rulebook on Conditions in terms of Technical equipment and Organizational and Human Resources Capacity to perform work in the field of Water Management, as well as keeping records of issued and revoked licenses (Official Gazette RS, no. 23/12)</w:t>
      </w:r>
      <w:r w:rsidR="00351C73" w:rsidRPr="00F30280">
        <w:rPr>
          <w:rFonts w:ascii="Times New Roman" w:hAnsi="Times New Roman"/>
          <w:sz w:val="24"/>
          <w:szCs w:val="24"/>
          <w:lang w:eastAsia="en-GB"/>
        </w:rPr>
        <w:t>;</w:t>
      </w:r>
    </w:p>
    <w:p w14:paraId="2350E45C" w14:textId="3D1FD9B3" w:rsidR="007A6773"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Rulebook on the Content, Method of Keeping, and Format of the Water Journal</w:t>
      </w:r>
      <w:r w:rsidR="007A6773" w:rsidRPr="00F30280">
        <w:rPr>
          <w:rFonts w:ascii="Times New Roman" w:hAnsi="Times New Roman"/>
          <w:sz w:val="24"/>
          <w:szCs w:val="24"/>
          <w:lang w:eastAsia="en-GB"/>
        </w:rPr>
        <w:t xml:space="preserve"> (Official Gazette RS, no. 86/10)</w:t>
      </w:r>
      <w:r w:rsidR="00351C73" w:rsidRPr="00F30280">
        <w:rPr>
          <w:rFonts w:ascii="Times New Roman" w:hAnsi="Times New Roman"/>
          <w:sz w:val="24"/>
          <w:szCs w:val="24"/>
          <w:lang w:eastAsia="en-GB"/>
        </w:rPr>
        <w:t>;</w:t>
      </w:r>
    </w:p>
    <w:p w14:paraId="715567F9" w14:textId="3F0AB584" w:rsidR="007A6773"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Rulebook on the Content and Management of the Water Information System, the Data Collection Methodology, Structure, Categories and Levels, and the Content of Information Made Available to the Public</w:t>
      </w:r>
      <w:r w:rsidR="007A6773" w:rsidRPr="00F30280">
        <w:rPr>
          <w:rFonts w:ascii="Times New Roman" w:hAnsi="Times New Roman"/>
          <w:sz w:val="24"/>
          <w:szCs w:val="24"/>
          <w:lang w:eastAsia="en-GB"/>
        </w:rPr>
        <w:t xml:space="preserve"> (Official Gazette RS, no. 54/11)</w:t>
      </w:r>
      <w:r w:rsidR="00351C73" w:rsidRPr="00F30280">
        <w:rPr>
          <w:rFonts w:ascii="Times New Roman" w:hAnsi="Times New Roman"/>
          <w:sz w:val="24"/>
          <w:szCs w:val="24"/>
          <w:lang w:eastAsia="en-GB"/>
        </w:rPr>
        <w:t>;</w:t>
      </w:r>
    </w:p>
    <w:p w14:paraId="7482B164" w14:textId="060EC225" w:rsidR="007A6773"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Rulebook on the Format and Content of the Service Identity Card, the Design and Content of Insignia, the Type of Equipment, and the Design of the Uniform of the Water Inspector</w:t>
      </w:r>
      <w:r w:rsidR="007A6773" w:rsidRPr="00F30280">
        <w:rPr>
          <w:rFonts w:ascii="Times New Roman" w:hAnsi="Times New Roman"/>
          <w:sz w:val="24"/>
          <w:szCs w:val="24"/>
          <w:lang w:eastAsia="en-GB"/>
        </w:rPr>
        <w:t xml:space="preserve"> (Official Gazette RS, no. 04/12)</w:t>
      </w:r>
      <w:r w:rsidR="00351C73" w:rsidRPr="00F30280">
        <w:rPr>
          <w:rFonts w:ascii="Times New Roman" w:hAnsi="Times New Roman"/>
          <w:sz w:val="24"/>
          <w:szCs w:val="24"/>
          <w:lang w:eastAsia="en-GB"/>
        </w:rPr>
        <w:t>;</w:t>
      </w:r>
    </w:p>
    <w:p w14:paraId="54DC45EF" w14:textId="77777777" w:rsidR="007A6773"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Rulebook on the Designation of Sub-Basin Boundaries</w:t>
      </w:r>
      <w:r w:rsidR="007A6773" w:rsidRPr="00F30280">
        <w:rPr>
          <w:rFonts w:ascii="Times New Roman" w:hAnsi="Times New Roman"/>
          <w:sz w:val="24"/>
          <w:szCs w:val="24"/>
          <w:lang w:eastAsia="en-GB"/>
        </w:rPr>
        <w:t xml:space="preserve"> (Official Gazette RS, no. 54/11)</w:t>
      </w:r>
    </w:p>
    <w:p w14:paraId="2173BE5D" w14:textId="5BB3F5B0" w:rsidR="007A6773"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Rulebook on the Designation of Reclamation Areas and Their Boundaries</w:t>
      </w:r>
      <w:r w:rsidR="007A6773" w:rsidRPr="00F30280">
        <w:rPr>
          <w:rFonts w:ascii="Times New Roman" w:hAnsi="Times New Roman"/>
          <w:sz w:val="24"/>
          <w:szCs w:val="24"/>
          <w:lang w:eastAsia="en-GB"/>
        </w:rPr>
        <w:t xml:space="preserve"> (Official Gazette RS, no. 38/11)</w:t>
      </w:r>
      <w:r w:rsidR="00351C73" w:rsidRPr="00F30280">
        <w:rPr>
          <w:rFonts w:ascii="Times New Roman" w:hAnsi="Times New Roman"/>
          <w:sz w:val="24"/>
          <w:szCs w:val="24"/>
          <w:lang w:eastAsia="en-GB"/>
        </w:rPr>
        <w:t>;</w:t>
      </w:r>
    </w:p>
    <w:p w14:paraId="705AB5C5" w14:textId="16D4F782" w:rsidR="007A6773"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Rulebook on Surface Water Ecological and Chemical Parameters, and Groundwater parameters of Quantitative and Chemical Status</w:t>
      </w:r>
      <w:r w:rsidR="007A6773" w:rsidRPr="00F30280">
        <w:rPr>
          <w:rFonts w:ascii="Times New Roman" w:hAnsi="Times New Roman"/>
          <w:sz w:val="24"/>
          <w:szCs w:val="24"/>
          <w:lang w:eastAsia="en-GB"/>
        </w:rPr>
        <w:t xml:space="preserve"> (Official Gazette RS, no. 74/11)</w:t>
      </w:r>
      <w:r w:rsidR="00351C73" w:rsidRPr="00F30280">
        <w:rPr>
          <w:rFonts w:ascii="Times New Roman" w:hAnsi="Times New Roman"/>
          <w:sz w:val="24"/>
          <w:szCs w:val="24"/>
          <w:lang w:eastAsia="en-GB"/>
        </w:rPr>
        <w:t>;</w:t>
      </w:r>
    </w:p>
    <w:p w14:paraId="62FC4B6A" w14:textId="1ED1133A" w:rsidR="007A6773" w:rsidRPr="00F30280" w:rsidRDefault="007A6773"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Rulebook on the Content and Method of Keeping of Water Facilities Registers (Official Gazette RS, no. 34/11)</w:t>
      </w:r>
      <w:r w:rsidR="00351C73" w:rsidRPr="00F30280">
        <w:rPr>
          <w:rFonts w:ascii="Times New Roman" w:hAnsi="Times New Roman"/>
          <w:sz w:val="24"/>
          <w:szCs w:val="24"/>
          <w:lang w:eastAsia="en-GB"/>
        </w:rPr>
        <w:t>;</w:t>
      </w:r>
    </w:p>
    <w:p w14:paraId="03E5FD4D" w14:textId="06B553C3" w:rsidR="007A6773" w:rsidRPr="00F30280" w:rsidRDefault="007A6773"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 xml:space="preserve">Regulation on the Establishment of the General Flood </w:t>
      </w:r>
      <w:proofErr w:type="spellStart"/>
      <w:r w:rsidRPr="00F30280">
        <w:rPr>
          <w:rFonts w:ascii="Times New Roman" w:hAnsi="Times New Roman"/>
          <w:sz w:val="24"/>
          <w:szCs w:val="24"/>
          <w:lang w:eastAsia="en-GB"/>
        </w:rPr>
        <w:t>Defense</w:t>
      </w:r>
      <w:proofErr w:type="spellEnd"/>
      <w:r w:rsidRPr="00F30280">
        <w:rPr>
          <w:rFonts w:ascii="Times New Roman" w:hAnsi="Times New Roman"/>
          <w:sz w:val="24"/>
          <w:szCs w:val="24"/>
          <w:lang w:eastAsia="en-GB"/>
        </w:rPr>
        <w:t xml:space="preserve"> Plan (Official Gazette RS, no. 23/12)</w:t>
      </w:r>
      <w:r w:rsidR="00351C73" w:rsidRPr="00F30280">
        <w:rPr>
          <w:rFonts w:ascii="Times New Roman" w:hAnsi="Times New Roman"/>
          <w:sz w:val="24"/>
          <w:szCs w:val="24"/>
          <w:lang w:eastAsia="en-GB"/>
        </w:rPr>
        <w:t>;</w:t>
      </w:r>
    </w:p>
    <w:p w14:paraId="293313A5" w14:textId="369F87FB" w:rsidR="007A6773" w:rsidRPr="00F30280" w:rsidRDefault="00D20EA8"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Decision on Opening the Water Budget Fund</w:t>
      </w:r>
      <w:r w:rsidR="007A6773" w:rsidRPr="00F30280">
        <w:rPr>
          <w:rFonts w:ascii="Times New Roman" w:hAnsi="Times New Roman"/>
          <w:sz w:val="24"/>
          <w:szCs w:val="24"/>
          <w:lang w:eastAsia="en-GB"/>
        </w:rPr>
        <w:t xml:space="preserve"> (Official Gazette RS, no. 09/11)</w:t>
      </w:r>
      <w:r w:rsidR="00351C73" w:rsidRPr="00F30280">
        <w:rPr>
          <w:rFonts w:ascii="Times New Roman" w:hAnsi="Times New Roman"/>
          <w:sz w:val="24"/>
          <w:szCs w:val="24"/>
          <w:lang w:eastAsia="en-GB"/>
        </w:rPr>
        <w:t>;</w:t>
      </w:r>
    </w:p>
    <w:p w14:paraId="27855BE9" w14:textId="6E14C198" w:rsidR="007A6773" w:rsidRPr="00F30280" w:rsidRDefault="007A6773"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Annual Regulation on the Determination of the Amounts of Water Fees</w:t>
      </w:r>
      <w:r w:rsidR="00351C73" w:rsidRPr="00F30280">
        <w:rPr>
          <w:rFonts w:ascii="Times New Roman" w:hAnsi="Times New Roman"/>
          <w:sz w:val="24"/>
          <w:szCs w:val="24"/>
          <w:lang w:eastAsia="en-GB"/>
        </w:rPr>
        <w:t>;</w:t>
      </w:r>
      <w:r w:rsidRPr="00F30280">
        <w:rPr>
          <w:rFonts w:ascii="Times New Roman" w:hAnsi="Times New Roman"/>
          <w:sz w:val="24"/>
          <w:szCs w:val="24"/>
          <w:lang w:eastAsia="en-GB"/>
        </w:rPr>
        <w:t xml:space="preserve"> </w:t>
      </w:r>
    </w:p>
    <w:p w14:paraId="4223D19C" w14:textId="664B95AC" w:rsidR="007A6773" w:rsidRPr="00F30280" w:rsidRDefault="007A6773"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Annual Regulation on the Establishment of the Water Management Programme</w:t>
      </w:r>
      <w:r w:rsidR="00351C73" w:rsidRPr="00F30280">
        <w:rPr>
          <w:rFonts w:ascii="Times New Roman" w:hAnsi="Times New Roman"/>
          <w:sz w:val="24"/>
          <w:szCs w:val="24"/>
          <w:lang w:eastAsia="en-GB"/>
        </w:rPr>
        <w:t>;</w:t>
      </w:r>
    </w:p>
    <w:p w14:paraId="732D30F3" w14:textId="059374DB" w:rsidR="007A6773" w:rsidRPr="00F30280" w:rsidRDefault="007A6773"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Annual Regulation on the Establishment of the Water Status Monitoring Programme</w:t>
      </w:r>
      <w:r w:rsidR="00351C73" w:rsidRPr="00F30280">
        <w:rPr>
          <w:rFonts w:ascii="Times New Roman" w:hAnsi="Times New Roman"/>
          <w:sz w:val="24"/>
          <w:szCs w:val="24"/>
          <w:lang w:eastAsia="en-GB"/>
        </w:rPr>
        <w:t>;</w:t>
      </w:r>
      <w:r w:rsidRPr="00F30280">
        <w:rPr>
          <w:rFonts w:ascii="Times New Roman" w:hAnsi="Times New Roman"/>
          <w:sz w:val="24"/>
          <w:szCs w:val="24"/>
          <w:lang w:eastAsia="en-GB"/>
        </w:rPr>
        <w:t xml:space="preserve"> </w:t>
      </w:r>
    </w:p>
    <w:p w14:paraId="27BBCDF8" w14:textId="184AC533" w:rsidR="007A6773" w:rsidRPr="00F30280" w:rsidRDefault="007A6773" w:rsidP="00637C5C">
      <w:pPr>
        <w:pStyle w:val="ListParagraph"/>
        <w:numPr>
          <w:ilvl w:val="0"/>
          <w:numId w:val="23"/>
        </w:numPr>
        <w:tabs>
          <w:tab w:val="left" w:pos="0"/>
        </w:tabs>
        <w:autoSpaceDE w:val="0"/>
        <w:autoSpaceDN w:val="0"/>
        <w:adjustRightInd w:val="0"/>
        <w:spacing w:before="120" w:after="0" w:line="240" w:lineRule="auto"/>
        <w:jc w:val="both"/>
        <w:rPr>
          <w:rFonts w:ascii="Times New Roman" w:hAnsi="Times New Roman"/>
          <w:sz w:val="24"/>
          <w:szCs w:val="24"/>
          <w:lang w:eastAsia="en-GB"/>
        </w:rPr>
      </w:pPr>
      <w:r w:rsidRPr="00F30280">
        <w:rPr>
          <w:rFonts w:ascii="Times New Roman" w:hAnsi="Times New Roman"/>
          <w:sz w:val="24"/>
          <w:szCs w:val="24"/>
          <w:lang w:eastAsia="en-GB"/>
        </w:rPr>
        <w:t>Annual Order on the Establishment of the Flood Defence Action Plan</w:t>
      </w:r>
      <w:r w:rsidR="00351C73" w:rsidRPr="00F30280">
        <w:rPr>
          <w:rFonts w:ascii="Times New Roman" w:hAnsi="Times New Roman"/>
          <w:sz w:val="24"/>
          <w:szCs w:val="24"/>
          <w:lang w:eastAsia="en-GB"/>
        </w:rPr>
        <w:t>;</w:t>
      </w:r>
    </w:p>
    <w:p w14:paraId="6AD967F3" w14:textId="77777777" w:rsidR="003B7E01" w:rsidRPr="00F30280" w:rsidRDefault="003B7E01">
      <w:pPr>
        <w:rPr>
          <w:rFonts w:ascii="Times New Roman" w:eastAsia="Times New Roman" w:hAnsi="Times New Roman" w:cs="Times New Roman"/>
          <w:sz w:val="24"/>
          <w:szCs w:val="24"/>
          <w:lang w:eastAsia="en-GB"/>
        </w:rPr>
      </w:pPr>
      <w:r w:rsidRPr="00F30280">
        <w:rPr>
          <w:rFonts w:ascii="Times New Roman" w:eastAsia="Times New Roman" w:hAnsi="Times New Roman" w:cs="Times New Roman"/>
          <w:sz w:val="24"/>
          <w:szCs w:val="24"/>
          <w:lang w:eastAsia="en-GB"/>
        </w:rPr>
        <w:br w:type="page"/>
      </w:r>
    </w:p>
    <w:p w14:paraId="29690762" w14:textId="77777777" w:rsidR="00351C73" w:rsidRPr="00F30280" w:rsidRDefault="00351C73" w:rsidP="003B7E01">
      <w:pPr>
        <w:autoSpaceDE w:val="0"/>
        <w:autoSpaceDN w:val="0"/>
        <w:adjustRightInd w:val="0"/>
        <w:spacing w:after="120" w:line="240" w:lineRule="auto"/>
        <w:jc w:val="both"/>
        <w:rPr>
          <w:rFonts w:ascii="Times New Roman" w:eastAsia="Arial Unicode MS" w:hAnsi="Times New Roman" w:cs="Times New Roman"/>
          <w:b/>
          <w:sz w:val="24"/>
          <w:szCs w:val="24"/>
          <w:lang w:eastAsia="de-DE"/>
        </w:rPr>
      </w:pPr>
    </w:p>
    <w:p w14:paraId="3175D2B5" w14:textId="4C14D59D" w:rsidR="003B7E01" w:rsidRPr="00F30280" w:rsidRDefault="003B7E01" w:rsidP="003B7E01">
      <w:pPr>
        <w:autoSpaceDE w:val="0"/>
        <w:autoSpaceDN w:val="0"/>
        <w:adjustRightInd w:val="0"/>
        <w:spacing w:after="120" w:line="240" w:lineRule="auto"/>
        <w:jc w:val="both"/>
        <w:rPr>
          <w:rFonts w:ascii="Times New Roman" w:eastAsia="Arial Unicode MS" w:hAnsi="Times New Roman" w:cs="Times New Roman"/>
          <w:b/>
          <w:sz w:val="24"/>
          <w:szCs w:val="24"/>
          <w:lang w:val="sr-Cyrl-RS" w:eastAsia="de-DE"/>
        </w:rPr>
      </w:pPr>
      <w:r w:rsidRPr="00F30280">
        <w:rPr>
          <w:rFonts w:ascii="Times New Roman" w:eastAsia="Arial Unicode MS" w:hAnsi="Times New Roman" w:cs="Times New Roman"/>
          <w:b/>
          <w:sz w:val="24"/>
          <w:szCs w:val="24"/>
          <w:lang w:eastAsia="de-DE"/>
        </w:rPr>
        <w:t xml:space="preserve">3. ANNEX 3: </w:t>
      </w:r>
      <w:bookmarkStart w:id="14" w:name="_Toc428256722"/>
      <w:bookmarkStart w:id="15" w:name="_Toc358878763"/>
      <w:bookmarkStart w:id="16" w:name="_Toc358880148"/>
      <w:bookmarkStart w:id="17" w:name="_Toc358897446"/>
      <w:bookmarkStart w:id="18" w:name="_Toc359500272"/>
      <w:bookmarkStart w:id="19" w:name="_Toc361813510"/>
      <w:bookmarkStart w:id="20" w:name="_Toc362268692"/>
      <w:bookmarkStart w:id="21" w:name="_Toc372715085"/>
      <w:bookmarkStart w:id="22" w:name="_Toc374689438"/>
      <w:bookmarkStart w:id="23" w:name="_Toc374689996"/>
      <w:bookmarkStart w:id="24" w:name="_Toc376241953"/>
      <w:bookmarkStart w:id="25" w:name="_Toc377452726"/>
      <w:bookmarkStart w:id="26" w:name="_Toc381262672"/>
      <w:bookmarkStart w:id="27" w:name="_Toc383070045"/>
      <w:bookmarkStart w:id="28" w:name="_Toc384117135"/>
      <w:bookmarkStart w:id="29" w:name="_Toc385314583"/>
      <w:bookmarkStart w:id="30" w:name="_Toc385922828"/>
      <w:bookmarkStart w:id="31" w:name="_Toc391016700"/>
      <w:bookmarkStart w:id="32" w:name="_Toc391552174"/>
      <w:bookmarkStart w:id="33" w:name="_Toc419198379"/>
      <w:r w:rsidR="00E913F1" w:rsidRPr="00F30280">
        <w:rPr>
          <w:rFonts w:ascii="Times New Roman" w:eastAsia="Arial Unicode MS" w:hAnsi="Times New Roman" w:cs="Times New Roman"/>
          <w:b/>
          <w:sz w:val="24"/>
          <w:szCs w:val="24"/>
          <w:lang w:eastAsia="de-DE"/>
        </w:rPr>
        <w:t>Summary of t</w:t>
      </w:r>
      <w:r w:rsidRPr="00F30280">
        <w:rPr>
          <w:rFonts w:ascii="Times New Roman" w:eastAsia="Arial Unicode MS" w:hAnsi="Times New Roman" w:cs="Times New Roman"/>
          <w:b/>
          <w:sz w:val="24"/>
          <w:szCs w:val="24"/>
          <w:lang w:eastAsia="de-DE"/>
        </w:rPr>
        <w:t>he Strategy for Water Management in the Republic of Serbia up to 2034</w:t>
      </w:r>
    </w:p>
    <w:p w14:paraId="1021464B" w14:textId="77777777" w:rsidR="003B7E01" w:rsidRPr="00F30280" w:rsidRDefault="003B7E01" w:rsidP="005B6ACA">
      <w:pPr>
        <w:autoSpaceDE w:val="0"/>
        <w:autoSpaceDN w:val="0"/>
        <w:adjustRightInd w:val="0"/>
        <w:spacing w:after="120" w:line="240" w:lineRule="auto"/>
        <w:jc w:val="both"/>
        <w:rPr>
          <w:rFonts w:ascii="Times New Roman" w:hAnsi="Times New Roman" w:cs="Times New Roman"/>
          <w:sz w:val="24"/>
          <w:szCs w:val="24"/>
          <w:lang w:val="ru-RU"/>
        </w:rPr>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7EECDC1A" w14:textId="77777777" w:rsidR="00F71188" w:rsidRPr="00F30280" w:rsidRDefault="00F23B38" w:rsidP="00F71188">
      <w:pPr>
        <w:spacing w:after="0"/>
        <w:jc w:val="both"/>
        <w:rPr>
          <w:rFonts w:ascii="Times New Roman" w:eastAsia="Arial Unicode MS" w:hAnsi="Times New Roman" w:cs="Times New Roman"/>
          <w:sz w:val="24"/>
          <w:szCs w:val="24"/>
          <w:lang w:eastAsia="de-DE"/>
        </w:rPr>
      </w:pPr>
      <w:r w:rsidRPr="00F30280">
        <w:rPr>
          <w:rFonts w:ascii="Times New Roman" w:eastAsia="Arial Unicode MS" w:hAnsi="Times New Roman" w:cs="Times New Roman"/>
          <w:sz w:val="24"/>
          <w:szCs w:val="24"/>
          <w:lang w:eastAsia="de-DE"/>
        </w:rPr>
        <w:t>The government of the Republic of Serbia adopted on its 27</w:t>
      </w:r>
      <w:r w:rsidR="005B6ACA" w:rsidRPr="00F30280">
        <w:rPr>
          <w:rFonts w:ascii="Times New Roman" w:eastAsia="Arial Unicode MS" w:hAnsi="Times New Roman" w:cs="Times New Roman"/>
          <w:sz w:val="24"/>
          <w:szCs w:val="24"/>
          <w:lang w:eastAsia="de-DE"/>
        </w:rPr>
        <w:t xml:space="preserve"> </w:t>
      </w:r>
      <w:r w:rsidRPr="00F30280">
        <w:rPr>
          <w:rFonts w:ascii="Times New Roman" w:eastAsia="Arial Unicode MS" w:hAnsi="Times New Roman" w:cs="Times New Roman"/>
          <w:sz w:val="24"/>
          <w:szCs w:val="24"/>
          <w:lang w:eastAsia="de-DE"/>
        </w:rPr>
        <w:t>Session</w:t>
      </w:r>
      <w:r w:rsidR="00F71188" w:rsidRPr="00F30280">
        <w:rPr>
          <w:rFonts w:ascii="Times New Roman" w:eastAsia="Arial Unicode MS" w:hAnsi="Times New Roman" w:cs="Times New Roman"/>
          <w:sz w:val="24"/>
          <w:szCs w:val="24"/>
          <w:lang w:eastAsia="de-DE"/>
        </w:rPr>
        <w:t>, held</w:t>
      </w:r>
      <w:r w:rsidRPr="00F30280">
        <w:rPr>
          <w:rFonts w:ascii="Times New Roman" w:eastAsia="Arial Unicode MS" w:hAnsi="Times New Roman" w:cs="Times New Roman"/>
          <w:sz w:val="24"/>
          <w:szCs w:val="24"/>
          <w:lang w:eastAsia="de-DE"/>
        </w:rPr>
        <w:t xml:space="preserve"> on December 23, 2016, the Strategy for Water Management in the Republic of Serbia up to 2034 (hereinafter: Strategy). The Strategy </w:t>
      </w:r>
      <w:r w:rsidR="004A0324" w:rsidRPr="00F30280">
        <w:rPr>
          <w:rFonts w:ascii="Times New Roman" w:eastAsia="Arial Unicode MS" w:hAnsi="Times New Roman" w:cs="Times New Roman"/>
          <w:sz w:val="24"/>
          <w:szCs w:val="24"/>
          <w:lang w:eastAsia="de-DE"/>
        </w:rPr>
        <w:t>was</w:t>
      </w:r>
      <w:r w:rsidRPr="00F30280">
        <w:rPr>
          <w:rFonts w:ascii="Times New Roman" w:eastAsia="Arial Unicode MS" w:hAnsi="Times New Roman" w:cs="Times New Roman"/>
          <w:sz w:val="24"/>
          <w:szCs w:val="24"/>
          <w:lang w:eastAsia="de-DE"/>
        </w:rPr>
        <w:t xml:space="preserve"> prepared in accordance with the Water Law (Official Gazette RS, no. 30/10, 93/12 and 101/16), and it </w:t>
      </w:r>
      <w:r w:rsidR="004A0324" w:rsidRPr="00F30280">
        <w:rPr>
          <w:rFonts w:ascii="Times New Roman" w:eastAsia="Arial Unicode MS" w:hAnsi="Times New Roman" w:cs="Times New Roman"/>
          <w:sz w:val="24"/>
          <w:szCs w:val="24"/>
          <w:lang w:eastAsia="de-DE"/>
        </w:rPr>
        <w:t xml:space="preserve">was </w:t>
      </w:r>
      <w:r w:rsidRPr="00F30280">
        <w:rPr>
          <w:rFonts w:ascii="Times New Roman" w:eastAsia="Arial Unicode MS" w:hAnsi="Times New Roman" w:cs="Times New Roman"/>
          <w:sz w:val="24"/>
          <w:szCs w:val="24"/>
          <w:lang w:eastAsia="de-DE"/>
        </w:rPr>
        <w:t>published in the Official Gazette RS, no. 3/2017 of January 18, 2017.</w:t>
      </w:r>
      <w:r w:rsidR="004A0324" w:rsidRPr="00F30280">
        <w:rPr>
          <w:rFonts w:ascii="Times New Roman" w:eastAsia="Arial Unicode MS" w:hAnsi="Times New Roman" w:cs="Times New Roman"/>
          <w:sz w:val="24"/>
          <w:szCs w:val="24"/>
          <w:lang w:eastAsia="de-DE"/>
        </w:rPr>
        <w:t xml:space="preserve"> It is a </w:t>
      </w:r>
      <w:r w:rsidRPr="00F30280">
        <w:rPr>
          <w:rFonts w:ascii="Times New Roman" w:eastAsia="Arial Unicode MS" w:hAnsi="Times New Roman" w:cs="Times New Roman"/>
          <w:sz w:val="24"/>
          <w:szCs w:val="24"/>
          <w:lang w:eastAsia="de-DE"/>
        </w:rPr>
        <w:t xml:space="preserve">comprehensive planning document determining </w:t>
      </w:r>
      <w:r w:rsidR="004A0324" w:rsidRPr="00F30280">
        <w:rPr>
          <w:rFonts w:ascii="Times New Roman" w:eastAsia="Arial Unicode MS" w:hAnsi="Times New Roman" w:cs="Times New Roman"/>
          <w:sz w:val="24"/>
          <w:szCs w:val="24"/>
          <w:lang w:eastAsia="de-DE"/>
        </w:rPr>
        <w:t xml:space="preserve">a </w:t>
      </w:r>
      <w:r w:rsidRPr="00F30280">
        <w:rPr>
          <w:rFonts w:ascii="Times New Roman" w:eastAsia="Arial Unicode MS" w:hAnsi="Times New Roman" w:cs="Times New Roman"/>
          <w:sz w:val="24"/>
          <w:szCs w:val="24"/>
          <w:lang w:eastAsia="de-DE"/>
        </w:rPr>
        <w:t>long-term water management policy to be pursued on the national territory, that is, the directions of sustainable action in the areas of water use, water protection, the regulation of water flow and protection against the harmful effects of water. In the planning period, a significant improvement in the water sector in relation to the existing ones</w:t>
      </w:r>
      <w:r w:rsidR="004A0324" w:rsidRPr="00F30280">
        <w:rPr>
          <w:rFonts w:ascii="Times New Roman" w:eastAsia="Arial Unicode MS" w:hAnsi="Times New Roman" w:cs="Times New Roman"/>
          <w:sz w:val="24"/>
          <w:szCs w:val="24"/>
          <w:lang w:eastAsia="de-DE"/>
        </w:rPr>
        <w:t xml:space="preserve"> </w:t>
      </w:r>
      <w:r w:rsidR="00E22F64" w:rsidRPr="00F30280">
        <w:rPr>
          <w:rFonts w:ascii="Times New Roman" w:eastAsia="Arial Unicode MS" w:hAnsi="Times New Roman" w:cs="Times New Roman"/>
          <w:sz w:val="24"/>
          <w:szCs w:val="24"/>
          <w:lang w:eastAsia="de-DE"/>
        </w:rPr>
        <w:t>is</w:t>
      </w:r>
      <w:r w:rsidR="004A0324" w:rsidRPr="00F30280">
        <w:rPr>
          <w:rFonts w:ascii="Times New Roman" w:eastAsia="Arial Unicode MS" w:hAnsi="Times New Roman" w:cs="Times New Roman"/>
          <w:sz w:val="24"/>
          <w:szCs w:val="24"/>
          <w:lang w:eastAsia="de-DE"/>
        </w:rPr>
        <w:t xml:space="preserve"> expected</w:t>
      </w:r>
      <w:r w:rsidRPr="00F30280">
        <w:rPr>
          <w:rFonts w:ascii="Times New Roman" w:eastAsia="Arial Unicode MS" w:hAnsi="Times New Roman" w:cs="Times New Roman"/>
          <w:sz w:val="24"/>
          <w:szCs w:val="24"/>
          <w:lang w:eastAsia="de-DE"/>
        </w:rPr>
        <w:t>. This upgrade will be carried out in accordance with the social and economic capabilities of the state, and with respect to the introduction of standards, technologies and regulations of the European Union in the field of water.</w:t>
      </w:r>
      <w:r w:rsidR="00F71188" w:rsidRPr="00F30280">
        <w:rPr>
          <w:rFonts w:ascii="Times New Roman" w:eastAsia="Arial Unicode MS" w:hAnsi="Times New Roman" w:cs="Times New Roman"/>
          <w:sz w:val="24"/>
          <w:szCs w:val="24"/>
          <w:lang w:eastAsia="de-DE"/>
        </w:rPr>
        <w:t xml:space="preserve"> Given that the Strategy is rather voluminous, this document summary contains a list of strategic and operational goals for each water management sector.</w:t>
      </w:r>
    </w:p>
    <w:p w14:paraId="4195453A" w14:textId="77777777" w:rsidR="004A0324" w:rsidRPr="00F30280" w:rsidRDefault="004A0324" w:rsidP="003B7E01">
      <w:pPr>
        <w:pStyle w:val="Heading3"/>
        <w:spacing w:after="0"/>
        <w:rPr>
          <w:szCs w:val="24"/>
        </w:rPr>
      </w:pPr>
    </w:p>
    <w:p w14:paraId="1B4CEF14" w14:textId="056CFF92" w:rsidR="003B7E01" w:rsidRPr="00F30280" w:rsidRDefault="003B7E01" w:rsidP="003B7E01">
      <w:pPr>
        <w:pStyle w:val="Heading3"/>
        <w:spacing w:after="0"/>
        <w:rPr>
          <w:szCs w:val="24"/>
        </w:rPr>
      </w:pPr>
      <w:r w:rsidRPr="00F30280">
        <w:rPr>
          <w:szCs w:val="24"/>
        </w:rPr>
        <w:t>WATER USE</w:t>
      </w:r>
    </w:p>
    <w:p w14:paraId="717C916D" w14:textId="77777777" w:rsidR="003B7E01" w:rsidRPr="00F30280" w:rsidRDefault="003B7E01" w:rsidP="003B7E01">
      <w:pPr>
        <w:spacing w:after="0"/>
        <w:jc w:val="both"/>
        <w:rPr>
          <w:rFonts w:ascii="Times New Roman" w:hAnsi="Times New Roman" w:cs="Times New Roman"/>
          <w:sz w:val="24"/>
          <w:szCs w:val="24"/>
        </w:rPr>
      </w:pPr>
      <w:r w:rsidRPr="00F30280">
        <w:rPr>
          <w:rFonts w:ascii="Times New Roman" w:hAnsi="Times New Roman" w:cs="Times New Roman"/>
          <w:b/>
          <w:sz w:val="24"/>
          <w:szCs w:val="24"/>
          <w:u w:val="single"/>
          <w:lang w:val="en-US"/>
        </w:rPr>
        <w:t>Strategic goal</w:t>
      </w:r>
      <w:r w:rsidRPr="00F30280">
        <w:rPr>
          <w:rFonts w:ascii="Times New Roman" w:hAnsi="Times New Roman" w:cs="Times New Roman"/>
          <w:sz w:val="24"/>
          <w:szCs w:val="24"/>
          <w:u w:val="single"/>
        </w:rPr>
        <w:t>:</w:t>
      </w:r>
      <w:r w:rsidRPr="00F30280">
        <w:rPr>
          <w:rFonts w:ascii="Times New Roman" w:hAnsi="Times New Roman" w:cs="Times New Roman"/>
          <w:sz w:val="24"/>
          <w:szCs w:val="24"/>
        </w:rPr>
        <w:t xml:space="preserve"> Provision of sufficient quantities of water of proper quality for different categories of users, primarily for supplying water to the public, while respecting the environment.</w:t>
      </w:r>
    </w:p>
    <w:p w14:paraId="52E40785" w14:textId="77777777" w:rsidR="003B7E01" w:rsidRPr="00F30280" w:rsidRDefault="003B7E01" w:rsidP="00E22F64">
      <w:pPr>
        <w:pStyle w:val="Heading4"/>
        <w:spacing w:before="0" w:after="0"/>
        <w:jc w:val="center"/>
        <w:rPr>
          <w:i w:val="0"/>
          <w:noProof/>
          <w:color w:val="auto"/>
          <w:szCs w:val="24"/>
        </w:rPr>
      </w:pPr>
      <w:r w:rsidRPr="00F30280">
        <w:rPr>
          <w:i w:val="0"/>
          <w:noProof/>
          <w:color w:val="auto"/>
          <w:szCs w:val="24"/>
        </w:rPr>
        <w:t>Supplying water to the public</w:t>
      </w:r>
    </w:p>
    <w:p w14:paraId="11015C26" w14:textId="5F84F7FC" w:rsidR="003B7E01" w:rsidRPr="00F30280" w:rsidRDefault="003B7E01" w:rsidP="003B7E01">
      <w:pPr>
        <w:pStyle w:val="a"/>
        <w:spacing w:before="0"/>
        <w:rPr>
          <w:sz w:val="24"/>
          <w:lang w:val="sr-Latn-RS"/>
        </w:rPr>
      </w:pPr>
      <w:r w:rsidRPr="00F30280">
        <w:rPr>
          <w:b/>
          <w:sz w:val="24"/>
          <w:u w:val="single"/>
        </w:rPr>
        <w:t>Operational goal 1</w:t>
      </w:r>
      <w:r w:rsidRPr="00F30280">
        <w:rPr>
          <w:sz w:val="24"/>
        </w:rPr>
        <w:t>: Increase in the level of coverage by public water supply systems from the current 81% to 93% at the end of the planning period</w:t>
      </w:r>
      <w:r w:rsidR="00E22F64" w:rsidRPr="00F30280">
        <w:rPr>
          <w:sz w:val="24"/>
          <w:lang w:val="sr-Latn-RS"/>
        </w:rPr>
        <w:t>;</w:t>
      </w:r>
    </w:p>
    <w:p w14:paraId="7C38E7AE" w14:textId="5BF095D6" w:rsidR="003B7E01" w:rsidRPr="00F30280" w:rsidRDefault="003B7E01" w:rsidP="003B7E01">
      <w:pPr>
        <w:pStyle w:val="a"/>
        <w:spacing w:before="0"/>
        <w:rPr>
          <w:sz w:val="24"/>
          <w:u w:val="single"/>
          <w:lang w:val="sr-Latn-RS"/>
        </w:rPr>
      </w:pPr>
      <w:r w:rsidRPr="00F30280">
        <w:rPr>
          <w:b/>
          <w:sz w:val="24"/>
          <w:u w:val="single"/>
        </w:rPr>
        <w:t>Operational goal 2:</w:t>
      </w:r>
      <w:r w:rsidRPr="00F30280">
        <w:rPr>
          <w:sz w:val="24"/>
        </w:rPr>
        <w:t xml:space="preserve"> Improvement of the public water supply system - ensuring a stable supply of water of required quality, while reducing the risk of water supply disruption under </w:t>
      </w:r>
      <w:r w:rsidRPr="00F30280">
        <w:rPr>
          <w:sz w:val="24"/>
          <w:lang w:val="en-US"/>
        </w:rPr>
        <w:t>accidental</w:t>
      </w:r>
      <w:r w:rsidRPr="00F30280">
        <w:rPr>
          <w:sz w:val="24"/>
        </w:rPr>
        <w:t xml:space="preserve"> and extraordinary conditions</w:t>
      </w:r>
      <w:r w:rsidR="00E22F64" w:rsidRPr="00F30280">
        <w:rPr>
          <w:sz w:val="24"/>
          <w:lang w:val="sr-Latn-RS"/>
        </w:rPr>
        <w:t>;</w:t>
      </w:r>
    </w:p>
    <w:p w14:paraId="2E1D0229" w14:textId="30384A2D" w:rsidR="003B7E01" w:rsidRPr="00F30280" w:rsidRDefault="003B7E01" w:rsidP="003B7E01">
      <w:pPr>
        <w:pStyle w:val="a"/>
        <w:spacing w:before="0"/>
        <w:rPr>
          <w:sz w:val="24"/>
          <w:lang w:val="sr-Cyrl-RS"/>
        </w:rPr>
      </w:pPr>
      <w:r w:rsidRPr="00F30280">
        <w:rPr>
          <w:b/>
          <w:sz w:val="24"/>
          <w:u w:val="single"/>
        </w:rPr>
        <w:t>Operational goal 3</w:t>
      </w:r>
      <w:r w:rsidRPr="00F30280">
        <w:rPr>
          <w:sz w:val="24"/>
        </w:rPr>
        <w:t>: Reducing the amounts of non-invoiced sections of water within public water supply systems to approx. a 25% level by the end of the planning period</w:t>
      </w:r>
      <w:r w:rsidR="00CF6B3F" w:rsidRPr="00F30280">
        <w:rPr>
          <w:sz w:val="24"/>
          <w:lang w:val="sr-Cyrl-RS"/>
        </w:rPr>
        <w:t>;</w:t>
      </w:r>
    </w:p>
    <w:p w14:paraId="29E8B3CA" w14:textId="4E9EE8D1" w:rsidR="003B7E01" w:rsidRPr="00F30280" w:rsidRDefault="003B7E01" w:rsidP="003B7E01">
      <w:pPr>
        <w:pStyle w:val="a"/>
        <w:spacing w:before="0"/>
        <w:rPr>
          <w:sz w:val="24"/>
          <w:u w:val="single"/>
          <w:lang w:val="sr-Cyrl-RS"/>
        </w:rPr>
      </w:pPr>
      <w:r w:rsidRPr="00F30280">
        <w:rPr>
          <w:b/>
          <w:sz w:val="24"/>
          <w:u w:val="single"/>
        </w:rPr>
        <w:t>Operational goal 4</w:t>
      </w:r>
      <w:r w:rsidRPr="00F30280">
        <w:rPr>
          <w:sz w:val="24"/>
        </w:rPr>
        <w:t>: Rational use of water</w:t>
      </w:r>
      <w:r w:rsidR="00CF6B3F" w:rsidRPr="00F30280">
        <w:rPr>
          <w:sz w:val="24"/>
          <w:lang w:val="sr-Cyrl-RS"/>
        </w:rPr>
        <w:t>;</w:t>
      </w:r>
    </w:p>
    <w:p w14:paraId="5F461E81" w14:textId="7D0CDE99" w:rsidR="003B7E01" w:rsidRPr="00F30280" w:rsidRDefault="003B7E01" w:rsidP="003B7E01">
      <w:pPr>
        <w:pStyle w:val="a"/>
        <w:spacing w:before="0"/>
        <w:rPr>
          <w:sz w:val="24"/>
          <w:u w:val="single"/>
          <w:lang w:val="sr-Cyrl-RS"/>
        </w:rPr>
      </w:pPr>
      <w:r w:rsidRPr="00F30280">
        <w:rPr>
          <w:b/>
          <w:sz w:val="24"/>
          <w:u w:val="single"/>
        </w:rPr>
        <w:t>Operational goal 5</w:t>
      </w:r>
      <w:r w:rsidRPr="00F30280">
        <w:rPr>
          <w:sz w:val="24"/>
        </w:rPr>
        <w:t>: Protection of water sources, exploration, protection and preservation of water resources being used or intended for human consumption in future</w:t>
      </w:r>
      <w:r w:rsidR="00CF6B3F" w:rsidRPr="00F30280">
        <w:rPr>
          <w:sz w:val="24"/>
          <w:lang w:val="sr-Cyrl-RS"/>
        </w:rPr>
        <w:t>.</w:t>
      </w:r>
    </w:p>
    <w:p w14:paraId="200D17B4" w14:textId="77777777" w:rsidR="003B7E01" w:rsidRPr="00F30280" w:rsidRDefault="003B7E01" w:rsidP="00CF6B3F">
      <w:pPr>
        <w:pStyle w:val="Heading4"/>
        <w:spacing w:before="0" w:after="0"/>
        <w:jc w:val="center"/>
        <w:rPr>
          <w:i w:val="0"/>
          <w:noProof/>
          <w:color w:val="auto"/>
          <w:szCs w:val="24"/>
        </w:rPr>
      </w:pPr>
      <w:bookmarkStart w:id="34" w:name="_Toc326146425"/>
      <w:bookmarkStart w:id="35" w:name="_Toc328642202"/>
      <w:bookmarkStart w:id="36" w:name="_Toc337016016"/>
      <w:r w:rsidRPr="00F30280">
        <w:rPr>
          <w:i w:val="0"/>
          <w:noProof/>
          <w:color w:val="auto"/>
          <w:szCs w:val="24"/>
        </w:rPr>
        <w:t>Supplying water to industry</w:t>
      </w:r>
    </w:p>
    <w:p w14:paraId="315309E4" w14:textId="4FED0303" w:rsidR="003B7E01" w:rsidRPr="00F30280" w:rsidRDefault="003B7E01" w:rsidP="003B7E01">
      <w:pPr>
        <w:pStyle w:val="a"/>
        <w:spacing w:before="0"/>
        <w:rPr>
          <w:sz w:val="24"/>
          <w:lang w:val="sr-Cyrl-RS"/>
        </w:rPr>
      </w:pPr>
      <w:r w:rsidRPr="00F30280">
        <w:rPr>
          <w:b/>
          <w:sz w:val="24"/>
          <w:u w:val="single"/>
        </w:rPr>
        <w:t xml:space="preserve">Operational goal </w:t>
      </w:r>
      <w:r w:rsidRPr="00F30280">
        <w:rPr>
          <w:b/>
          <w:sz w:val="24"/>
          <w:u w:val="single"/>
          <w:lang w:val="ru-RU"/>
        </w:rPr>
        <w:t>1</w:t>
      </w:r>
      <w:r w:rsidRPr="00F30280">
        <w:rPr>
          <w:sz w:val="24"/>
          <w:u w:val="single"/>
        </w:rPr>
        <w:t>:</w:t>
      </w:r>
      <w:r w:rsidRPr="00F30280">
        <w:rPr>
          <w:sz w:val="24"/>
        </w:rPr>
        <w:t xml:space="preserve"> Provision of water for industrial production</w:t>
      </w:r>
      <w:r w:rsidR="00CF6B3F" w:rsidRPr="00F30280">
        <w:rPr>
          <w:sz w:val="24"/>
          <w:lang w:val="sr-Cyrl-RS"/>
        </w:rPr>
        <w:t>;</w:t>
      </w:r>
    </w:p>
    <w:p w14:paraId="59AF3DD4" w14:textId="6BD07835" w:rsidR="003B7E01" w:rsidRPr="00F30280" w:rsidRDefault="003B7E01" w:rsidP="003B7E01">
      <w:pPr>
        <w:pStyle w:val="a"/>
        <w:spacing w:before="0"/>
        <w:rPr>
          <w:sz w:val="24"/>
          <w:u w:val="single"/>
          <w:lang w:val="sr-Cyrl-RS"/>
        </w:rPr>
      </w:pPr>
      <w:r w:rsidRPr="00F30280">
        <w:rPr>
          <w:b/>
          <w:sz w:val="24"/>
          <w:u w:val="single"/>
        </w:rPr>
        <w:t xml:space="preserve">Operational goal </w:t>
      </w:r>
      <w:r w:rsidRPr="00F30280">
        <w:rPr>
          <w:b/>
          <w:sz w:val="24"/>
          <w:u w:val="single"/>
          <w:lang w:val="ru-RU"/>
        </w:rPr>
        <w:t>2</w:t>
      </w:r>
      <w:r w:rsidRPr="00F30280">
        <w:rPr>
          <w:sz w:val="24"/>
        </w:rPr>
        <w:t>: Rationalisation of water consumption in industrial production and environmental protection</w:t>
      </w:r>
      <w:r w:rsidR="00CF6B3F" w:rsidRPr="00F30280">
        <w:rPr>
          <w:sz w:val="24"/>
          <w:lang w:val="sr-Cyrl-RS"/>
        </w:rPr>
        <w:t>;</w:t>
      </w:r>
    </w:p>
    <w:p w14:paraId="32E3CB3A" w14:textId="2085AE20" w:rsidR="003B7E01" w:rsidRPr="00F30280" w:rsidRDefault="003B7E01" w:rsidP="003B7E01">
      <w:pPr>
        <w:pStyle w:val="a"/>
        <w:spacing w:before="0"/>
        <w:rPr>
          <w:sz w:val="24"/>
          <w:u w:val="single"/>
          <w:lang w:val="sr-Cyrl-RS"/>
        </w:rPr>
      </w:pPr>
      <w:r w:rsidRPr="00F30280">
        <w:rPr>
          <w:b/>
          <w:sz w:val="24"/>
          <w:u w:val="single"/>
        </w:rPr>
        <w:t xml:space="preserve">Operational goal </w:t>
      </w:r>
      <w:r w:rsidRPr="00F30280">
        <w:rPr>
          <w:b/>
          <w:sz w:val="24"/>
          <w:u w:val="single"/>
          <w:lang w:val="ru-RU"/>
        </w:rPr>
        <w:t>3</w:t>
      </w:r>
      <w:r w:rsidRPr="00F30280">
        <w:rPr>
          <w:sz w:val="24"/>
        </w:rPr>
        <w:t>: Planned locations for industrial facilities</w:t>
      </w:r>
      <w:r w:rsidR="00CF6B3F" w:rsidRPr="00F30280">
        <w:rPr>
          <w:sz w:val="24"/>
          <w:lang w:val="sr-Cyrl-RS"/>
        </w:rPr>
        <w:t>.</w:t>
      </w:r>
    </w:p>
    <w:bookmarkEnd w:id="34"/>
    <w:bookmarkEnd w:id="35"/>
    <w:bookmarkEnd w:id="36"/>
    <w:p w14:paraId="67F84869" w14:textId="77777777" w:rsidR="003B7E01" w:rsidRPr="00F30280" w:rsidRDefault="003B7E01" w:rsidP="00CF6B3F">
      <w:pPr>
        <w:pStyle w:val="Heading4"/>
        <w:spacing w:before="0" w:after="0"/>
        <w:jc w:val="center"/>
        <w:rPr>
          <w:i w:val="0"/>
          <w:noProof/>
          <w:color w:val="auto"/>
          <w:szCs w:val="24"/>
        </w:rPr>
      </w:pPr>
      <w:r w:rsidRPr="00F30280">
        <w:rPr>
          <w:i w:val="0"/>
          <w:noProof/>
          <w:color w:val="auto"/>
          <w:szCs w:val="24"/>
        </w:rPr>
        <w:t>Irrigation</w:t>
      </w:r>
    </w:p>
    <w:p w14:paraId="3AFEC3E7" w14:textId="6FABC607" w:rsidR="003B7E01" w:rsidRPr="00F30280" w:rsidRDefault="003B7E01" w:rsidP="003B7E01">
      <w:pPr>
        <w:pStyle w:val="a"/>
        <w:spacing w:before="0"/>
        <w:rPr>
          <w:b/>
          <w:sz w:val="24"/>
          <w:u w:val="single"/>
          <w:lang w:val="sr-Cyrl-RS"/>
        </w:rPr>
      </w:pPr>
      <w:r w:rsidRPr="00F30280">
        <w:rPr>
          <w:b/>
          <w:sz w:val="24"/>
          <w:u w:val="single"/>
        </w:rPr>
        <w:t>Operational goal 1</w:t>
      </w:r>
      <w:r w:rsidRPr="00F30280">
        <w:rPr>
          <w:sz w:val="24"/>
        </w:rPr>
        <w:t>: Provision of sufficient amounts of water to irrigate 250,000 to 350,000 ha of agricultural land from development groups I and II by the end of the planning period (about 100,000 hectares covered by existing systems and between 150,000 and 250,000 ha covered by new systems)</w:t>
      </w:r>
      <w:r w:rsidR="00CF6B3F" w:rsidRPr="00F30280">
        <w:rPr>
          <w:sz w:val="24"/>
          <w:lang w:val="sr-Cyrl-RS"/>
        </w:rPr>
        <w:t>;</w:t>
      </w:r>
    </w:p>
    <w:p w14:paraId="5AAE5400" w14:textId="248D3E16" w:rsidR="003B7E01" w:rsidRPr="00F30280" w:rsidRDefault="003B7E01" w:rsidP="003B7E01">
      <w:pPr>
        <w:pStyle w:val="a"/>
        <w:spacing w:before="0"/>
        <w:rPr>
          <w:sz w:val="24"/>
          <w:lang w:val="sr-Cyrl-RS"/>
        </w:rPr>
      </w:pPr>
      <w:r w:rsidRPr="00F30280">
        <w:rPr>
          <w:b/>
          <w:sz w:val="24"/>
          <w:u w:val="single"/>
        </w:rPr>
        <w:t>Operational goal 2</w:t>
      </w:r>
      <w:r w:rsidRPr="00F30280">
        <w:rPr>
          <w:sz w:val="24"/>
        </w:rPr>
        <w:t>: Rational use of water and provision of quality and quantity of irrigation</w:t>
      </w:r>
      <w:r w:rsidR="00CF6B3F" w:rsidRPr="00F30280">
        <w:rPr>
          <w:sz w:val="24"/>
          <w:lang w:val="sr-Cyrl-RS"/>
        </w:rPr>
        <w:t>.</w:t>
      </w:r>
    </w:p>
    <w:p w14:paraId="6CD97118" w14:textId="77777777" w:rsidR="003B7E01" w:rsidRPr="00F30280" w:rsidRDefault="003B7E01" w:rsidP="00CF6B3F">
      <w:pPr>
        <w:pStyle w:val="Heading4"/>
        <w:spacing w:before="0" w:after="0"/>
        <w:jc w:val="center"/>
        <w:rPr>
          <w:i w:val="0"/>
          <w:noProof/>
          <w:color w:val="auto"/>
          <w:szCs w:val="24"/>
        </w:rPr>
      </w:pPr>
      <w:r w:rsidRPr="00F30280">
        <w:rPr>
          <w:i w:val="0"/>
          <w:noProof/>
          <w:color w:val="auto"/>
          <w:szCs w:val="24"/>
        </w:rPr>
        <w:t>Hydropower</w:t>
      </w:r>
    </w:p>
    <w:p w14:paraId="6CD4918A" w14:textId="454DA6C4" w:rsidR="003B7E01" w:rsidRPr="00F30280" w:rsidRDefault="003B7E01" w:rsidP="003B7E01">
      <w:pPr>
        <w:pStyle w:val="a"/>
        <w:spacing w:before="0"/>
        <w:rPr>
          <w:sz w:val="24"/>
          <w:u w:val="single"/>
          <w:lang w:val="sr-Cyrl-RS"/>
        </w:rPr>
      </w:pPr>
      <w:r w:rsidRPr="00F30280">
        <w:rPr>
          <w:b/>
          <w:sz w:val="24"/>
          <w:u w:val="single"/>
        </w:rPr>
        <w:t>Operational goal 1</w:t>
      </w:r>
      <w:r w:rsidRPr="00F30280">
        <w:rPr>
          <w:sz w:val="24"/>
        </w:rPr>
        <w:t>: Rational use of hydropower potential</w:t>
      </w:r>
      <w:r w:rsidR="00CF6B3F" w:rsidRPr="00F30280">
        <w:rPr>
          <w:sz w:val="24"/>
          <w:lang w:val="sr-Cyrl-RS"/>
        </w:rPr>
        <w:t>;</w:t>
      </w:r>
    </w:p>
    <w:p w14:paraId="31E043A9" w14:textId="5E8637C6" w:rsidR="003B7E01" w:rsidRPr="00F30280" w:rsidRDefault="003B7E01" w:rsidP="003B7E01">
      <w:pPr>
        <w:pStyle w:val="a"/>
        <w:spacing w:before="0"/>
        <w:rPr>
          <w:sz w:val="24"/>
          <w:u w:val="single"/>
          <w:lang w:val="sr-Cyrl-RS"/>
        </w:rPr>
      </w:pPr>
      <w:r w:rsidRPr="00F30280">
        <w:rPr>
          <w:b/>
          <w:sz w:val="24"/>
          <w:u w:val="single"/>
        </w:rPr>
        <w:t>Operational goal 2</w:t>
      </w:r>
      <w:r w:rsidRPr="00F30280">
        <w:rPr>
          <w:sz w:val="24"/>
        </w:rPr>
        <w:t>: Provided passage for aquatic organisms within the zone of facilities on waterways whose construction has disrupted the natural flow regime</w:t>
      </w:r>
      <w:r w:rsidR="00CF6B3F" w:rsidRPr="00F30280">
        <w:rPr>
          <w:sz w:val="24"/>
          <w:lang w:val="sr-Cyrl-RS"/>
        </w:rPr>
        <w:t>.</w:t>
      </w:r>
    </w:p>
    <w:p w14:paraId="03906CDC" w14:textId="77777777" w:rsidR="003B7E01" w:rsidRPr="00F30280" w:rsidRDefault="003B7E01" w:rsidP="00CF6B3F">
      <w:pPr>
        <w:pStyle w:val="Heading4"/>
        <w:spacing w:before="0" w:after="0"/>
        <w:jc w:val="center"/>
        <w:rPr>
          <w:i w:val="0"/>
          <w:noProof/>
          <w:color w:val="auto"/>
          <w:szCs w:val="24"/>
        </w:rPr>
      </w:pPr>
      <w:r w:rsidRPr="00F30280">
        <w:rPr>
          <w:i w:val="0"/>
          <w:noProof/>
          <w:color w:val="auto"/>
          <w:szCs w:val="24"/>
        </w:rPr>
        <w:lastRenderedPageBreak/>
        <w:t>Navigation</w:t>
      </w:r>
    </w:p>
    <w:p w14:paraId="56ACEBD1" w14:textId="0EFC1E3C" w:rsidR="003B7E01" w:rsidRPr="00F30280" w:rsidRDefault="003B7E01" w:rsidP="003B7E01">
      <w:pPr>
        <w:pStyle w:val="a"/>
        <w:spacing w:before="0"/>
        <w:rPr>
          <w:sz w:val="24"/>
          <w:u w:val="single"/>
          <w:lang w:val="sr-Cyrl-RS"/>
        </w:rPr>
      </w:pPr>
      <w:r w:rsidRPr="00F30280">
        <w:rPr>
          <w:b/>
          <w:sz w:val="24"/>
          <w:u w:val="single"/>
        </w:rPr>
        <w:t>Operational goal 1</w:t>
      </w:r>
      <w:r w:rsidRPr="00F30280">
        <w:rPr>
          <w:sz w:val="24"/>
        </w:rPr>
        <w:t>: Preservation of hydromorphological characteristics and aquatic and riparian ecosystems on navigable rivers</w:t>
      </w:r>
      <w:r w:rsidR="00CF6B3F" w:rsidRPr="00F30280">
        <w:rPr>
          <w:sz w:val="24"/>
          <w:lang w:val="sr-Cyrl-RS"/>
        </w:rPr>
        <w:t>;</w:t>
      </w:r>
    </w:p>
    <w:p w14:paraId="42DF9E19" w14:textId="77777777" w:rsidR="003B7E01" w:rsidRPr="00F30280" w:rsidRDefault="003B7E01" w:rsidP="00CF6B3F">
      <w:pPr>
        <w:pStyle w:val="Heading4"/>
        <w:spacing w:before="0" w:after="0"/>
        <w:jc w:val="center"/>
        <w:rPr>
          <w:i w:val="0"/>
          <w:noProof/>
          <w:color w:val="auto"/>
          <w:szCs w:val="24"/>
        </w:rPr>
      </w:pPr>
      <w:r w:rsidRPr="00F30280">
        <w:rPr>
          <w:i w:val="0"/>
          <w:noProof/>
          <w:color w:val="auto"/>
          <w:szCs w:val="24"/>
        </w:rPr>
        <w:t>Fish farming</w:t>
      </w:r>
    </w:p>
    <w:p w14:paraId="17C0F183" w14:textId="5856ACB2" w:rsidR="003B7E01" w:rsidRPr="00F30280" w:rsidRDefault="003B7E01" w:rsidP="003B7E01">
      <w:pPr>
        <w:pStyle w:val="a"/>
        <w:spacing w:before="0"/>
        <w:rPr>
          <w:sz w:val="24"/>
          <w:u w:val="single"/>
          <w:lang w:val="sr-Cyrl-RS"/>
        </w:rPr>
      </w:pPr>
      <w:bookmarkStart w:id="37" w:name="_Toc326146437"/>
      <w:bookmarkStart w:id="38" w:name="_Toc337016021"/>
      <w:bookmarkStart w:id="39" w:name="_Toc328642372"/>
      <w:r w:rsidRPr="00F30280">
        <w:rPr>
          <w:b/>
          <w:sz w:val="24"/>
          <w:u w:val="single"/>
        </w:rPr>
        <w:t>Operational goal 1</w:t>
      </w:r>
      <w:r w:rsidRPr="00F30280">
        <w:rPr>
          <w:sz w:val="24"/>
        </w:rPr>
        <w:t>: Preservation of the quality of water and survival of aquatic ecosystems under conditions of fish farming development</w:t>
      </w:r>
      <w:r w:rsidR="00CF6B3F" w:rsidRPr="00F30280">
        <w:rPr>
          <w:sz w:val="24"/>
          <w:lang w:val="sr-Cyrl-RS"/>
        </w:rPr>
        <w:t>.</w:t>
      </w:r>
    </w:p>
    <w:p w14:paraId="5FFDEC8E" w14:textId="77777777" w:rsidR="003B7E01" w:rsidRPr="00F30280" w:rsidRDefault="003B7E01" w:rsidP="00BB63FE">
      <w:pPr>
        <w:pStyle w:val="Heading4"/>
        <w:spacing w:before="0" w:after="0"/>
        <w:jc w:val="center"/>
        <w:rPr>
          <w:i w:val="0"/>
          <w:noProof/>
          <w:color w:val="auto"/>
          <w:szCs w:val="24"/>
        </w:rPr>
      </w:pPr>
      <w:bookmarkStart w:id="40" w:name="_Toc354389388"/>
      <w:bookmarkStart w:id="41" w:name="_Toc356998443"/>
      <w:bookmarkStart w:id="42" w:name="_Toc357063358"/>
      <w:bookmarkStart w:id="43" w:name="_Toc357161859"/>
      <w:bookmarkStart w:id="44" w:name="_Toc357415449"/>
      <w:bookmarkStart w:id="45" w:name="_Toc357674751"/>
      <w:bookmarkStart w:id="46" w:name="_Toc357676106"/>
      <w:bookmarkStart w:id="47" w:name="_Toc358878935"/>
      <w:bookmarkStart w:id="48" w:name="_Toc358880318"/>
      <w:bookmarkStart w:id="49" w:name="_Toc358897616"/>
      <w:bookmarkStart w:id="50" w:name="_Toc359500444"/>
      <w:bookmarkStart w:id="51" w:name="_Toc361813683"/>
      <w:bookmarkStart w:id="52" w:name="_Toc362268865"/>
      <w:bookmarkStart w:id="53" w:name="_Toc372715244"/>
      <w:bookmarkStart w:id="54" w:name="_Toc374689597"/>
      <w:bookmarkStart w:id="55" w:name="_Toc374690155"/>
      <w:bookmarkStart w:id="56" w:name="_Toc376242112"/>
      <w:bookmarkStart w:id="57" w:name="_Toc377452885"/>
      <w:bookmarkStart w:id="58" w:name="_Toc381262829"/>
      <w:bookmarkStart w:id="59" w:name="_Toc383070131"/>
      <w:bookmarkStart w:id="60" w:name="_Toc384117223"/>
      <w:bookmarkStart w:id="61" w:name="_Toc385314674"/>
      <w:bookmarkStart w:id="62" w:name="_Toc385922920"/>
      <w:bookmarkStart w:id="63" w:name="_Toc391016792"/>
      <w:bookmarkStart w:id="64" w:name="_Toc419198484"/>
      <w:bookmarkStart w:id="65" w:name="_Toc438033070"/>
      <w:bookmarkStart w:id="66" w:name="_Toc471734031"/>
      <w:bookmarkStart w:id="67" w:name="_Toc471737066"/>
      <w:r w:rsidRPr="00F30280">
        <w:rPr>
          <w:i w:val="0"/>
          <w:noProof/>
          <w:color w:val="auto"/>
          <w:szCs w:val="24"/>
        </w:rPr>
        <w:t xml:space="preserve">Sport,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F30280">
        <w:rPr>
          <w:i w:val="0"/>
          <w:noProof/>
          <w:color w:val="auto"/>
          <w:szCs w:val="24"/>
        </w:rPr>
        <w:t>recreation and tourism</w:t>
      </w:r>
    </w:p>
    <w:p w14:paraId="2B68E5BE" w14:textId="71E350D1" w:rsidR="003B7E01" w:rsidRPr="00F30280" w:rsidRDefault="003B7E01" w:rsidP="003B7E01">
      <w:pPr>
        <w:pStyle w:val="a"/>
        <w:spacing w:before="0"/>
        <w:rPr>
          <w:sz w:val="24"/>
          <w:lang w:val="sr-Cyrl-RS"/>
        </w:rPr>
      </w:pPr>
      <w:r w:rsidRPr="00F30280">
        <w:rPr>
          <w:b/>
          <w:sz w:val="24"/>
          <w:u w:val="single"/>
        </w:rPr>
        <w:t>Operational goal 1</w:t>
      </w:r>
      <w:r w:rsidRPr="00F30280">
        <w:rPr>
          <w:sz w:val="24"/>
        </w:rPr>
        <w:t>: Provision of water for tourist, and sports and recreation centres and locations suitable for the development of water sports and recreation</w:t>
      </w:r>
      <w:r w:rsidR="00BB63FE" w:rsidRPr="00F30280">
        <w:rPr>
          <w:sz w:val="24"/>
          <w:lang w:val="sr-Cyrl-RS"/>
        </w:rPr>
        <w:t>.</w:t>
      </w:r>
    </w:p>
    <w:p w14:paraId="724281E9" w14:textId="77777777" w:rsidR="003B7E01" w:rsidRPr="00F30280" w:rsidRDefault="003B7E01" w:rsidP="003B7E01">
      <w:pPr>
        <w:pStyle w:val="a"/>
        <w:spacing w:before="0"/>
        <w:rPr>
          <w:sz w:val="24"/>
          <w:lang w:val="en-US"/>
        </w:rPr>
      </w:pPr>
    </w:p>
    <w:p w14:paraId="7C7ECA51" w14:textId="77777777" w:rsidR="003B7E01" w:rsidRPr="00F30280" w:rsidRDefault="003B7E01" w:rsidP="003B7E01">
      <w:pPr>
        <w:pStyle w:val="Heading3"/>
        <w:spacing w:after="0"/>
        <w:rPr>
          <w:szCs w:val="24"/>
        </w:rPr>
      </w:pPr>
      <w:bookmarkStart w:id="68" w:name="_Toc354389389"/>
      <w:bookmarkStart w:id="69" w:name="_Toc356998445"/>
      <w:bookmarkStart w:id="70" w:name="_Toc357063360"/>
      <w:bookmarkStart w:id="71" w:name="_Toc357161861"/>
      <w:bookmarkStart w:id="72" w:name="_Toc357415451"/>
      <w:bookmarkStart w:id="73" w:name="_Toc357674753"/>
      <w:bookmarkStart w:id="74" w:name="_Toc357676108"/>
      <w:bookmarkStart w:id="75" w:name="_Toc358878937"/>
      <w:bookmarkStart w:id="76" w:name="_Toc358880320"/>
      <w:bookmarkStart w:id="77" w:name="_Toc358897618"/>
      <w:bookmarkStart w:id="78" w:name="_Toc359500446"/>
      <w:bookmarkStart w:id="79" w:name="_Toc361813685"/>
      <w:bookmarkStart w:id="80" w:name="_Toc362268867"/>
      <w:bookmarkStart w:id="81" w:name="_Toc372715246"/>
      <w:bookmarkStart w:id="82" w:name="_Toc374689599"/>
      <w:bookmarkStart w:id="83" w:name="_Toc374690157"/>
      <w:bookmarkStart w:id="84" w:name="_Toc376242114"/>
      <w:bookmarkStart w:id="85" w:name="_Toc377452887"/>
      <w:bookmarkStart w:id="86" w:name="_Toc381262831"/>
      <w:bookmarkStart w:id="87" w:name="_Toc383070132"/>
      <w:bookmarkStart w:id="88" w:name="_Toc384117224"/>
      <w:bookmarkStart w:id="89" w:name="_Toc385314675"/>
      <w:bookmarkStart w:id="90" w:name="_Toc385922921"/>
      <w:bookmarkStart w:id="91" w:name="_Toc391016793"/>
      <w:bookmarkStart w:id="92" w:name="_Toc419198485"/>
      <w:bookmarkStart w:id="93" w:name="_Toc438033071"/>
      <w:bookmarkStart w:id="94" w:name="_Toc471734032"/>
      <w:bookmarkStart w:id="95" w:name="_Toc471737067"/>
      <w:r w:rsidRPr="00F30280">
        <w:rPr>
          <w:szCs w:val="24"/>
        </w:rPr>
        <w:t xml:space="preserve">REGIONAL AND MULTI-PURPOSE HYDROSYSTEMS </w:t>
      </w:r>
    </w:p>
    <w:p w14:paraId="27247D3D" w14:textId="77777777" w:rsidR="003B7E01" w:rsidRPr="00F30280" w:rsidRDefault="003B7E01" w:rsidP="003B7E01">
      <w:pPr>
        <w:pStyle w:val="a"/>
        <w:spacing w:before="0"/>
        <w:rPr>
          <w:sz w:val="24"/>
        </w:rPr>
      </w:pPr>
      <w:r w:rsidRPr="00F30280">
        <w:rPr>
          <w:b/>
          <w:sz w:val="24"/>
          <w:u w:val="single"/>
          <w:lang w:val="en-US"/>
        </w:rPr>
        <w:t>Strategic goal</w:t>
      </w:r>
      <w:r w:rsidRPr="00F30280">
        <w:rPr>
          <w:sz w:val="24"/>
          <w:u w:val="single"/>
          <w:lang w:val="ru-RU"/>
        </w:rPr>
        <w:t xml:space="preserve">: </w:t>
      </w:r>
      <w:r w:rsidRPr="00F30280">
        <w:rPr>
          <w:sz w:val="24"/>
        </w:rPr>
        <w:t>Improvement of the water regime and elimination of temporal and spatial discrepancies between available water resources and water needs, protection of water and protection from water, development of regional and multi-purpose hydrosystems</w:t>
      </w:r>
    </w:p>
    <w:p w14:paraId="5E11FE59" w14:textId="77777777" w:rsidR="0000688D" w:rsidRPr="00F30280" w:rsidRDefault="0000688D" w:rsidP="00BB63FE">
      <w:pPr>
        <w:pStyle w:val="Heading4"/>
        <w:spacing w:before="0" w:after="0"/>
        <w:jc w:val="center"/>
        <w:rPr>
          <w:i w:val="0"/>
          <w:noProof/>
          <w:color w:val="auto"/>
          <w:szCs w:val="24"/>
        </w:rPr>
      </w:pPr>
    </w:p>
    <w:p w14:paraId="3DE551B8" w14:textId="671CFC90" w:rsidR="003B7E01" w:rsidRPr="00F30280" w:rsidRDefault="003B7E01" w:rsidP="00BB63FE">
      <w:pPr>
        <w:pStyle w:val="Heading4"/>
        <w:spacing w:before="0" w:after="0"/>
        <w:jc w:val="center"/>
        <w:rPr>
          <w:i w:val="0"/>
          <w:noProof/>
          <w:color w:val="auto"/>
          <w:szCs w:val="24"/>
        </w:rPr>
      </w:pPr>
      <w:r w:rsidRPr="00F30280">
        <w:rPr>
          <w:i w:val="0"/>
          <w:noProof/>
          <w:color w:val="auto"/>
          <w:szCs w:val="24"/>
        </w:rPr>
        <w:t>Reservoirs</w:t>
      </w:r>
    </w:p>
    <w:p w14:paraId="217CE167" w14:textId="747E3CD6" w:rsidR="003B7E01" w:rsidRPr="00F30280" w:rsidRDefault="003B7E01" w:rsidP="003B7E01">
      <w:pPr>
        <w:pStyle w:val="a"/>
        <w:spacing w:before="0"/>
        <w:rPr>
          <w:sz w:val="24"/>
          <w:u w:val="single"/>
          <w:lang w:val="sr-Cyrl-RS"/>
        </w:rPr>
      </w:pPr>
      <w:r w:rsidRPr="00F30280">
        <w:rPr>
          <w:b/>
          <w:sz w:val="24"/>
          <w:u w:val="single"/>
        </w:rPr>
        <w:t>Operational goal 1</w:t>
      </w:r>
      <w:r w:rsidRPr="00F30280">
        <w:rPr>
          <w:sz w:val="24"/>
        </w:rPr>
        <w:t>: Improved use of existing reservoirs</w:t>
      </w:r>
      <w:r w:rsidR="00BB63FE" w:rsidRPr="00F30280">
        <w:rPr>
          <w:sz w:val="24"/>
          <w:lang w:val="sr-Cyrl-RS"/>
        </w:rPr>
        <w:t>;</w:t>
      </w:r>
    </w:p>
    <w:p w14:paraId="4EDFF2ED" w14:textId="7D4B18B6" w:rsidR="003B7E01" w:rsidRPr="00F30280" w:rsidRDefault="003B7E01" w:rsidP="003B7E01">
      <w:pPr>
        <w:pStyle w:val="a"/>
        <w:spacing w:before="0"/>
        <w:rPr>
          <w:sz w:val="24"/>
          <w:lang w:val="sr-Cyrl-RS"/>
        </w:rPr>
      </w:pPr>
      <w:r w:rsidRPr="00F30280">
        <w:rPr>
          <w:b/>
          <w:sz w:val="24"/>
          <w:u w:val="single"/>
        </w:rPr>
        <w:t>Operational goal 2</w:t>
      </w:r>
      <w:r w:rsidRPr="00F30280">
        <w:rPr>
          <w:sz w:val="24"/>
        </w:rPr>
        <w:t>: Control of status and maintenance of existing reservoirs</w:t>
      </w:r>
      <w:r w:rsidR="00BB63FE" w:rsidRPr="00F30280">
        <w:rPr>
          <w:sz w:val="24"/>
          <w:lang w:val="sr-Cyrl-RS"/>
        </w:rPr>
        <w:t>;</w:t>
      </w:r>
    </w:p>
    <w:p w14:paraId="00774505" w14:textId="66E4D267" w:rsidR="003B7E01" w:rsidRPr="00F30280" w:rsidRDefault="003B7E01" w:rsidP="003B7E01">
      <w:pPr>
        <w:pStyle w:val="a"/>
        <w:spacing w:before="0"/>
        <w:rPr>
          <w:sz w:val="24"/>
          <w:lang w:val="sr-Cyrl-RS"/>
        </w:rPr>
      </w:pPr>
      <w:r w:rsidRPr="00F30280">
        <w:rPr>
          <w:b/>
          <w:sz w:val="24"/>
          <w:u w:val="single"/>
        </w:rPr>
        <w:t>Operational goal 3</w:t>
      </w:r>
      <w:r w:rsidRPr="00F30280">
        <w:rPr>
          <w:sz w:val="24"/>
        </w:rPr>
        <w:t>: Monitoring water storage capacity</w:t>
      </w:r>
      <w:r w:rsidR="00BB63FE" w:rsidRPr="00F30280">
        <w:rPr>
          <w:sz w:val="24"/>
          <w:lang w:val="sr-Cyrl-RS"/>
        </w:rPr>
        <w:t>;</w:t>
      </w:r>
    </w:p>
    <w:p w14:paraId="7A9F78E6" w14:textId="3CCCCA2A" w:rsidR="003B7E01" w:rsidRPr="00F30280" w:rsidRDefault="003B7E01" w:rsidP="003B7E01">
      <w:pPr>
        <w:pStyle w:val="a"/>
        <w:spacing w:before="0"/>
        <w:rPr>
          <w:sz w:val="24"/>
          <w:lang w:val="sr-Cyrl-RS"/>
        </w:rPr>
      </w:pPr>
      <w:r w:rsidRPr="00F30280">
        <w:rPr>
          <w:b/>
          <w:sz w:val="24"/>
          <w:u w:val="single"/>
        </w:rPr>
        <w:t>Operational goal 4</w:t>
      </w:r>
      <w:r w:rsidRPr="00F30280">
        <w:rPr>
          <w:sz w:val="24"/>
        </w:rPr>
        <w:t>: Appropriate use and control of the state of surrounding area</w:t>
      </w:r>
      <w:r w:rsidR="00BB63FE" w:rsidRPr="00F30280">
        <w:rPr>
          <w:sz w:val="24"/>
          <w:lang w:val="sr-Cyrl-RS"/>
        </w:rPr>
        <w:t>.</w:t>
      </w:r>
    </w:p>
    <w:p w14:paraId="52EE1693" w14:textId="77777777" w:rsidR="003B7E01" w:rsidRPr="00F30280" w:rsidRDefault="003B7E01" w:rsidP="00BB63FE">
      <w:pPr>
        <w:pStyle w:val="Heading4"/>
        <w:spacing w:before="0" w:after="0"/>
        <w:jc w:val="center"/>
        <w:rPr>
          <w:i w:val="0"/>
          <w:noProof/>
          <w:color w:val="auto"/>
          <w:szCs w:val="24"/>
        </w:rPr>
      </w:pPr>
      <w:bookmarkStart w:id="96" w:name="_Toc419198503"/>
      <w:bookmarkStart w:id="97" w:name="_Toc430175126"/>
      <w:bookmarkStart w:id="98" w:name="_Toc326146454"/>
      <w:bookmarkStart w:id="99" w:name="_Toc328642392"/>
      <w:bookmarkStart w:id="100" w:name="_Toc337016034"/>
      <w:bookmarkStart w:id="101" w:name="_Toc354389403"/>
      <w:bookmarkStart w:id="102" w:name="_Toc356998475"/>
      <w:bookmarkStart w:id="103" w:name="_Toc357063391"/>
      <w:bookmarkStart w:id="104" w:name="_Toc357161891"/>
      <w:bookmarkStart w:id="105" w:name="_Toc357415481"/>
      <w:bookmarkStart w:id="106" w:name="_Toc357674783"/>
      <w:bookmarkStart w:id="107" w:name="_Toc357676138"/>
      <w:bookmarkStart w:id="108" w:name="_Toc358878967"/>
      <w:bookmarkStart w:id="109" w:name="_Toc358880350"/>
      <w:bookmarkStart w:id="110" w:name="_Toc358897648"/>
      <w:bookmarkStart w:id="111" w:name="_Toc359500480"/>
      <w:bookmarkStart w:id="112" w:name="_Toc361813719"/>
      <w:bookmarkStart w:id="113" w:name="_Toc362268901"/>
      <w:bookmarkStart w:id="114" w:name="_Toc372715280"/>
      <w:bookmarkStart w:id="115" w:name="_Toc374689633"/>
      <w:bookmarkStart w:id="116" w:name="_Toc374690191"/>
      <w:bookmarkStart w:id="117" w:name="_Toc376242148"/>
      <w:bookmarkStart w:id="118" w:name="_Toc377452921"/>
      <w:bookmarkStart w:id="119" w:name="_Toc381262862"/>
      <w:r w:rsidRPr="00F30280">
        <w:rPr>
          <w:i w:val="0"/>
          <w:noProof/>
          <w:color w:val="auto"/>
          <w:szCs w:val="24"/>
        </w:rPr>
        <w:t>Regional systems for the drinking water supply</w:t>
      </w:r>
      <w:bookmarkEnd w:id="96"/>
      <w:bookmarkEnd w:id="97"/>
    </w:p>
    <w:p w14:paraId="12E4F6EC" w14:textId="265FECD5" w:rsidR="003B7E01" w:rsidRPr="00F30280" w:rsidRDefault="003B7E01" w:rsidP="003B7E01">
      <w:pPr>
        <w:spacing w:after="0"/>
        <w:jc w:val="both"/>
        <w:rPr>
          <w:rFonts w:ascii="Times New Roman" w:eastAsia="Calibri" w:hAnsi="Times New Roman" w:cs="Times New Roman"/>
          <w:sz w:val="24"/>
          <w:szCs w:val="24"/>
          <w:lang w:val="ru-RU"/>
        </w:rPr>
      </w:pPr>
      <w:bookmarkStart w:id="120" w:name="_Toc384117241"/>
      <w:bookmarkStart w:id="121" w:name="_Toc385314692"/>
      <w:bookmarkStart w:id="122" w:name="_Toc38592293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F30280">
        <w:rPr>
          <w:rFonts w:ascii="Times New Roman" w:hAnsi="Times New Roman" w:cs="Times New Roman"/>
          <w:sz w:val="24"/>
          <w:szCs w:val="24"/>
        </w:rPr>
        <w:t xml:space="preserve">Given the complexity of this issue and primarily bearing in mind the uncertainty of implementing these systems in terms of time, this issue is not treated in the same regard as in other areas (through defined operational goals and measures for their implementation). However, </w:t>
      </w:r>
      <w:r w:rsidRPr="00F30280">
        <w:rPr>
          <w:rFonts w:ascii="Times New Roman" w:hAnsi="Times New Roman" w:cs="Times New Roman"/>
          <w:sz w:val="24"/>
          <w:szCs w:val="24"/>
          <w:lang w:val="en-US"/>
        </w:rPr>
        <w:t>it</w:t>
      </w:r>
      <w:r w:rsidRPr="00F30280">
        <w:rPr>
          <w:rFonts w:ascii="Times New Roman" w:hAnsi="Times New Roman" w:cs="Times New Roman"/>
          <w:sz w:val="24"/>
          <w:szCs w:val="24"/>
        </w:rPr>
        <w:t xml:space="preserve"> can </w:t>
      </w:r>
      <w:r w:rsidRPr="00F30280">
        <w:rPr>
          <w:rFonts w:ascii="Times New Roman" w:hAnsi="Times New Roman" w:cs="Times New Roman"/>
          <w:sz w:val="24"/>
          <w:szCs w:val="24"/>
          <w:lang w:val="en-US"/>
        </w:rPr>
        <w:t xml:space="preserve">be </w:t>
      </w:r>
      <w:r w:rsidRPr="00F30280">
        <w:rPr>
          <w:rFonts w:ascii="Times New Roman" w:hAnsi="Times New Roman" w:cs="Times New Roman"/>
          <w:sz w:val="24"/>
          <w:szCs w:val="24"/>
        </w:rPr>
        <w:t>point</w:t>
      </w:r>
      <w:r w:rsidR="00FD6BC0" w:rsidRPr="00F30280">
        <w:rPr>
          <w:rFonts w:ascii="Times New Roman" w:hAnsi="Times New Roman" w:cs="Times New Roman"/>
          <w:sz w:val="24"/>
          <w:szCs w:val="24"/>
          <w:lang w:val="en-US"/>
        </w:rPr>
        <w:t>end</w:t>
      </w:r>
      <w:r w:rsidRPr="00F30280">
        <w:rPr>
          <w:rFonts w:ascii="Times New Roman" w:hAnsi="Times New Roman" w:cs="Times New Roman"/>
          <w:sz w:val="24"/>
          <w:szCs w:val="24"/>
        </w:rPr>
        <w:t xml:space="preserve"> out two basic goals</w:t>
      </w:r>
      <w:r w:rsidRPr="00F30280">
        <w:rPr>
          <w:rFonts w:ascii="Times New Roman" w:eastAsia="Calibri" w:hAnsi="Times New Roman" w:cs="Times New Roman"/>
          <w:sz w:val="24"/>
          <w:szCs w:val="24"/>
          <w:lang w:val="ru-RU"/>
        </w:rPr>
        <w:t>:</w:t>
      </w:r>
    </w:p>
    <w:p w14:paraId="74E17653" w14:textId="77777777" w:rsidR="003B7E01" w:rsidRPr="00F30280" w:rsidRDefault="003B7E01" w:rsidP="00637C5C">
      <w:pPr>
        <w:pStyle w:val="a0"/>
        <w:numPr>
          <w:ilvl w:val="0"/>
          <w:numId w:val="22"/>
        </w:numPr>
        <w:tabs>
          <w:tab w:val="clear" w:pos="720"/>
          <w:tab w:val="num" w:pos="567"/>
          <w:tab w:val="left" w:pos="1701"/>
        </w:tabs>
        <w:spacing w:before="0"/>
        <w:ind w:left="0" w:firstLine="284"/>
        <w:jc w:val="both"/>
        <w:rPr>
          <w:sz w:val="24"/>
        </w:rPr>
      </w:pPr>
      <w:r w:rsidRPr="00F30280">
        <w:rPr>
          <w:sz w:val="24"/>
          <w:lang w:val="en-GB"/>
        </w:rPr>
        <w:t>Reviewing and redefining the solutions proposed in earlier strategic and planning documents, including facilities that are operational or whose construction has begun</w:t>
      </w:r>
      <w:r w:rsidRPr="00F30280">
        <w:rPr>
          <w:sz w:val="24"/>
        </w:rPr>
        <w:t>;</w:t>
      </w:r>
    </w:p>
    <w:p w14:paraId="08855002" w14:textId="77777777" w:rsidR="003B7E01" w:rsidRPr="00F30280" w:rsidRDefault="003B7E01" w:rsidP="00637C5C">
      <w:pPr>
        <w:pStyle w:val="a0"/>
        <w:numPr>
          <w:ilvl w:val="0"/>
          <w:numId w:val="22"/>
        </w:numPr>
        <w:tabs>
          <w:tab w:val="clear" w:pos="720"/>
          <w:tab w:val="num" w:pos="567"/>
          <w:tab w:val="left" w:pos="1701"/>
        </w:tabs>
        <w:spacing w:before="0"/>
        <w:ind w:left="0" w:firstLine="284"/>
        <w:jc w:val="both"/>
        <w:rPr>
          <w:sz w:val="24"/>
        </w:rPr>
      </w:pPr>
      <w:r w:rsidRPr="00F30280">
        <w:rPr>
          <w:sz w:val="24"/>
          <w:lang w:val="en-GB"/>
        </w:rPr>
        <w:t>Orientation towards the field research of potential sources designated in the Strategy as possible alternative solutions for the long-term water supply of certain vulnerable areas and preparation of necessary technical documentation</w:t>
      </w:r>
      <w:r w:rsidRPr="00F30280">
        <w:rPr>
          <w:sz w:val="24"/>
        </w:rPr>
        <w:t>.</w:t>
      </w:r>
    </w:p>
    <w:p w14:paraId="7D5B07F5" w14:textId="77777777" w:rsidR="003B7E01" w:rsidRPr="00F30280" w:rsidRDefault="003B7E01" w:rsidP="003B7E01">
      <w:pPr>
        <w:pStyle w:val="a0"/>
        <w:tabs>
          <w:tab w:val="left" w:pos="1701"/>
        </w:tabs>
        <w:spacing w:before="0"/>
        <w:jc w:val="both"/>
        <w:rPr>
          <w:sz w:val="24"/>
        </w:rPr>
      </w:pP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120"/>
    <w:bookmarkEnd w:id="121"/>
    <w:bookmarkEnd w:id="122"/>
    <w:p w14:paraId="284D3ACA" w14:textId="77777777" w:rsidR="003B7E01" w:rsidRPr="00F30280" w:rsidRDefault="003B7E01" w:rsidP="003B7E01">
      <w:pPr>
        <w:pStyle w:val="Heading3"/>
        <w:spacing w:after="0"/>
        <w:rPr>
          <w:szCs w:val="24"/>
        </w:rPr>
      </w:pPr>
      <w:r w:rsidRPr="00F30280">
        <w:rPr>
          <w:szCs w:val="24"/>
        </w:rPr>
        <w:t>WATER PROTECTION</w:t>
      </w:r>
    </w:p>
    <w:p w14:paraId="35D529BB" w14:textId="77777777" w:rsidR="003B7E01" w:rsidRPr="00F30280" w:rsidRDefault="003B7E01" w:rsidP="003B7E01">
      <w:pPr>
        <w:spacing w:after="0"/>
        <w:jc w:val="both"/>
        <w:rPr>
          <w:rFonts w:ascii="Times New Roman" w:hAnsi="Times New Roman" w:cs="Times New Roman"/>
          <w:sz w:val="24"/>
          <w:szCs w:val="24"/>
          <w:lang w:val="ru-RU"/>
        </w:rPr>
      </w:pPr>
      <w:r w:rsidRPr="00F30280">
        <w:rPr>
          <w:rFonts w:ascii="Times New Roman" w:hAnsi="Times New Roman" w:cs="Times New Roman"/>
          <w:b/>
          <w:sz w:val="24"/>
          <w:szCs w:val="24"/>
          <w:u w:val="single"/>
          <w:lang w:val="en-US"/>
        </w:rPr>
        <w:t>Strategic goal</w:t>
      </w:r>
      <w:r w:rsidRPr="00F30280">
        <w:rPr>
          <w:rFonts w:ascii="Times New Roman" w:hAnsi="Times New Roman" w:cs="Times New Roman"/>
          <w:sz w:val="24"/>
          <w:szCs w:val="24"/>
          <w:lang w:val="ru-RU"/>
        </w:rPr>
        <w:t xml:space="preserve">: </w:t>
      </w:r>
      <w:r w:rsidRPr="00F30280">
        <w:rPr>
          <w:rFonts w:ascii="Times New Roman" w:hAnsi="Times New Roman" w:cs="Times New Roman"/>
          <w:sz w:val="24"/>
          <w:szCs w:val="24"/>
        </w:rPr>
        <w:t>Achieving and maintaining the “good” status and good ecological potential of surface water and groundwater bodies, with a view to protect public health, preserve aquatic and riparian ecosystems and meet the needs of water users</w:t>
      </w:r>
      <w:r w:rsidRPr="00F30280">
        <w:rPr>
          <w:rFonts w:ascii="Times New Roman" w:hAnsi="Times New Roman" w:cs="Times New Roman"/>
          <w:sz w:val="24"/>
          <w:szCs w:val="24"/>
          <w:lang w:val="ru-RU"/>
        </w:rPr>
        <w:t xml:space="preserve">. </w:t>
      </w:r>
    </w:p>
    <w:p w14:paraId="4DAEB650" w14:textId="2AFD4DFC" w:rsidR="003B7E01" w:rsidRPr="00F30280" w:rsidRDefault="003B7E01" w:rsidP="003B7E01">
      <w:pPr>
        <w:pStyle w:val="a"/>
        <w:spacing w:before="0"/>
        <w:rPr>
          <w:sz w:val="24"/>
          <w:u w:val="single"/>
          <w:lang w:val="sr-Cyrl-RS"/>
        </w:rPr>
      </w:pPr>
      <w:r w:rsidRPr="00F30280">
        <w:rPr>
          <w:b/>
          <w:sz w:val="24"/>
          <w:u w:val="single"/>
        </w:rPr>
        <w:t>Operational goal 1</w:t>
      </w:r>
      <w:r w:rsidRPr="00F30280">
        <w:rPr>
          <w:sz w:val="24"/>
        </w:rPr>
        <w:t>: Prevention of surface water and groundwater pollution</w:t>
      </w:r>
      <w:r w:rsidR="00BB63FE" w:rsidRPr="00F30280">
        <w:rPr>
          <w:sz w:val="24"/>
          <w:lang w:val="sr-Cyrl-RS"/>
        </w:rPr>
        <w:t>;</w:t>
      </w:r>
    </w:p>
    <w:p w14:paraId="4294EA90" w14:textId="337D0F2D" w:rsidR="003B7E01" w:rsidRPr="00F30280" w:rsidRDefault="003B7E01" w:rsidP="003B7E01">
      <w:pPr>
        <w:pStyle w:val="a"/>
        <w:spacing w:before="0"/>
        <w:rPr>
          <w:sz w:val="24"/>
          <w:u w:val="single"/>
          <w:lang w:val="sr-Cyrl-RS"/>
        </w:rPr>
      </w:pPr>
      <w:r w:rsidRPr="00F30280">
        <w:rPr>
          <w:b/>
          <w:sz w:val="24"/>
          <w:u w:val="single"/>
        </w:rPr>
        <w:t xml:space="preserve">Operational goal </w:t>
      </w:r>
      <w:r w:rsidRPr="00F30280">
        <w:rPr>
          <w:b/>
          <w:sz w:val="24"/>
          <w:u w:val="single"/>
          <w:lang w:val="ru-RU"/>
        </w:rPr>
        <w:t>2</w:t>
      </w:r>
      <w:r w:rsidRPr="00F30280">
        <w:rPr>
          <w:sz w:val="24"/>
        </w:rPr>
        <w:t xml:space="preserve">: </w:t>
      </w:r>
      <w:r w:rsidRPr="00F30280">
        <w:rPr>
          <w:sz w:val="24"/>
          <w:lang w:val="en-US"/>
        </w:rPr>
        <w:t xml:space="preserve">Improvement </w:t>
      </w:r>
      <w:r w:rsidRPr="00F30280">
        <w:rPr>
          <w:sz w:val="24"/>
        </w:rPr>
        <w:t>the field of water protection</w:t>
      </w:r>
      <w:r w:rsidR="00BB63FE" w:rsidRPr="00F30280">
        <w:rPr>
          <w:sz w:val="24"/>
          <w:lang w:val="sr-Cyrl-RS"/>
        </w:rPr>
        <w:t>.</w:t>
      </w:r>
    </w:p>
    <w:p w14:paraId="36FE61D1" w14:textId="77777777" w:rsidR="0000688D" w:rsidRPr="00F30280" w:rsidRDefault="0000688D" w:rsidP="00BB63FE">
      <w:pPr>
        <w:pStyle w:val="Heading4"/>
        <w:spacing w:before="0" w:after="0"/>
        <w:jc w:val="center"/>
        <w:rPr>
          <w:i w:val="0"/>
          <w:noProof/>
          <w:color w:val="auto"/>
          <w:szCs w:val="24"/>
        </w:rPr>
      </w:pPr>
    </w:p>
    <w:p w14:paraId="65F7656F" w14:textId="7CD5F3FE" w:rsidR="003B7E01" w:rsidRPr="00F30280" w:rsidRDefault="003B7E01" w:rsidP="00BB63FE">
      <w:pPr>
        <w:pStyle w:val="Heading4"/>
        <w:spacing w:before="0" w:after="0"/>
        <w:jc w:val="center"/>
        <w:rPr>
          <w:i w:val="0"/>
          <w:noProof/>
          <w:color w:val="auto"/>
          <w:szCs w:val="24"/>
        </w:rPr>
      </w:pPr>
      <w:r w:rsidRPr="00F30280">
        <w:rPr>
          <w:i w:val="0"/>
          <w:noProof/>
          <w:color w:val="auto"/>
          <w:szCs w:val="24"/>
        </w:rPr>
        <w:t>Point sources of pollution</w:t>
      </w:r>
    </w:p>
    <w:p w14:paraId="5EFB4C55" w14:textId="77777777" w:rsidR="003B7E01" w:rsidRPr="00F30280" w:rsidRDefault="003B7E01" w:rsidP="003B7E01">
      <w:pPr>
        <w:pStyle w:val="a"/>
        <w:spacing w:before="0"/>
        <w:rPr>
          <w:sz w:val="24"/>
        </w:rPr>
      </w:pPr>
      <w:r w:rsidRPr="00F30280">
        <w:rPr>
          <w:b/>
          <w:sz w:val="24"/>
          <w:u w:val="single"/>
        </w:rPr>
        <w:t>Operational goal 1</w:t>
      </w:r>
      <w:r w:rsidRPr="00F30280">
        <w:rPr>
          <w:sz w:val="24"/>
        </w:rPr>
        <w:t>: Reduction of pollution from point sources, as follows:</w:t>
      </w:r>
    </w:p>
    <w:p w14:paraId="69AC4021" w14:textId="77777777" w:rsidR="003B7E01" w:rsidRPr="00F30280" w:rsidRDefault="003B7E01" w:rsidP="00637C5C">
      <w:pPr>
        <w:pStyle w:val="a0"/>
        <w:numPr>
          <w:ilvl w:val="0"/>
          <w:numId w:val="19"/>
        </w:numPr>
        <w:tabs>
          <w:tab w:val="left" w:pos="426"/>
          <w:tab w:val="left" w:pos="567"/>
        </w:tabs>
        <w:spacing w:before="0"/>
        <w:ind w:left="0" w:firstLine="284"/>
        <w:jc w:val="both"/>
        <w:rPr>
          <w:sz w:val="24"/>
          <w:u w:val="single"/>
        </w:rPr>
      </w:pPr>
      <w:r w:rsidRPr="00F30280">
        <w:rPr>
          <w:sz w:val="24"/>
          <w:u w:val="single"/>
          <w:lang w:val="en-GB"/>
        </w:rPr>
        <w:t>urban wastewater</w:t>
      </w:r>
      <w:r w:rsidRPr="00F30280">
        <w:rPr>
          <w:sz w:val="24"/>
        </w:rPr>
        <w:t xml:space="preserve">: </w:t>
      </w:r>
      <w:r w:rsidRPr="00F30280">
        <w:rPr>
          <w:sz w:val="24"/>
          <w:lang w:val="en-GB"/>
        </w:rPr>
        <w:t>by constructing sewage systems with adequate capacity</w:t>
      </w:r>
      <w:r w:rsidRPr="00F30280">
        <w:rPr>
          <w:sz w:val="24"/>
        </w:rPr>
        <w:t xml:space="preserve"> (</w:t>
      </w:r>
      <w:r w:rsidRPr="00F30280">
        <w:rPr>
          <w:sz w:val="24"/>
          <w:lang w:val="en-GB"/>
        </w:rPr>
        <w:t>sewage network covers 85% of populations living in settlements with over 2,000 inhabitants</w:t>
      </w:r>
      <w:r w:rsidRPr="00F30280">
        <w:rPr>
          <w:sz w:val="24"/>
        </w:rPr>
        <w:t xml:space="preserve">) </w:t>
      </w:r>
      <w:r w:rsidRPr="00F30280">
        <w:rPr>
          <w:sz w:val="24"/>
          <w:lang w:val="en-GB"/>
        </w:rPr>
        <w:t>and the degree of treatment established in the Water Pollution Protection Plan</w:t>
      </w:r>
      <w:r w:rsidRPr="00F30280">
        <w:rPr>
          <w:sz w:val="24"/>
        </w:rPr>
        <w:t>;</w:t>
      </w:r>
    </w:p>
    <w:p w14:paraId="1025175F" w14:textId="77777777" w:rsidR="003B7E01" w:rsidRPr="00F30280" w:rsidRDefault="003B7E01" w:rsidP="00637C5C">
      <w:pPr>
        <w:pStyle w:val="a0"/>
        <w:numPr>
          <w:ilvl w:val="0"/>
          <w:numId w:val="19"/>
        </w:numPr>
        <w:tabs>
          <w:tab w:val="left" w:pos="426"/>
          <w:tab w:val="left" w:pos="567"/>
        </w:tabs>
        <w:spacing w:before="0"/>
        <w:ind w:left="0" w:firstLine="284"/>
        <w:jc w:val="both"/>
        <w:rPr>
          <w:sz w:val="24"/>
        </w:rPr>
      </w:pPr>
      <w:r w:rsidRPr="00F30280">
        <w:rPr>
          <w:sz w:val="24"/>
          <w:u w:val="single"/>
          <w:lang w:val="en-GB"/>
        </w:rPr>
        <w:t>industrial wastewater</w:t>
      </w:r>
      <w:r w:rsidRPr="00F30280">
        <w:rPr>
          <w:sz w:val="24"/>
        </w:rPr>
        <w:t xml:space="preserve">: </w:t>
      </w:r>
      <w:r w:rsidRPr="00F30280">
        <w:rPr>
          <w:sz w:val="24"/>
          <w:lang w:val="en-GB"/>
        </w:rPr>
        <w:t xml:space="preserve">by reducing pollution from industrial plants, fully implementing the </w:t>
      </w:r>
      <w:r w:rsidRPr="00F30280">
        <w:rPr>
          <w:iCs/>
          <w:sz w:val="24"/>
          <w:lang w:val="en-GB"/>
        </w:rPr>
        <w:t>Law on Integrated Environmental Pollution Prevention and Control</w:t>
      </w:r>
      <w:r w:rsidRPr="00F30280">
        <w:rPr>
          <w:sz w:val="24"/>
        </w:rPr>
        <w:t xml:space="preserve"> („Official Gazette of the RS” 135/04 </w:t>
      </w:r>
      <w:r w:rsidRPr="00F30280">
        <w:rPr>
          <w:sz w:val="24"/>
          <w:lang w:val="en-US"/>
        </w:rPr>
        <w:t>and</w:t>
      </w:r>
      <w:r w:rsidRPr="00F30280">
        <w:rPr>
          <w:sz w:val="24"/>
        </w:rPr>
        <w:t xml:space="preserve"> 25/15), </w:t>
      </w:r>
      <w:r w:rsidRPr="00F30280">
        <w:rPr>
          <w:sz w:val="24"/>
          <w:lang w:val="en-GB"/>
        </w:rPr>
        <w:t>as well as using best available technology</w:t>
      </w:r>
      <w:r w:rsidRPr="00F30280">
        <w:rPr>
          <w:sz w:val="24"/>
        </w:rPr>
        <w:t xml:space="preserve"> (</w:t>
      </w:r>
      <w:r w:rsidRPr="00F30280">
        <w:rPr>
          <w:sz w:val="24"/>
          <w:lang w:val="sr-Latn-CS"/>
        </w:rPr>
        <w:t>BAT</w:t>
      </w:r>
      <w:r w:rsidRPr="00F30280">
        <w:rPr>
          <w:sz w:val="24"/>
        </w:rPr>
        <w:t xml:space="preserve">) </w:t>
      </w:r>
      <w:r w:rsidRPr="00F30280">
        <w:rPr>
          <w:sz w:val="24"/>
          <w:lang w:val="en-GB"/>
        </w:rPr>
        <w:t>or best available techniques not entailing excessive costs</w:t>
      </w:r>
      <w:r w:rsidRPr="00F30280">
        <w:rPr>
          <w:sz w:val="24"/>
        </w:rPr>
        <w:t xml:space="preserve"> (</w:t>
      </w:r>
      <w:r w:rsidRPr="00F30280">
        <w:rPr>
          <w:sz w:val="24"/>
          <w:lang w:val="sr-Latn-CS"/>
        </w:rPr>
        <w:t>BATNEC</w:t>
      </w:r>
      <w:r w:rsidRPr="00F30280">
        <w:rPr>
          <w:sz w:val="24"/>
        </w:rPr>
        <w:t>);</w:t>
      </w:r>
    </w:p>
    <w:p w14:paraId="79FE41C5" w14:textId="77777777" w:rsidR="003B7E01" w:rsidRPr="00F30280" w:rsidRDefault="003B7E01" w:rsidP="00637C5C">
      <w:pPr>
        <w:pStyle w:val="a0"/>
        <w:numPr>
          <w:ilvl w:val="0"/>
          <w:numId w:val="19"/>
        </w:numPr>
        <w:tabs>
          <w:tab w:val="left" w:pos="426"/>
          <w:tab w:val="left" w:pos="567"/>
        </w:tabs>
        <w:spacing w:before="0"/>
        <w:ind w:left="0" w:firstLine="284"/>
        <w:jc w:val="both"/>
        <w:rPr>
          <w:sz w:val="24"/>
        </w:rPr>
      </w:pPr>
      <w:r w:rsidRPr="00F30280">
        <w:rPr>
          <w:sz w:val="24"/>
          <w:u w:val="single"/>
          <w:lang w:val="en-GB"/>
        </w:rPr>
        <w:t>landfills of urban and industrial waste</w:t>
      </w:r>
      <w:r w:rsidRPr="00F30280">
        <w:rPr>
          <w:sz w:val="24"/>
          <w:u w:val="single"/>
        </w:rPr>
        <w:t>:</w:t>
      </w:r>
      <w:r w:rsidRPr="00F30280">
        <w:rPr>
          <w:sz w:val="24"/>
        </w:rPr>
        <w:t xml:space="preserve"> </w:t>
      </w:r>
      <w:r w:rsidRPr="00F30280">
        <w:rPr>
          <w:sz w:val="24"/>
          <w:lang w:val="en-GB"/>
        </w:rPr>
        <w:t xml:space="preserve">by regulating landfills and managing waste at all levels - national, regional and local, in accordance with the </w:t>
      </w:r>
      <w:r w:rsidRPr="00F30280">
        <w:rPr>
          <w:iCs/>
          <w:sz w:val="24"/>
          <w:lang w:val="en-GB"/>
        </w:rPr>
        <w:t>Law on Waste Management</w:t>
      </w:r>
      <w:r w:rsidRPr="00F30280">
        <w:rPr>
          <w:sz w:val="24"/>
        </w:rPr>
        <w:t xml:space="preserve"> („Official Gazette of the RS” 36/09, 88/10 </w:t>
      </w:r>
      <w:r w:rsidRPr="00F30280">
        <w:rPr>
          <w:sz w:val="24"/>
          <w:lang w:val="en-US"/>
        </w:rPr>
        <w:t>and</w:t>
      </w:r>
      <w:r w:rsidRPr="00F30280">
        <w:rPr>
          <w:sz w:val="24"/>
        </w:rPr>
        <w:t xml:space="preserve"> 14/16).</w:t>
      </w:r>
    </w:p>
    <w:p w14:paraId="2A2E0D7E" w14:textId="77777777" w:rsidR="003B7E01" w:rsidRPr="00F30280" w:rsidRDefault="003B7E01" w:rsidP="00BB63FE">
      <w:pPr>
        <w:pStyle w:val="Heading4"/>
        <w:spacing w:before="0" w:after="0"/>
        <w:jc w:val="center"/>
        <w:rPr>
          <w:i w:val="0"/>
          <w:noProof/>
          <w:color w:val="auto"/>
          <w:szCs w:val="24"/>
        </w:rPr>
      </w:pPr>
      <w:bookmarkStart w:id="123" w:name="_Toc419198489"/>
      <w:bookmarkStart w:id="124" w:name="_Toc391016797"/>
      <w:bookmarkStart w:id="125" w:name="_Toc385922925"/>
      <w:bookmarkStart w:id="126" w:name="_Toc385314679"/>
      <w:bookmarkStart w:id="127" w:name="_Toc384117228"/>
      <w:bookmarkStart w:id="128" w:name="_Toc383070136"/>
      <w:bookmarkStart w:id="129" w:name="_Toc381262837"/>
      <w:bookmarkStart w:id="130" w:name="_Toc377452894"/>
      <w:bookmarkStart w:id="131" w:name="_Toc376242121"/>
      <w:bookmarkStart w:id="132" w:name="_Toc374690164"/>
      <w:bookmarkStart w:id="133" w:name="_Toc374689606"/>
      <w:bookmarkStart w:id="134" w:name="_Toc372715253"/>
      <w:bookmarkStart w:id="135" w:name="_Toc362268874"/>
      <w:bookmarkStart w:id="136" w:name="_Toc361813692"/>
      <w:bookmarkStart w:id="137" w:name="_Toc359500453"/>
      <w:bookmarkStart w:id="138" w:name="_Toc358897624"/>
      <w:bookmarkStart w:id="139" w:name="_Toc358880326"/>
      <w:bookmarkStart w:id="140" w:name="_Toc358878943"/>
      <w:bookmarkStart w:id="141" w:name="_Toc357676114"/>
      <w:bookmarkStart w:id="142" w:name="_Toc357674759"/>
      <w:bookmarkStart w:id="143" w:name="_Toc357415457"/>
      <w:bookmarkStart w:id="144" w:name="_Toc357161867"/>
      <w:bookmarkStart w:id="145" w:name="_Toc357063365"/>
      <w:bookmarkStart w:id="146" w:name="_Toc356998449"/>
      <w:bookmarkStart w:id="147" w:name="_Toc430175114"/>
      <w:r w:rsidRPr="00F30280">
        <w:rPr>
          <w:i w:val="0"/>
          <w:noProof/>
          <w:color w:val="auto"/>
          <w:szCs w:val="24"/>
        </w:rPr>
        <w:t>Non-point sources of pollution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43C8560B" w14:textId="77777777" w:rsidR="003B7E01" w:rsidRPr="00F30280" w:rsidRDefault="003B7E01" w:rsidP="003B7E01">
      <w:pPr>
        <w:pStyle w:val="a"/>
        <w:spacing w:before="0"/>
        <w:rPr>
          <w:sz w:val="24"/>
          <w:u w:val="single"/>
        </w:rPr>
      </w:pPr>
      <w:r w:rsidRPr="00F30280">
        <w:rPr>
          <w:b/>
          <w:sz w:val="24"/>
          <w:u w:val="single"/>
        </w:rPr>
        <w:t>Operational goal 1</w:t>
      </w:r>
      <w:r w:rsidRPr="00F30280">
        <w:rPr>
          <w:sz w:val="24"/>
        </w:rPr>
        <w:t>: Reduction of pollution from non-point sources, as follows:</w:t>
      </w:r>
    </w:p>
    <w:p w14:paraId="7799B178" w14:textId="77777777" w:rsidR="003B7E01" w:rsidRPr="00F30280" w:rsidRDefault="003B7E01" w:rsidP="00637C5C">
      <w:pPr>
        <w:pStyle w:val="a0"/>
        <w:numPr>
          <w:ilvl w:val="0"/>
          <w:numId w:val="20"/>
        </w:numPr>
        <w:tabs>
          <w:tab w:val="left" w:pos="567"/>
        </w:tabs>
        <w:spacing w:before="0"/>
        <w:ind w:left="0" w:firstLine="284"/>
        <w:jc w:val="both"/>
        <w:rPr>
          <w:sz w:val="24"/>
        </w:rPr>
      </w:pPr>
      <w:r w:rsidRPr="00F30280">
        <w:rPr>
          <w:sz w:val="24"/>
          <w:u w:val="single"/>
          <w:lang w:val="en-GB"/>
        </w:rPr>
        <w:lastRenderedPageBreak/>
        <w:t>from agricultural land</w:t>
      </w:r>
      <w:r w:rsidRPr="00F30280">
        <w:rPr>
          <w:sz w:val="24"/>
          <w:u w:val="single"/>
        </w:rPr>
        <w:t>:</w:t>
      </w:r>
      <w:r w:rsidRPr="00F30280">
        <w:rPr>
          <w:sz w:val="24"/>
        </w:rPr>
        <w:t xml:space="preserve"> </w:t>
      </w:r>
      <w:r w:rsidRPr="00F30280">
        <w:rPr>
          <w:sz w:val="24"/>
          <w:lang w:val="en-GB"/>
        </w:rPr>
        <w:t>by applying the provisions of the Nitrates Directive, the Directive concerning discharge of dangerous substances and the principles of good agricultural practice</w:t>
      </w:r>
      <w:r w:rsidRPr="00F30280">
        <w:rPr>
          <w:sz w:val="24"/>
        </w:rPr>
        <w:t>;</w:t>
      </w:r>
    </w:p>
    <w:p w14:paraId="5E3A41C0" w14:textId="77777777" w:rsidR="003B7E01" w:rsidRPr="00F30280" w:rsidRDefault="003B7E01" w:rsidP="00637C5C">
      <w:pPr>
        <w:pStyle w:val="a0"/>
        <w:numPr>
          <w:ilvl w:val="0"/>
          <w:numId w:val="20"/>
        </w:numPr>
        <w:tabs>
          <w:tab w:val="left" w:pos="567"/>
        </w:tabs>
        <w:spacing w:before="0"/>
        <w:ind w:left="0" w:firstLine="284"/>
        <w:jc w:val="both"/>
        <w:rPr>
          <w:sz w:val="24"/>
        </w:rPr>
      </w:pPr>
      <w:r w:rsidRPr="00F30280">
        <w:rPr>
          <w:sz w:val="24"/>
          <w:u w:val="single"/>
          <w:lang w:val="en-GB"/>
        </w:rPr>
        <w:t>from forest land</w:t>
      </w:r>
      <w:r w:rsidRPr="00F30280">
        <w:rPr>
          <w:sz w:val="24"/>
        </w:rPr>
        <w:t xml:space="preserve">: </w:t>
      </w:r>
      <w:r w:rsidRPr="00F30280">
        <w:rPr>
          <w:sz w:val="24"/>
          <w:lang w:val="en-GB"/>
        </w:rPr>
        <w:t>by appropriate method of using forest resources in the areas of common interest of water and forest users</w:t>
      </w:r>
      <w:r w:rsidRPr="00F30280">
        <w:rPr>
          <w:sz w:val="24"/>
        </w:rPr>
        <w:t>;</w:t>
      </w:r>
    </w:p>
    <w:p w14:paraId="7BF95802" w14:textId="77777777" w:rsidR="003B7E01" w:rsidRPr="00F30280" w:rsidRDefault="003B7E01" w:rsidP="00637C5C">
      <w:pPr>
        <w:pStyle w:val="a0"/>
        <w:numPr>
          <w:ilvl w:val="0"/>
          <w:numId w:val="20"/>
        </w:numPr>
        <w:tabs>
          <w:tab w:val="left" w:pos="567"/>
        </w:tabs>
        <w:spacing w:before="0"/>
        <w:ind w:left="0" w:firstLine="284"/>
        <w:jc w:val="both"/>
        <w:rPr>
          <w:sz w:val="24"/>
          <w:u w:val="single"/>
        </w:rPr>
      </w:pPr>
      <w:r w:rsidRPr="00F30280">
        <w:rPr>
          <w:sz w:val="24"/>
          <w:u w:val="single"/>
          <w:lang w:val="en-GB"/>
        </w:rPr>
        <w:t>from roads</w:t>
      </w:r>
      <w:r w:rsidRPr="00F30280">
        <w:rPr>
          <w:sz w:val="24"/>
        </w:rPr>
        <w:t xml:space="preserve">: </w:t>
      </w:r>
      <w:r w:rsidRPr="00F30280">
        <w:rPr>
          <w:sz w:val="24"/>
          <w:lang w:val="en-GB"/>
        </w:rPr>
        <w:t>by administrative measures that, within the framework of water conditions, determine the method used to solve issues of collection, transport and treatment of waste waters from the roads, and then by the implementation of technical measures</w:t>
      </w:r>
      <w:r w:rsidRPr="00F30280">
        <w:rPr>
          <w:sz w:val="24"/>
        </w:rPr>
        <w:t>;</w:t>
      </w:r>
    </w:p>
    <w:p w14:paraId="27B24F32" w14:textId="77777777" w:rsidR="003B7E01" w:rsidRPr="00F30280" w:rsidRDefault="003B7E01" w:rsidP="00637C5C">
      <w:pPr>
        <w:pStyle w:val="a0"/>
        <w:numPr>
          <w:ilvl w:val="0"/>
          <w:numId w:val="20"/>
        </w:numPr>
        <w:tabs>
          <w:tab w:val="left" w:pos="567"/>
        </w:tabs>
        <w:spacing w:before="0"/>
        <w:ind w:left="0" w:firstLine="284"/>
        <w:jc w:val="both"/>
        <w:rPr>
          <w:sz w:val="24"/>
          <w:u w:val="single"/>
        </w:rPr>
      </w:pPr>
      <w:r w:rsidRPr="00F30280">
        <w:rPr>
          <w:sz w:val="24"/>
          <w:u w:val="single"/>
          <w:lang w:val="en-GB"/>
        </w:rPr>
        <w:t>from the settlements of less than 2,000 inhabitants</w:t>
      </w:r>
      <w:r w:rsidRPr="00F30280">
        <w:rPr>
          <w:sz w:val="24"/>
          <w:u w:val="single"/>
        </w:rPr>
        <w:t>:</w:t>
      </w:r>
      <w:r w:rsidRPr="00F30280">
        <w:rPr>
          <w:sz w:val="24"/>
        </w:rPr>
        <w:t xml:space="preserve"> </w:t>
      </w:r>
      <w:r w:rsidRPr="00F30280">
        <w:rPr>
          <w:sz w:val="24"/>
          <w:lang w:val="en-GB"/>
        </w:rPr>
        <w:t>by reducing pollution through the construction of special devices for the treatment of wastewater from small settlements</w:t>
      </w:r>
      <w:r w:rsidRPr="00F30280">
        <w:rPr>
          <w:sz w:val="24"/>
        </w:rPr>
        <w:t>.</w:t>
      </w:r>
    </w:p>
    <w:p w14:paraId="7E94FE69" w14:textId="77777777" w:rsidR="003B7E01" w:rsidRPr="00F30280" w:rsidRDefault="003B7E01" w:rsidP="00F71188">
      <w:pPr>
        <w:pStyle w:val="Heading4"/>
        <w:spacing w:before="0" w:after="0"/>
        <w:jc w:val="center"/>
        <w:rPr>
          <w:i w:val="0"/>
          <w:noProof/>
          <w:color w:val="auto"/>
          <w:szCs w:val="24"/>
        </w:rPr>
      </w:pPr>
      <w:bookmarkStart w:id="148" w:name="_Toc419198490"/>
      <w:bookmarkStart w:id="149" w:name="_Toc391016798"/>
      <w:bookmarkStart w:id="150" w:name="_Toc385922926"/>
      <w:bookmarkStart w:id="151" w:name="_Toc385314680"/>
      <w:bookmarkStart w:id="152" w:name="_Toc384117229"/>
      <w:bookmarkStart w:id="153" w:name="_Toc383070137"/>
      <w:bookmarkStart w:id="154" w:name="_Toc381262839"/>
      <w:bookmarkStart w:id="155" w:name="_Toc377452896"/>
      <w:bookmarkStart w:id="156" w:name="_Toc376242123"/>
      <w:bookmarkStart w:id="157" w:name="_Toc374690166"/>
      <w:bookmarkStart w:id="158" w:name="_Toc374689608"/>
      <w:bookmarkStart w:id="159" w:name="_Toc372715255"/>
      <w:bookmarkStart w:id="160" w:name="_Toc362268876"/>
      <w:bookmarkStart w:id="161" w:name="_Toc361813694"/>
      <w:bookmarkStart w:id="162" w:name="_Toc359500455"/>
      <w:bookmarkStart w:id="163" w:name="_Toc358897626"/>
      <w:bookmarkStart w:id="164" w:name="_Toc358880328"/>
      <w:bookmarkStart w:id="165" w:name="_Toc358878945"/>
      <w:bookmarkStart w:id="166" w:name="_Toc357676116"/>
      <w:bookmarkStart w:id="167" w:name="_Toc357674761"/>
      <w:bookmarkStart w:id="168" w:name="_Toc357415459"/>
      <w:bookmarkStart w:id="169" w:name="_Toc357161869"/>
      <w:bookmarkStart w:id="170" w:name="_Toc357063367"/>
      <w:bookmarkStart w:id="171" w:name="_Toc356998451"/>
      <w:bookmarkStart w:id="172" w:name="_Toc430175115"/>
      <w:r w:rsidRPr="00F30280">
        <w:rPr>
          <w:i w:val="0"/>
          <w:noProof/>
          <w:color w:val="auto"/>
          <w:szCs w:val="24"/>
        </w:rPr>
        <w:t>Protected areas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34F10CC3" w14:textId="77777777" w:rsidR="003B7E01" w:rsidRPr="00F30280" w:rsidRDefault="003B7E01" w:rsidP="003B7E01">
      <w:pPr>
        <w:pStyle w:val="a"/>
        <w:spacing w:before="0"/>
        <w:rPr>
          <w:sz w:val="24"/>
        </w:rPr>
      </w:pPr>
      <w:bookmarkStart w:id="173" w:name="_Toc326146442"/>
      <w:bookmarkStart w:id="174" w:name="_Toc328642379"/>
      <w:bookmarkStart w:id="175" w:name="_Toc337016026"/>
      <w:bookmarkStart w:id="176" w:name="_Toc354389393"/>
      <w:r w:rsidRPr="00F30280">
        <w:rPr>
          <w:b/>
          <w:sz w:val="24"/>
          <w:u w:val="single"/>
        </w:rPr>
        <w:t>Operational goal</w:t>
      </w:r>
      <w:r w:rsidRPr="00F30280">
        <w:rPr>
          <w:b/>
          <w:sz w:val="24"/>
          <w:u w:val="single"/>
          <w:lang w:val="ru-RU"/>
        </w:rPr>
        <w:t xml:space="preserve"> 1</w:t>
      </w:r>
      <w:r w:rsidRPr="00F30280">
        <w:rPr>
          <w:sz w:val="24"/>
          <w:u w:val="single"/>
          <w:lang w:val="ru-RU"/>
        </w:rPr>
        <w:t>:</w:t>
      </w:r>
      <w:r w:rsidRPr="00F30280">
        <w:rPr>
          <w:sz w:val="24"/>
        </w:rPr>
        <w:t xml:space="preserve"> Establishment and use of protected areas in accordance with the Law on Water, as follows:</w:t>
      </w:r>
    </w:p>
    <w:p w14:paraId="1E83702E" w14:textId="77777777" w:rsidR="003B7E01" w:rsidRPr="00F30280" w:rsidRDefault="003B7E01" w:rsidP="00637C5C">
      <w:pPr>
        <w:pStyle w:val="a0"/>
        <w:numPr>
          <w:ilvl w:val="0"/>
          <w:numId w:val="21"/>
        </w:numPr>
        <w:tabs>
          <w:tab w:val="left" w:pos="567"/>
        </w:tabs>
        <w:spacing w:before="0"/>
        <w:ind w:left="0" w:firstLine="284"/>
        <w:jc w:val="both"/>
        <w:rPr>
          <w:sz w:val="24"/>
        </w:rPr>
      </w:pPr>
      <w:r w:rsidRPr="00F30280">
        <w:rPr>
          <w:sz w:val="24"/>
          <w:lang w:val="en-GB"/>
        </w:rPr>
        <w:t>protection of water sources used for the drinking water supply: by establishing sanitary protection zones</w:t>
      </w:r>
      <w:r w:rsidRPr="00F30280">
        <w:rPr>
          <w:sz w:val="24"/>
        </w:rPr>
        <w:t>;</w:t>
      </w:r>
    </w:p>
    <w:p w14:paraId="3373584C" w14:textId="77777777" w:rsidR="003B7E01" w:rsidRPr="00F30280" w:rsidRDefault="003B7E01" w:rsidP="00637C5C">
      <w:pPr>
        <w:pStyle w:val="a0"/>
        <w:numPr>
          <w:ilvl w:val="0"/>
          <w:numId w:val="21"/>
        </w:numPr>
        <w:tabs>
          <w:tab w:val="left" w:pos="567"/>
        </w:tabs>
        <w:spacing w:before="0"/>
        <w:ind w:left="0" w:firstLine="284"/>
        <w:jc w:val="both"/>
        <w:rPr>
          <w:sz w:val="24"/>
        </w:rPr>
      </w:pPr>
      <w:r w:rsidRPr="00F30280">
        <w:rPr>
          <w:sz w:val="24"/>
          <w:lang w:val="en-GB"/>
        </w:rPr>
        <w:t>protection of areas intended for the abstraction of water for human consumption providing more than 10 m</w:t>
      </w:r>
      <w:r w:rsidRPr="00F30280">
        <w:rPr>
          <w:sz w:val="24"/>
          <w:vertAlign w:val="superscript"/>
          <w:lang w:val="en-GB"/>
        </w:rPr>
        <w:t>3</w:t>
      </w:r>
      <w:r w:rsidRPr="00F30280">
        <w:rPr>
          <w:sz w:val="24"/>
          <w:lang w:val="en-GB"/>
        </w:rPr>
        <w:t>/day: by applying administrative and technical safeguards</w:t>
      </w:r>
      <w:r w:rsidRPr="00F30280">
        <w:rPr>
          <w:sz w:val="24"/>
        </w:rPr>
        <w:t>;</w:t>
      </w:r>
    </w:p>
    <w:p w14:paraId="6B0F2F4D" w14:textId="77777777" w:rsidR="003B7E01" w:rsidRPr="00F30280" w:rsidRDefault="003B7E01" w:rsidP="00637C5C">
      <w:pPr>
        <w:pStyle w:val="a0"/>
        <w:numPr>
          <w:ilvl w:val="0"/>
          <w:numId w:val="21"/>
        </w:numPr>
        <w:tabs>
          <w:tab w:val="left" w:pos="567"/>
        </w:tabs>
        <w:spacing w:before="0"/>
        <w:ind w:left="0" w:firstLine="284"/>
        <w:jc w:val="both"/>
        <w:rPr>
          <w:sz w:val="24"/>
        </w:rPr>
      </w:pPr>
      <w:r w:rsidRPr="00F30280">
        <w:rPr>
          <w:sz w:val="24"/>
          <w:lang w:val="en-GB"/>
        </w:rPr>
        <w:t>water bodies designated as recreational water, including areas designated for bathing: by applying administrative and technical safeguards, in cooperation with local government</w:t>
      </w:r>
      <w:r w:rsidRPr="00F30280">
        <w:rPr>
          <w:sz w:val="24"/>
        </w:rPr>
        <w:t>;</w:t>
      </w:r>
    </w:p>
    <w:p w14:paraId="4096990E" w14:textId="77777777" w:rsidR="003B7E01" w:rsidRPr="00F30280" w:rsidRDefault="003B7E01" w:rsidP="00637C5C">
      <w:pPr>
        <w:pStyle w:val="a0"/>
        <w:numPr>
          <w:ilvl w:val="0"/>
          <w:numId w:val="21"/>
        </w:numPr>
        <w:tabs>
          <w:tab w:val="left" w:pos="567"/>
        </w:tabs>
        <w:spacing w:before="0"/>
        <w:ind w:left="0" w:firstLine="284"/>
        <w:jc w:val="both"/>
        <w:rPr>
          <w:sz w:val="24"/>
        </w:rPr>
      </w:pPr>
      <w:r w:rsidRPr="00F30280">
        <w:rPr>
          <w:sz w:val="24"/>
          <w:lang w:val="en-GB"/>
        </w:rPr>
        <w:t>nutrient-sensitive areas, including areas subject to eutrophication and areas sensitive to nitrates from agricultural sources: by applying administrative and technical safeguards and implementing the Nitrates Directive</w:t>
      </w:r>
      <w:r w:rsidRPr="00F30280">
        <w:rPr>
          <w:sz w:val="24"/>
        </w:rPr>
        <w:t>;</w:t>
      </w:r>
    </w:p>
    <w:p w14:paraId="6C7A8021" w14:textId="77777777" w:rsidR="003B7E01" w:rsidRPr="00F30280" w:rsidRDefault="003B7E01" w:rsidP="00637C5C">
      <w:pPr>
        <w:pStyle w:val="a0"/>
        <w:numPr>
          <w:ilvl w:val="0"/>
          <w:numId w:val="21"/>
        </w:numPr>
        <w:tabs>
          <w:tab w:val="left" w:pos="567"/>
        </w:tabs>
        <w:spacing w:before="0"/>
        <w:ind w:left="0" w:firstLine="284"/>
        <w:jc w:val="both"/>
        <w:rPr>
          <w:sz w:val="24"/>
        </w:rPr>
      </w:pPr>
      <w:r w:rsidRPr="00F30280">
        <w:rPr>
          <w:sz w:val="24"/>
          <w:lang w:val="en-GB"/>
        </w:rPr>
        <w:t>protection of habitats or species where the maintenance or improvement of water status is an essential element of their protection: by applying administrative and technical safeguards and inclusion in the ecological network of the Republic of Serbia</w:t>
      </w:r>
      <w:r w:rsidRPr="00F30280">
        <w:rPr>
          <w:sz w:val="24"/>
        </w:rPr>
        <w:t>;</w:t>
      </w:r>
    </w:p>
    <w:p w14:paraId="32926E38" w14:textId="77777777" w:rsidR="003B7E01" w:rsidRPr="00F30280" w:rsidRDefault="003B7E01" w:rsidP="00637C5C">
      <w:pPr>
        <w:pStyle w:val="a0"/>
        <w:numPr>
          <w:ilvl w:val="0"/>
          <w:numId w:val="21"/>
        </w:numPr>
        <w:tabs>
          <w:tab w:val="left" w:pos="567"/>
        </w:tabs>
        <w:spacing w:before="0"/>
        <w:ind w:left="0" w:firstLine="284"/>
        <w:jc w:val="both"/>
        <w:rPr>
          <w:sz w:val="24"/>
        </w:rPr>
      </w:pPr>
      <w:r w:rsidRPr="00F30280">
        <w:rPr>
          <w:sz w:val="24"/>
          <w:lang w:val="en-GB"/>
        </w:rPr>
        <w:t>protection of economically important aquatic species: by applying administrative and technical measures</w:t>
      </w:r>
      <w:r w:rsidRPr="00F30280">
        <w:rPr>
          <w:sz w:val="24"/>
        </w:rPr>
        <w:t>.</w:t>
      </w:r>
    </w:p>
    <w:p w14:paraId="369B3A7A" w14:textId="2A32AF23" w:rsidR="003B7E01" w:rsidRPr="00F30280" w:rsidRDefault="003B7E01" w:rsidP="0000688D">
      <w:pPr>
        <w:pStyle w:val="Heading4"/>
        <w:spacing w:before="0" w:after="0"/>
        <w:jc w:val="center"/>
        <w:rPr>
          <w:i w:val="0"/>
          <w:noProof/>
          <w:color w:val="auto"/>
          <w:szCs w:val="24"/>
        </w:rPr>
      </w:pPr>
      <w:bookmarkStart w:id="177" w:name="_Toc419198491"/>
      <w:bookmarkStart w:id="178" w:name="_Toc391016799"/>
      <w:bookmarkStart w:id="179" w:name="_Toc385922927"/>
      <w:bookmarkStart w:id="180" w:name="_Toc385314681"/>
      <w:bookmarkStart w:id="181" w:name="_Toc430175116"/>
      <w:bookmarkStart w:id="182" w:name="_Toc354389394"/>
      <w:bookmarkStart w:id="183" w:name="_Toc356998455"/>
      <w:bookmarkStart w:id="184" w:name="_Toc357063371"/>
      <w:bookmarkStart w:id="185" w:name="_Toc357161873"/>
      <w:bookmarkStart w:id="186" w:name="_Toc357415463"/>
      <w:bookmarkStart w:id="187" w:name="_Toc357674765"/>
      <w:bookmarkStart w:id="188" w:name="_Toc357676120"/>
      <w:bookmarkStart w:id="189" w:name="_Toc358878949"/>
      <w:bookmarkStart w:id="190" w:name="_Toc358880332"/>
      <w:bookmarkStart w:id="191" w:name="_Toc358897630"/>
      <w:bookmarkStart w:id="192" w:name="_Toc359500459"/>
      <w:bookmarkStart w:id="193" w:name="_Toc361813698"/>
      <w:bookmarkStart w:id="194" w:name="_Toc362268880"/>
      <w:bookmarkStart w:id="195" w:name="_Toc372715259"/>
      <w:bookmarkStart w:id="196" w:name="_Toc374689612"/>
      <w:bookmarkStart w:id="197" w:name="_Toc374690170"/>
      <w:bookmarkStart w:id="198" w:name="_Toc376242127"/>
      <w:bookmarkStart w:id="199" w:name="_Toc377452900"/>
      <w:bookmarkStart w:id="200" w:name="_Toc381262843"/>
      <w:bookmarkStart w:id="201" w:name="_Toc383070139"/>
      <w:bookmarkStart w:id="202" w:name="_Toc384117231"/>
      <w:bookmarkStart w:id="203" w:name="_Toc356998453"/>
      <w:bookmarkStart w:id="204" w:name="_Toc357063369"/>
      <w:bookmarkStart w:id="205" w:name="_Toc357161871"/>
      <w:bookmarkStart w:id="206" w:name="_Toc357415461"/>
      <w:bookmarkStart w:id="207" w:name="_Toc357674763"/>
      <w:bookmarkStart w:id="208" w:name="_Toc357676118"/>
      <w:bookmarkStart w:id="209" w:name="_Toc358878947"/>
      <w:bookmarkStart w:id="210" w:name="_Toc358880330"/>
      <w:bookmarkStart w:id="211" w:name="_Toc358897628"/>
      <w:bookmarkStart w:id="212" w:name="_Toc359500457"/>
      <w:bookmarkStart w:id="213" w:name="_Toc361813696"/>
      <w:bookmarkStart w:id="214" w:name="_Toc362268878"/>
      <w:bookmarkStart w:id="215" w:name="_Toc372715257"/>
      <w:bookmarkStart w:id="216" w:name="_Toc374689610"/>
      <w:bookmarkStart w:id="217" w:name="_Toc374690168"/>
      <w:bookmarkStart w:id="218" w:name="_Toc376242125"/>
      <w:bookmarkStart w:id="219" w:name="_Toc377452898"/>
      <w:bookmarkStart w:id="220" w:name="_Toc381262841"/>
      <w:bookmarkStart w:id="221" w:name="_Toc383070138"/>
      <w:bookmarkStart w:id="222" w:name="_Toc384117230"/>
      <w:r w:rsidRPr="00F30280">
        <w:rPr>
          <w:i w:val="0"/>
          <w:noProof/>
          <w:color w:val="auto"/>
          <w:szCs w:val="24"/>
        </w:rPr>
        <w:t>Groundwater - protection of quality and quantity</w:t>
      </w:r>
      <w:bookmarkEnd w:id="177"/>
      <w:bookmarkEnd w:id="178"/>
      <w:bookmarkEnd w:id="179"/>
      <w:bookmarkEnd w:id="180"/>
      <w:bookmarkEnd w:id="181"/>
    </w:p>
    <w:p w14:paraId="7C1F35E1" w14:textId="2475E1D3" w:rsidR="003B7E01" w:rsidRPr="00F30280" w:rsidRDefault="003B7E01" w:rsidP="003B7E01">
      <w:pPr>
        <w:pStyle w:val="a"/>
        <w:spacing w:before="0"/>
        <w:rPr>
          <w:sz w:val="24"/>
          <w:u w:val="single"/>
          <w:lang w:val="sr-Cyrl-RS"/>
        </w:rPr>
      </w:pPr>
      <w:r w:rsidRPr="00F30280">
        <w:rPr>
          <w:b/>
          <w:sz w:val="24"/>
          <w:u w:val="single"/>
        </w:rPr>
        <w:t>Operational goal 1</w:t>
      </w:r>
      <w:r w:rsidRPr="00F30280">
        <w:rPr>
          <w:sz w:val="24"/>
        </w:rPr>
        <w:t>: Reduction of pressures on the quality of groundwater</w:t>
      </w:r>
      <w:r w:rsidR="00BB63FE" w:rsidRPr="00F30280">
        <w:rPr>
          <w:sz w:val="24"/>
          <w:lang w:val="sr-Cyrl-RS"/>
        </w:rPr>
        <w:t>;</w:t>
      </w:r>
    </w:p>
    <w:p w14:paraId="5462F797" w14:textId="6CBF7783" w:rsidR="003B7E01" w:rsidRPr="00F30280" w:rsidRDefault="003B7E01" w:rsidP="003B7E01">
      <w:pPr>
        <w:pStyle w:val="a"/>
        <w:spacing w:before="0"/>
        <w:rPr>
          <w:sz w:val="24"/>
          <w:u w:val="single"/>
        </w:rPr>
      </w:pPr>
      <w:r w:rsidRPr="00F30280">
        <w:rPr>
          <w:b/>
          <w:sz w:val="24"/>
          <w:u w:val="single"/>
        </w:rPr>
        <w:t>Operational goal 2</w:t>
      </w:r>
      <w:r w:rsidRPr="00F30280">
        <w:rPr>
          <w:sz w:val="24"/>
          <w:u w:val="single"/>
        </w:rPr>
        <w:t xml:space="preserve">: </w:t>
      </w:r>
      <w:r w:rsidRPr="00F30280">
        <w:rPr>
          <w:sz w:val="24"/>
        </w:rPr>
        <w:t>Preservation and achievement of good quantitative status of groundwater, in order to provide sufficient quantities of water of satisfactory quality for current and future needs of all legitimate users, taking care of available groundwater resources</w:t>
      </w:r>
      <w:r w:rsidR="00BB63FE" w:rsidRPr="00F30280">
        <w:rPr>
          <w:sz w:val="24"/>
          <w:lang w:val="sr-Cyrl-RS"/>
        </w:rPr>
        <w:t>;</w:t>
      </w:r>
      <w:r w:rsidRPr="00F30280">
        <w:rPr>
          <w:sz w:val="24"/>
        </w:rPr>
        <w:t xml:space="preserve"> </w:t>
      </w:r>
    </w:p>
    <w:p w14:paraId="73C1499F" w14:textId="77777777" w:rsidR="003B7E01" w:rsidRPr="00F30280" w:rsidRDefault="003B7E01" w:rsidP="003B7E01">
      <w:pPr>
        <w:spacing w:after="0"/>
        <w:jc w:val="both"/>
        <w:rPr>
          <w:rFonts w:ascii="Times New Roman" w:hAnsi="Times New Roman" w:cs="Times New Roman"/>
          <w:sz w:val="24"/>
          <w:szCs w:val="24"/>
        </w:rPr>
      </w:pPr>
      <w:r w:rsidRPr="00F30280">
        <w:rPr>
          <w:rFonts w:ascii="Times New Roman" w:hAnsi="Times New Roman" w:cs="Times New Roman"/>
          <w:b/>
          <w:sz w:val="24"/>
          <w:szCs w:val="24"/>
          <w:u w:val="single"/>
        </w:rPr>
        <w:t>Operational goal 3</w:t>
      </w:r>
      <w:r w:rsidRPr="00F30280">
        <w:rPr>
          <w:rFonts w:ascii="Times New Roman" w:hAnsi="Times New Roman" w:cs="Times New Roman"/>
          <w:sz w:val="24"/>
          <w:szCs w:val="24"/>
        </w:rPr>
        <w:t>: Development of national and regional projects that will consider and determine the following:</w:t>
      </w:r>
    </w:p>
    <w:p w14:paraId="59325CEF" w14:textId="77777777" w:rsidR="003B7E01" w:rsidRPr="00F30280" w:rsidRDefault="003B7E01" w:rsidP="00637C5C">
      <w:pPr>
        <w:numPr>
          <w:ilvl w:val="0"/>
          <w:numId w:val="18"/>
        </w:numPr>
        <w:shd w:val="clear" w:color="auto" w:fill="FFFFFF"/>
        <w:tabs>
          <w:tab w:val="clear" w:pos="720"/>
          <w:tab w:val="left" w:pos="567"/>
          <w:tab w:val="num" w:pos="851"/>
          <w:tab w:val="left" w:pos="1418"/>
        </w:tabs>
        <w:spacing w:after="0" w:line="240" w:lineRule="auto"/>
        <w:ind w:left="0" w:firstLine="284"/>
        <w:jc w:val="both"/>
        <w:rPr>
          <w:rFonts w:ascii="Times New Roman" w:hAnsi="Times New Roman" w:cs="Times New Roman"/>
          <w:sz w:val="24"/>
          <w:szCs w:val="24"/>
        </w:rPr>
      </w:pPr>
      <w:r w:rsidRPr="00F30280">
        <w:rPr>
          <w:rFonts w:ascii="Times New Roman" w:hAnsi="Times New Roman" w:cs="Times New Roman"/>
          <w:sz w:val="24"/>
          <w:szCs w:val="24"/>
        </w:rPr>
        <w:t>Conditions for sustainable use of groundwater, conditions for survival of aquatic systems dependent on groundwater and effects of irrigation and drainage, as well as measures necessary for the coordination of their mutual effects;</w:t>
      </w:r>
    </w:p>
    <w:p w14:paraId="7C24268B" w14:textId="77777777" w:rsidR="003B7E01" w:rsidRPr="00F30280" w:rsidRDefault="003B7E01" w:rsidP="00637C5C">
      <w:pPr>
        <w:numPr>
          <w:ilvl w:val="0"/>
          <w:numId w:val="18"/>
        </w:numPr>
        <w:shd w:val="clear" w:color="auto" w:fill="FFFFFF"/>
        <w:tabs>
          <w:tab w:val="clear" w:pos="720"/>
          <w:tab w:val="left" w:pos="567"/>
          <w:tab w:val="num" w:pos="851"/>
          <w:tab w:val="left" w:pos="1418"/>
        </w:tabs>
        <w:spacing w:after="0" w:line="240" w:lineRule="auto"/>
        <w:ind w:left="0" w:firstLine="284"/>
        <w:jc w:val="both"/>
        <w:rPr>
          <w:rFonts w:ascii="Times New Roman" w:hAnsi="Times New Roman" w:cs="Times New Roman"/>
          <w:sz w:val="24"/>
          <w:szCs w:val="24"/>
        </w:rPr>
      </w:pPr>
      <w:r w:rsidRPr="00F30280">
        <w:rPr>
          <w:rFonts w:ascii="Times New Roman" w:hAnsi="Times New Roman" w:cs="Times New Roman"/>
          <w:sz w:val="24"/>
          <w:szCs w:val="24"/>
        </w:rPr>
        <w:t>Impacts of climate change, especially on very sensitive groundwater resources in karst and fractured-rock environments;</w:t>
      </w:r>
    </w:p>
    <w:p w14:paraId="11E7AE04" w14:textId="77777777" w:rsidR="003B7E01" w:rsidRPr="00F30280" w:rsidRDefault="003B7E01" w:rsidP="00637C5C">
      <w:pPr>
        <w:numPr>
          <w:ilvl w:val="0"/>
          <w:numId w:val="18"/>
        </w:numPr>
        <w:shd w:val="clear" w:color="auto" w:fill="FFFFFF"/>
        <w:tabs>
          <w:tab w:val="clear" w:pos="720"/>
          <w:tab w:val="left" w:pos="567"/>
          <w:tab w:val="num" w:pos="851"/>
          <w:tab w:val="left" w:pos="1418"/>
        </w:tabs>
        <w:spacing w:after="0" w:line="240" w:lineRule="auto"/>
        <w:ind w:left="0" w:firstLine="284"/>
        <w:jc w:val="both"/>
        <w:rPr>
          <w:rFonts w:ascii="Times New Roman" w:hAnsi="Times New Roman" w:cs="Times New Roman"/>
          <w:sz w:val="24"/>
          <w:szCs w:val="24"/>
        </w:rPr>
      </w:pPr>
      <w:r w:rsidRPr="00F30280">
        <w:rPr>
          <w:rFonts w:ascii="Times New Roman" w:hAnsi="Times New Roman" w:cs="Times New Roman"/>
          <w:sz w:val="24"/>
          <w:szCs w:val="24"/>
        </w:rPr>
        <w:t>Impacts of large surface coal mines on water resources (</w:t>
      </w:r>
      <w:proofErr w:type="spellStart"/>
      <w:r w:rsidRPr="00F30280">
        <w:rPr>
          <w:rFonts w:ascii="Times New Roman" w:hAnsi="Times New Roman" w:cs="Times New Roman"/>
          <w:sz w:val="24"/>
          <w:szCs w:val="24"/>
        </w:rPr>
        <w:t>Kolubara</w:t>
      </w:r>
      <w:proofErr w:type="spellEnd"/>
      <w:r w:rsidRPr="00F30280">
        <w:rPr>
          <w:rFonts w:ascii="Times New Roman" w:hAnsi="Times New Roman" w:cs="Times New Roman"/>
          <w:sz w:val="24"/>
          <w:szCs w:val="24"/>
        </w:rPr>
        <w:t xml:space="preserve"> and </w:t>
      </w:r>
      <w:proofErr w:type="spellStart"/>
      <w:r w:rsidRPr="00F30280">
        <w:rPr>
          <w:rFonts w:ascii="Times New Roman" w:hAnsi="Times New Roman" w:cs="Times New Roman"/>
          <w:sz w:val="24"/>
          <w:szCs w:val="24"/>
        </w:rPr>
        <w:t>Drmno</w:t>
      </w:r>
      <w:proofErr w:type="spellEnd"/>
      <w:r w:rsidRPr="00F30280">
        <w:rPr>
          <w:rFonts w:ascii="Times New Roman" w:hAnsi="Times New Roman" w:cs="Times New Roman"/>
          <w:sz w:val="24"/>
          <w:szCs w:val="24"/>
        </w:rPr>
        <w:t>).</w:t>
      </w:r>
    </w:p>
    <w:p w14:paraId="000B8B53" w14:textId="3EA5EE4D" w:rsidR="003B7E01" w:rsidRPr="00F30280" w:rsidRDefault="003B7E01" w:rsidP="0000688D">
      <w:pPr>
        <w:pStyle w:val="Heading4"/>
        <w:spacing w:before="0" w:after="0"/>
        <w:ind w:left="0" w:firstLine="0"/>
        <w:jc w:val="center"/>
        <w:rPr>
          <w:i w:val="0"/>
          <w:noProof/>
          <w:color w:val="auto"/>
          <w:szCs w:val="24"/>
        </w:rPr>
      </w:pPr>
      <w:bookmarkStart w:id="223" w:name="_Toc419198492"/>
      <w:bookmarkStart w:id="224" w:name="_Toc391016800"/>
      <w:bookmarkStart w:id="225" w:name="_Toc385922928"/>
      <w:bookmarkStart w:id="226" w:name="_Toc385314682"/>
      <w:bookmarkStart w:id="227" w:name="_Toc430175117"/>
      <w:bookmarkEnd w:id="173"/>
      <w:bookmarkEnd w:id="174"/>
      <w:bookmarkEnd w:id="175"/>
      <w:bookmarkEnd w:id="176"/>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F30280">
        <w:rPr>
          <w:i w:val="0"/>
          <w:noProof/>
          <w:color w:val="auto"/>
          <w:szCs w:val="24"/>
        </w:rPr>
        <w:t>Hydromorphological pressures</w:t>
      </w:r>
      <w:bookmarkEnd w:id="223"/>
      <w:bookmarkEnd w:id="224"/>
      <w:bookmarkEnd w:id="225"/>
      <w:bookmarkEnd w:id="226"/>
      <w:bookmarkEnd w:id="227"/>
    </w:p>
    <w:p w14:paraId="55ECA7A6" w14:textId="6239C4BA" w:rsidR="003B7E01" w:rsidRPr="00F30280" w:rsidRDefault="003B7E01" w:rsidP="003B7E01">
      <w:pPr>
        <w:pStyle w:val="a"/>
        <w:spacing w:before="0"/>
        <w:rPr>
          <w:sz w:val="24"/>
        </w:rPr>
      </w:pPr>
      <w:r w:rsidRPr="00F30280">
        <w:rPr>
          <w:b/>
          <w:sz w:val="24"/>
          <w:u w:val="single"/>
        </w:rPr>
        <w:t>Operational goal 1</w:t>
      </w:r>
      <w:r w:rsidRPr="00F30280">
        <w:rPr>
          <w:sz w:val="24"/>
        </w:rPr>
        <w:t>: Limitation of hydromorphological pressure on natural water bodies</w:t>
      </w:r>
      <w:r w:rsidR="00BB63FE" w:rsidRPr="00F30280">
        <w:rPr>
          <w:sz w:val="24"/>
          <w:lang w:val="sr-Cyrl-RS"/>
        </w:rPr>
        <w:t>;</w:t>
      </w:r>
      <w:r w:rsidRPr="00F30280">
        <w:rPr>
          <w:sz w:val="24"/>
        </w:rPr>
        <w:t xml:space="preserve"> </w:t>
      </w:r>
    </w:p>
    <w:p w14:paraId="72E8637E" w14:textId="45D3895C" w:rsidR="003B7E01" w:rsidRPr="00F30280" w:rsidRDefault="003B7E01" w:rsidP="003B7E01">
      <w:pPr>
        <w:pStyle w:val="a"/>
        <w:spacing w:before="0"/>
        <w:rPr>
          <w:sz w:val="24"/>
          <w:lang w:val="sr-Cyrl-RS"/>
        </w:rPr>
      </w:pPr>
      <w:r w:rsidRPr="00F30280">
        <w:rPr>
          <w:b/>
          <w:sz w:val="24"/>
          <w:u w:val="single"/>
        </w:rPr>
        <w:t>Operational goal 2</w:t>
      </w:r>
      <w:r w:rsidRPr="00F30280">
        <w:rPr>
          <w:sz w:val="24"/>
        </w:rPr>
        <w:t>: Achievement and maintenance of good ecological potential of heavily modified water bodies</w:t>
      </w:r>
      <w:r w:rsidR="00BB63FE" w:rsidRPr="00F30280">
        <w:rPr>
          <w:sz w:val="24"/>
          <w:lang w:val="sr-Cyrl-RS"/>
        </w:rPr>
        <w:t>.</w:t>
      </w:r>
    </w:p>
    <w:p w14:paraId="583DDE98" w14:textId="77777777" w:rsidR="003B7E01" w:rsidRPr="00F30280" w:rsidRDefault="003B7E01" w:rsidP="003B7E01">
      <w:pPr>
        <w:pStyle w:val="a"/>
        <w:spacing w:before="0"/>
        <w:rPr>
          <w:sz w:val="24"/>
          <w:lang w:val="en-US"/>
        </w:rPr>
      </w:pPr>
    </w:p>
    <w:p w14:paraId="589156F1" w14:textId="77777777" w:rsidR="003B7E01" w:rsidRPr="00F30280" w:rsidRDefault="003B7E01" w:rsidP="003B7E01">
      <w:pPr>
        <w:pStyle w:val="Heading3"/>
        <w:spacing w:after="0"/>
        <w:rPr>
          <w:szCs w:val="24"/>
        </w:rPr>
      </w:pPr>
      <w:r w:rsidRPr="00F30280">
        <w:rPr>
          <w:szCs w:val="24"/>
        </w:rPr>
        <w:t>REGULATION OF WATER FLOW AND PROTECTION AGAINST THE HARMFUL EFFECTS OF WATER</w:t>
      </w:r>
    </w:p>
    <w:p w14:paraId="5AC140B4" w14:textId="16AE0D7B" w:rsidR="003B7E01" w:rsidRPr="00F30280" w:rsidRDefault="003B7E01" w:rsidP="003B7E01">
      <w:pPr>
        <w:spacing w:after="0"/>
        <w:rPr>
          <w:rFonts w:ascii="Times New Roman" w:hAnsi="Times New Roman" w:cs="Times New Roman"/>
          <w:sz w:val="24"/>
          <w:szCs w:val="24"/>
          <w:lang w:val="sr-Cyrl-RS"/>
        </w:rPr>
      </w:pPr>
      <w:r w:rsidRPr="00F30280">
        <w:rPr>
          <w:rFonts w:ascii="Times New Roman" w:hAnsi="Times New Roman" w:cs="Times New Roman"/>
          <w:b/>
          <w:sz w:val="24"/>
          <w:szCs w:val="24"/>
          <w:u w:val="single"/>
          <w:lang w:val="en-US"/>
        </w:rPr>
        <w:t>Strategic goal</w:t>
      </w:r>
      <w:r w:rsidRPr="00F30280">
        <w:rPr>
          <w:rFonts w:ascii="Times New Roman" w:hAnsi="Times New Roman" w:cs="Times New Roman"/>
          <w:sz w:val="24"/>
          <w:szCs w:val="24"/>
          <w:u w:val="single"/>
          <w:lang w:val="ru-RU"/>
        </w:rPr>
        <w:t>:</w:t>
      </w:r>
      <w:bookmarkStart w:id="228" w:name="_Toc354389399"/>
      <w:bookmarkStart w:id="229" w:name="_Toc356998462"/>
      <w:bookmarkStart w:id="230" w:name="_Toc357063378"/>
      <w:bookmarkStart w:id="231" w:name="_Toc357161880"/>
      <w:bookmarkStart w:id="232" w:name="_Toc357415470"/>
      <w:bookmarkStart w:id="233" w:name="_Toc357674772"/>
      <w:bookmarkStart w:id="234" w:name="_Toc357676127"/>
      <w:bookmarkStart w:id="235" w:name="_Toc358878956"/>
      <w:bookmarkStart w:id="236" w:name="_Toc358880339"/>
      <w:bookmarkStart w:id="237" w:name="_Toc358897637"/>
      <w:bookmarkStart w:id="238" w:name="_Toc359500466"/>
      <w:bookmarkStart w:id="239" w:name="_Toc361813705"/>
      <w:bookmarkStart w:id="240" w:name="_Toc362268887"/>
      <w:bookmarkStart w:id="241" w:name="_Toc372715266"/>
      <w:bookmarkStart w:id="242" w:name="_Toc374689619"/>
      <w:bookmarkStart w:id="243" w:name="_Toc374690177"/>
      <w:bookmarkStart w:id="244" w:name="_Toc376242134"/>
      <w:bookmarkStart w:id="245" w:name="_Toc377452907"/>
      <w:bookmarkStart w:id="246" w:name="_Toc381262850"/>
      <w:bookmarkStart w:id="247" w:name="_Toc383070141"/>
      <w:bookmarkStart w:id="248" w:name="_Toc384117233"/>
      <w:bookmarkStart w:id="249" w:name="_Toc385314684"/>
      <w:bookmarkStart w:id="250" w:name="_Toc385922930"/>
      <w:bookmarkStart w:id="251" w:name="_Toc354389396"/>
      <w:bookmarkStart w:id="252" w:name="_Toc356998458"/>
      <w:bookmarkStart w:id="253" w:name="_Toc357063374"/>
      <w:bookmarkStart w:id="254" w:name="_Toc357161876"/>
      <w:bookmarkStart w:id="255" w:name="_Toc357415466"/>
      <w:bookmarkStart w:id="256" w:name="_Toc357674768"/>
      <w:bookmarkStart w:id="257" w:name="_Toc357676123"/>
      <w:bookmarkStart w:id="258" w:name="_Toc358878952"/>
      <w:bookmarkStart w:id="259" w:name="_Toc358880335"/>
      <w:bookmarkStart w:id="260" w:name="_Toc358897633"/>
      <w:bookmarkStart w:id="261" w:name="_Toc359500462"/>
      <w:bookmarkStart w:id="262" w:name="_Toc361813701"/>
      <w:bookmarkStart w:id="263" w:name="_Toc362268883"/>
      <w:bookmarkStart w:id="264" w:name="_Toc372715262"/>
      <w:bookmarkStart w:id="265" w:name="_Toc374689615"/>
      <w:bookmarkStart w:id="266" w:name="_Toc374690173"/>
      <w:bookmarkStart w:id="267" w:name="_Toc376242130"/>
      <w:bookmarkStart w:id="268" w:name="_Toc377452903"/>
      <w:bookmarkStart w:id="269" w:name="_Toc381262846"/>
      <w:bookmarkStart w:id="270" w:name="_Toc156357915"/>
      <w:bookmarkStart w:id="271" w:name="_Toc156358104"/>
      <w:bookmarkStart w:id="272" w:name="_Toc326146445"/>
      <w:bookmarkStart w:id="273" w:name="_Toc328642382"/>
      <w:bookmarkStart w:id="274" w:name="_Toc337016029"/>
      <w:r w:rsidRPr="00F30280">
        <w:rPr>
          <w:rFonts w:ascii="Times New Roman" w:hAnsi="Times New Roman" w:cs="Times New Roman"/>
          <w:sz w:val="24"/>
          <w:szCs w:val="24"/>
        </w:rPr>
        <w:t xml:space="preserve"> Reduced risk of the harmful effects of water</w:t>
      </w:r>
      <w:r w:rsidR="00BB63FE" w:rsidRPr="00F30280">
        <w:rPr>
          <w:rFonts w:ascii="Times New Roman" w:hAnsi="Times New Roman" w:cs="Times New Roman"/>
          <w:sz w:val="24"/>
          <w:szCs w:val="24"/>
          <w:lang w:val="sr-Cyrl-RS"/>
        </w:rPr>
        <w:t>;</w:t>
      </w:r>
    </w:p>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14:paraId="42DC1B79" w14:textId="48A0C73F" w:rsidR="003B7E01" w:rsidRPr="00F30280" w:rsidRDefault="003B7E01" w:rsidP="003B7E01">
      <w:pPr>
        <w:pStyle w:val="a"/>
        <w:spacing w:before="0"/>
        <w:rPr>
          <w:sz w:val="24"/>
        </w:rPr>
      </w:pPr>
      <w:r w:rsidRPr="00F30280">
        <w:rPr>
          <w:b/>
          <w:sz w:val="24"/>
          <w:u w:val="single"/>
        </w:rPr>
        <w:t>Operational goal 1</w:t>
      </w:r>
      <w:r w:rsidRPr="00F30280">
        <w:rPr>
          <w:sz w:val="24"/>
        </w:rPr>
        <w:t>: Regulation of water flows in accordance with environmental conditions</w:t>
      </w:r>
      <w:r w:rsidR="00BB63FE" w:rsidRPr="00F30280">
        <w:rPr>
          <w:sz w:val="24"/>
          <w:lang w:val="sr-Cyrl-RS"/>
        </w:rPr>
        <w:t>;</w:t>
      </w:r>
      <w:r w:rsidRPr="00F30280">
        <w:rPr>
          <w:sz w:val="24"/>
        </w:rPr>
        <w:t xml:space="preserve"> </w:t>
      </w:r>
    </w:p>
    <w:p w14:paraId="1116C1E2" w14:textId="344A80B1" w:rsidR="003B7E01" w:rsidRPr="00F30280" w:rsidRDefault="003B7E01" w:rsidP="003B7E01">
      <w:pPr>
        <w:pStyle w:val="a"/>
        <w:spacing w:before="0"/>
        <w:rPr>
          <w:sz w:val="24"/>
          <w:lang w:val="sr-Cyrl-RS"/>
        </w:rPr>
      </w:pPr>
      <w:r w:rsidRPr="00F30280">
        <w:rPr>
          <w:b/>
          <w:sz w:val="24"/>
          <w:u w:val="single"/>
        </w:rPr>
        <w:t>Operational goal 2</w:t>
      </w:r>
      <w:r w:rsidRPr="00F30280">
        <w:rPr>
          <w:sz w:val="24"/>
          <w:u w:val="single"/>
        </w:rPr>
        <w:t>:</w:t>
      </w:r>
      <w:r w:rsidRPr="00F30280">
        <w:rPr>
          <w:sz w:val="24"/>
        </w:rPr>
        <w:t xml:space="preserve"> Regular maintenance and control of the condition of waterways and water control facilities</w:t>
      </w:r>
      <w:r w:rsidR="00BB63FE" w:rsidRPr="00F30280">
        <w:rPr>
          <w:sz w:val="24"/>
          <w:lang w:val="sr-Cyrl-RS"/>
        </w:rPr>
        <w:t>;</w:t>
      </w:r>
    </w:p>
    <w:p w14:paraId="3118B52C" w14:textId="4EDC98CB" w:rsidR="003B7E01" w:rsidRPr="00F30280" w:rsidRDefault="003B7E01" w:rsidP="003B7E01">
      <w:pPr>
        <w:pStyle w:val="a"/>
        <w:spacing w:before="0"/>
        <w:rPr>
          <w:sz w:val="24"/>
        </w:rPr>
      </w:pPr>
      <w:r w:rsidRPr="00F30280">
        <w:rPr>
          <w:b/>
          <w:sz w:val="24"/>
          <w:u w:val="single"/>
        </w:rPr>
        <w:t>Operational goal 3</w:t>
      </w:r>
      <w:r w:rsidRPr="00F30280">
        <w:rPr>
          <w:sz w:val="24"/>
        </w:rPr>
        <w:t>: Preservation and improvement of the water regime through designated exploitation of river sediment</w:t>
      </w:r>
      <w:r w:rsidR="00BB63FE" w:rsidRPr="00F30280">
        <w:rPr>
          <w:sz w:val="24"/>
          <w:lang w:val="sr-Cyrl-RS"/>
        </w:rPr>
        <w:t>;</w:t>
      </w:r>
      <w:r w:rsidRPr="00F30280">
        <w:rPr>
          <w:sz w:val="24"/>
        </w:rPr>
        <w:t xml:space="preserve"> </w:t>
      </w:r>
    </w:p>
    <w:p w14:paraId="1BEB2A0F" w14:textId="77777777" w:rsidR="003B7E01" w:rsidRPr="00F30280" w:rsidRDefault="003B7E01" w:rsidP="00BB63FE">
      <w:pPr>
        <w:pStyle w:val="Heading4"/>
        <w:spacing w:before="0" w:after="0"/>
        <w:jc w:val="center"/>
        <w:rPr>
          <w:i w:val="0"/>
          <w:noProof/>
          <w:color w:val="auto"/>
          <w:szCs w:val="24"/>
        </w:rPr>
      </w:pPr>
      <w:bookmarkStart w:id="275" w:name="_Toc419198495"/>
      <w:bookmarkStart w:id="276" w:name="_Toc391016803"/>
      <w:bookmarkStart w:id="277" w:name="_Toc385922931"/>
      <w:bookmarkStart w:id="278" w:name="_Toc385314685"/>
      <w:bookmarkStart w:id="279" w:name="_Toc384117234"/>
      <w:bookmarkStart w:id="280" w:name="_Toc383070142"/>
      <w:bookmarkStart w:id="281" w:name="_Toc43017512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F30280">
        <w:rPr>
          <w:i w:val="0"/>
          <w:noProof/>
          <w:color w:val="auto"/>
          <w:szCs w:val="24"/>
        </w:rPr>
        <w:lastRenderedPageBreak/>
        <w:t>Protection against fluvial flooding</w:t>
      </w:r>
      <w:bookmarkEnd w:id="275"/>
      <w:bookmarkEnd w:id="276"/>
      <w:bookmarkEnd w:id="277"/>
      <w:bookmarkEnd w:id="278"/>
      <w:bookmarkEnd w:id="279"/>
      <w:bookmarkEnd w:id="280"/>
      <w:bookmarkEnd w:id="281"/>
    </w:p>
    <w:bookmarkEnd w:id="270"/>
    <w:bookmarkEnd w:id="271"/>
    <w:bookmarkEnd w:id="272"/>
    <w:bookmarkEnd w:id="273"/>
    <w:bookmarkEnd w:id="274"/>
    <w:p w14:paraId="27B94975" w14:textId="3EDE4BD0" w:rsidR="003B7E01" w:rsidRPr="00F30280" w:rsidRDefault="003B7E01" w:rsidP="003B7E01">
      <w:pPr>
        <w:pStyle w:val="a"/>
        <w:spacing w:before="0"/>
        <w:rPr>
          <w:sz w:val="24"/>
        </w:rPr>
      </w:pPr>
      <w:r w:rsidRPr="00F30280">
        <w:rPr>
          <w:b/>
          <w:sz w:val="24"/>
          <w:u w:val="single"/>
        </w:rPr>
        <w:t>Operational goal 1</w:t>
      </w:r>
      <w:r w:rsidRPr="00F30280">
        <w:rPr>
          <w:sz w:val="24"/>
        </w:rPr>
        <w:t>: Development of the defense against fluvial flooding system</w:t>
      </w:r>
      <w:r w:rsidR="00BB63FE" w:rsidRPr="00F30280">
        <w:rPr>
          <w:sz w:val="24"/>
          <w:lang w:val="sr-Cyrl-RS"/>
        </w:rPr>
        <w:t>;</w:t>
      </w:r>
      <w:r w:rsidRPr="00F30280">
        <w:rPr>
          <w:sz w:val="24"/>
        </w:rPr>
        <w:t xml:space="preserve"> </w:t>
      </w:r>
    </w:p>
    <w:p w14:paraId="0A43D656" w14:textId="5093BD26" w:rsidR="003B7E01" w:rsidRPr="00F30280" w:rsidRDefault="003B7E01" w:rsidP="003B7E01">
      <w:pPr>
        <w:pStyle w:val="a"/>
        <w:spacing w:before="0"/>
        <w:rPr>
          <w:sz w:val="24"/>
        </w:rPr>
      </w:pPr>
      <w:r w:rsidRPr="00F30280">
        <w:rPr>
          <w:b/>
          <w:sz w:val="24"/>
          <w:u w:val="single"/>
        </w:rPr>
        <w:t>Operational goal 2</w:t>
      </w:r>
      <w:r w:rsidRPr="00F30280">
        <w:rPr>
          <w:sz w:val="24"/>
        </w:rPr>
        <w:t>: Efficient and coordinated operational flood protection</w:t>
      </w:r>
      <w:r w:rsidR="00BB63FE" w:rsidRPr="00F30280">
        <w:rPr>
          <w:sz w:val="24"/>
          <w:lang w:val="sr-Cyrl-RS"/>
        </w:rPr>
        <w:t>;</w:t>
      </w:r>
      <w:r w:rsidRPr="00F30280">
        <w:rPr>
          <w:sz w:val="24"/>
        </w:rPr>
        <w:t xml:space="preserve"> </w:t>
      </w:r>
    </w:p>
    <w:p w14:paraId="678269FF" w14:textId="5966AC94" w:rsidR="003B7E01" w:rsidRPr="00F30280" w:rsidRDefault="003B7E01" w:rsidP="003B7E01">
      <w:pPr>
        <w:pStyle w:val="a"/>
        <w:spacing w:before="0"/>
        <w:rPr>
          <w:sz w:val="24"/>
          <w:u w:val="single"/>
          <w:lang w:val="sr-Cyrl-RS"/>
        </w:rPr>
      </w:pPr>
      <w:r w:rsidRPr="00F30280">
        <w:rPr>
          <w:b/>
          <w:sz w:val="24"/>
          <w:u w:val="single"/>
        </w:rPr>
        <w:t>Operational goal 3</w:t>
      </w:r>
      <w:r w:rsidRPr="00F30280">
        <w:rPr>
          <w:sz w:val="24"/>
        </w:rPr>
        <w:t>: Efficient and coordinated protection against ice and ice flooding</w:t>
      </w:r>
      <w:r w:rsidR="00BB63FE" w:rsidRPr="00F30280">
        <w:rPr>
          <w:sz w:val="24"/>
          <w:lang w:val="sr-Cyrl-RS"/>
        </w:rPr>
        <w:t>;</w:t>
      </w:r>
    </w:p>
    <w:p w14:paraId="112943CA" w14:textId="1F5B068A" w:rsidR="003B7E01" w:rsidRPr="00F30280" w:rsidRDefault="003B7E01" w:rsidP="003B7E01">
      <w:pPr>
        <w:pStyle w:val="a"/>
        <w:spacing w:before="0"/>
        <w:rPr>
          <w:sz w:val="24"/>
          <w:lang w:val="sr-Cyrl-RS"/>
        </w:rPr>
      </w:pPr>
      <w:r w:rsidRPr="00F30280">
        <w:rPr>
          <w:b/>
          <w:sz w:val="24"/>
          <w:u w:val="single"/>
        </w:rPr>
        <w:t>Operational goal 4</w:t>
      </w:r>
      <w:r w:rsidRPr="00F30280">
        <w:rPr>
          <w:sz w:val="24"/>
        </w:rPr>
        <w:t>: Regular maintenance and control of the condition of facilities used for fluvial flood protection</w:t>
      </w:r>
      <w:r w:rsidR="00BB63FE" w:rsidRPr="00F30280">
        <w:rPr>
          <w:sz w:val="24"/>
          <w:lang w:val="sr-Cyrl-RS"/>
        </w:rPr>
        <w:t>;</w:t>
      </w:r>
    </w:p>
    <w:p w14:paraId="771A624A" w14:textId="65924F75" w:rsidR="003B7E01" w:rsidRPr="00F30280" w:rsidRDefault="003B7E01" w:rsidP="003B7E01">
      <w:pPr>
        <w:pStyle w:val="a"/>
        <w:spacing w:before="0"/>
        <w:rPr>
          <w:sz w:val="24"/>
          <w:lang w:val="sr-Cyrl-RS"/>
        </w:rPr>
      </w:pPr>
      <w:r w:rsidRPr="00F30280">
        <w:rPr>
          <w:b/>
          <w:sz w:val="24"/>
          <w:u w:val="single"/>
        </w:rPr>
        <w:t>Operational goal 5</w:t>
      </w:r>
      <w:r w:rsidRPr="00F30280">
        <w:rPr>
          <w:sz w:val="24"/>
          <w:u w:val="single"/>
        </w:rPr>
        <w:t>:</w:t>
      </w:r>
      <w:r w:rsidRPr="00F30280">
        <w:rPr>
          <w:sz w:val="24"/>
        </w:rPr>
        <w:t xml:space="preserve"> Efficient and continuous monitoring and forecasting of hydrometeorological events</w:t>
      </w:r>
      <w:r w:rsidR="00BB63FE" w:rsidRPr="00F30280">
        <w:rPr>
          <w:sz w:val="24"/>
          <w:lang w:val="sr-Cyrl-RS"/>
        </w:rPr>
        <w:t>;</w:t>
      </w:r>
    </w:p>
    <w:p w14:paraId="4A399CC7" w14:textId="4F85FBC5" w:rsidR="003B7E01" w:rsidRPr="00F30280" w:rsidRDefault="003B7E01" w:rsidP="003B7E01">
      <w:pPr>
        <w:pStyle w:val="a"/>
        <w:spacing w:before="0"/>
        <w:rPr>
          <w:sz w:val="24"/>
          <w:lang w:val="sr-Cyrl-RS"/>
        </w:rPr>
      </w:pPr>
      <w:r w:rsidRPr="00F30280">
        <w:rPr>
          <w:b/>
          <w:sz w:val="24"/>
          <w:u w:val="single"/>
        </w:rPr>
        <w:t>Operational goal 6</w:t>
      </w:r>
      <w:r w:rsidRPr="00F30280">
        <w:rPr>
          <w:sz w:val="24"/>
        </w:rPr>
        <w:t>: Adequate use of wetland areas and potential flooding zones</w:t>
      </w:r>
      <w:r w:rsidR="00BB63FE" w:rsidRPr="00F30280">
        <w:rPr>
          <w:sz w:val="24"/>
          <w:lang w:val="sr-Cyrl-RS"/>
        </w:rPr>
        <w:t>;</w:t>
      </w:r>
    </w:p>
    <w:p w14:paraId="1F406DB7" w14:textId="319DDF01" w:rsidR="003B7E01" w:rsidRPr="00F30280" w:rsidRDefault="003B7E01" w:rsidP="003B7E01">
      <w:pPr>
        <w:pStyle w:val="a0"/>
        <w:spacing w:before="0"/>
        <w:rPr>
          <w:sz w:val="24"/>
          <w:u w:val="single"/>
          <w:lang w:val="sr-Cyrl-RS"/>
        </w:rPr>
      </w:pPr>
      <w:r w:rsidRPr="00F30280">
        <w:rPr>
          <w:b/>
          <w:sz w:val="24"/>
          <w:u w:val="single"/>
        </w:rPr>
        <w:t>Operational goal 7</w:t>
      </w:r>
      <w:r w:rsidRPr="00F30280">
        <w:rPr>
          <w:sz w:val="24"/>
        </w:rPr>
        <w:t xml:space="preserve">: </w:t>
      </w:r>
      <w:r w:rsidRPr="00F30280">
        <w:rPr>
          <w:sz w:val="24"/>
          <w:lang w:val="en-GB"/>
        </w:rPr>
        <w:t>Improvement of water retention in basins</w:t>
      </w:r>
      <w:r w:rsidR="00BB63FE" w:rsidRPr="00F30280">
        <w:rPr>
          <w:sz w:val="24"/>
          <w:lang w:val="sr-Cyrl-RS"/>
        </w:rPr>
        <w:t>.</w:t>
      </w:r>
    </w:p>
    <w:p w14:paraId="7994736C" w14:textId="77777777" w:rsidR="0000688D" w:rsidRPr="00F30280" w:rsidRDefault="0000688D" w:rsidP="00BB63FE">
      <w:pPr>
        <w:pStyle w:val="Heading4"/>
        <w:spacing w:before="0" w:after="0"/>
        <w:jc w:val="center"/>
        <w:rPr>
          <w:i w:val="0"/>
          <w:noProof/>
          <w:color w:val="auto"/>
          <w:szCs w:val="24"/>
        </w:rPr>
      </w:pPr>
      <w:bookmarkStart w:id="282" w:name="_Toc419198498"/>
      <w:bookmarkStart w:id="283" w:name="_Toc391016804"/>
      <w:bookmarkStart w:id="284" w:name="_Toc385922932"/>
      <w:bookmarkStart w:id="285" w:name="_Toc385314686"/>
      <w:bookmarkStart w:id="286" w:name="_Toc384117235"/>
      <w:bookmarkStart w:id="287" w:name="_Toc383070143"/>
      <w:bookmarkStart w:id="288" w:name="_Toc381262852"/>
      <w:bookmarkStart w:id="289" w:name="_Toc377452910"/>
      <w:bookmarkStart w:id="290" w:name="_Toc376242137"/>
      <w:bookmarkStart w:id="291" w:name="_Toc374690180"/>
      <w:bookmarkStart w:id="292" w:name="_Toc374689622"/>
      <w:bookmarkStart w:id="293" w:name="_Toc372715269"/>
      <w:bookmarkStart w:id="294" w:name="_Toc362268890"/>
      <w:bookmarkStart w:id="295" w:name="_Toc361813708"/>
      <w:bookmarkStart w:id="296" w:name="_Toc359500469"/>
      <w:bookmarkStart w:id="297" w:name="_Toc358897639"/>
      <w:bookmarkStart w:id="298" w:name="_Toc358880341"/>
      <w:bookmarkStart w:id="299" w:name="_Toc358878958"/>
      <w:bookmarkStart w:id="300" w:name="_Toc357676129"/>
      <w:bookmarkStart w:id="301" w:name="_Toc357674774"/>
      <w:bookmarkStart w:id="302" w:name="_Toc357415472"/>
      <w:bookmarkStart w:id="303" w:name="_Toc357161882"/>
      <w:bookmarkStart w:id="304" w:name="_Toc357063383"/>
      <w:bookmarkStart w:id="305" w:name="_Toc356998467"/>
      <w:bookmarkStart w:id="306" w:name="_Toc354389398"/>
      <w:bookmarkStart w:id="307" w:name="_Toc430175121"/>
      <w:bookmarkStart w:id="308" w:name="_Toc328642386"/>
      <w:bookmarkStart w:id="309" w:name="_Toc337016030"/>
      <w:bookmarkStart w:id="310" w:name="_Toc326146448"/>
    </w:p>
    <w:p w14:paraId="05BDBCC8" w14:textId="24EED600" w:rsidR="003B7E01" w:rsidRPr="00F30280" w:rsidRDefault="003B7E01" w:rsidP="00BB63FE">
      <w:pPr>
        <w:pStyle w:val="Heading4"/>
        <w:spacing w:before="0" w:after="0"/>
        <w:jc w:val="center"/>
        <w:rPr>
          <w:i w:val="0"/>
          <w:noProof/>
          <w:color w:val="auto"/>
          <w:szCs w:val="24"/>
        </w:rPr>
      </w:pPr>
      <w:r w:rsidRPr="00F30280">
        <w:rPr>
          <w:i w:val="0"/>
          <w:noProof/>
          <w:color w:val="auto"/>
          <w:szCs w:val="24"/>
        </w:rPr>
        <w:t>Protection against erosion and torrents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5AFFFA14" w14:textId="2DF12D84" w:rsidR="003B7E01" w:rsidRPr="00F30280" w:rsidRDefault="003B7E01" w:rsidP="003B7E01">
      <w:pPr>
        <w:pStyle w:val="a"/>
        <w:spacing w:before="0"/>
        <w:rPr>
          <w:sz w:val="24"/>
          <w:lang w:val="sr-Cyrl-RS"/>
        </w:rPr>
      </w:pPr>
      <w:r w:rsidRPr="00F30280">
        <w:rPr>
          <w:b/>
          <w:sz w:val="24"/>
          <w:u w:val="single"/>
        </w:rPr>
        <w:t>Operational goal 1</w:t>
      </w:r>
      <w:r w:rsidRPr="00F30280">
        <w:rPr>
          <w:sz w:val="24"/>
        </w:rPr>
        <w:t>: Establishment of legal framework for the improvement of protection against erosion and torrents</w:t>
      </w:r>
      <w:r w:rsidR="00BB63FE" w:rsidRPr="00F30280">
        <w:rPr>
          <w:sz w:val="24"/>
          <w:lang w:val="sr-Cyrl-RS"/>
        </w:rPr>
        <w:t>;</w:t>
      </w:r>
    </w:p>
    <w:p w14:paraId="2929BEAA" w14:textId="0D65E03C" w:rsidR="003B7E01" w:rsidRPr="00F30280" w:rsidRDefault="003B7E01" w:rsidP="003B7E01">
      <w:pPr>
        <w:pStyle w:val="a"/>
        <w:spacing w:before="0"/>
        <w:rPr>
          <w:sz w:val="24"/>
          <w:lang w:val="sr-Cyrl-RS"/>
        </w:rPr>
      </w:pPr>
      <w:r w:rsidRPr="00F30280">
        <w:rPr>
          <w:b/>
          <w:sz w:val="24"/>
          <w:u w:val="single"/>
        </w:rPr>
        <w:t>Operational goal 2</w:t>
      </w:r>
      <w:r w:rsidRPr="00F30280">
        <w:rPr>
          <w:sz w:val="24"/>
        </w:rPr>
        <w:t>: Improvement of the conditions of protection against erosion and torrents</w:t>
      </w:r>
      <w:r w:rsidR="00BB63FE" w:rsidRPr="00F30280">
        <w:rPr>
          <w:sz w:val="24"/>
          <w:lang w:val="sr-Cyrl-RS"/>
        </w:rPr>
        <w:t>;</w:t>
      </w:r>
    </w:p>
    <w:p w14:paraId="41843ABA" w14:textId="1B8981F9" w:rsidR="003B7E01" w:rsidRPr="00F30280" w:rsidRDefault="003B7E01" w:rsidP="003B7E01">
      <w:pPr>
        <w:pStyle w:val="a"/>
        <w:spacing w:before="0"/>
        <w:rPr>
          <w:sz w:val="24"/>
          <w:u w:val="single"/>
          <w:lang w:val="sr-Cyrl-RS"/>
        </w:rPr>
      </w:pPr>
      <w:r w:rsidRPr="00F30280">
        <w:rPr>
          <w:b/>
          <w:sz w:val="24"/>
          <w:u w:val="single"/>
        </w:rPr>
        <w:t>Operational goal 3</w:t>
      </w:r>
      <w:r w:rsidRPr="00F30280">
        <w:rPr>
          <w:sz w:val="24"/>
        </w:rPr>
        <w:t>: Monitoring the situation and maintenance of facilities and works</w:t>
      </w:r>
      <w:r w:rsidR="00BB63FE" w:rsidRPr="00F30280">
        <w:rPr>
          <w:sz w:val="24"/>
          <w:lang w:val="sr-Cyrl-RS"/>
        </w:rPr>
        <w:t>.</w:t>
      </w:r>
    </w:p>
    <w:p w14:paraId="08CDC98A" w14:textId="77777777" w:rsidR="003B7E01" w:rsidRPr="00F30280" w:rsidRDefault="003B7E01" w:rsidP="00BB63FE">
      <w:pPr>
        <w:pStyle w:val="Heading4"/>
        <w:spacing w:before="0" w:after="0"/>
        <w:jc w:val="center"/>
        <w:rPr>
          <w:i w:val="0"/>
          <w:noProof/>
          <w:color w:val="auto"/>
          <w:szCs w:val="24"/>
        </w:rPr>
      </w:pPr>
      <w:bookmarkStart w:id="311" w:name="_Toc354389397"/>
      <w:bookmarkStart w:id="312" w:name="_Toc356998464"/>
      <w:bookmarkStart w:id="313" w:name="_Toc357063380"/>
      <w:bookmarkStart w:id="314" w:name="_Toc357161884"/>
      <w:bookmarkStart w:id="315" w:name="_Toc357415474"/>
      <w:bookmarkStart w:id="316" w:name="_Toc357674776"/>
      <w:bookmarkStart w:id="317" w:name="_Toc357676131"/>
      <w:bookmarkStart w:id="318" w:name="_Toc358878960"/>
      <w:bookmarkStart w:id="319" w:name="_Toc358880343"/>
      <w:bookmarkStart w:id="320" w:name="_Toc358897641"/>
      <w:bookmarkStart w:id="321" w:name="_Toc359500472"/>
      <w:bookmarkStart w:id="322" w:name="_Toc361813711"/>
      <w:bookmarkStart w:id="323" w:name="_Toc362268893"/>
      <w:bookmarkStart w:id="324" w:name="_Toc372715272"/>
      <w:bookmarkStart w:id="325" w:name="_Toc374689625"/>
      <w:bookmarkStart w:id="326" w:name="_Toc374690183"/>
      <w:bookmarkStart w:id="327" w:name="_Toc376242140"/>
      <w:bookmarkStart w:id="328" w:name="_Toc377452913"/>
      <w:bookmarkStart w:id="329" w:name="_Toc381262854"/>
      <w:bookmarkStart w:id="330" w:name="_Toc383070144"/>
      <w:bookmarkStart w:id="331" w:name="_Toc384117236"/>
      <w:bookmarkStart w:id="332" w:name="_Toc385314687"/>
      <w:bookmarkStart w:id="333" w:name="_Toc385922933"/>
      <w:bookmarkStart w:id="334" w:name="_Toc391016805"/>
      <w:bookmarkStart w:id="335" w:name="_Toc419198499"/>
      <w:bookmarkStart w:id="336" w:name="_Toc438033083"/>
      <w:bookmarkStart w:id="337" w:name="_Toc471734041"/>
      <w:bookmarkStart w:id="338" w:name="_Toc471737076"/>
      <w:bookmarkStart w:id="339" w:name="_Toc430175122"/>
      <w:bookmarkStart w:id="340" w:name="_Toc354389414"/>
      <w:bookmarkStart w:id="341" w:name="_Toc356998470"/>
      <w:bookmarkStart w:id="342" w:name="_Toc357063386"/>
      <w:bookmarkEnd w:id="308"/>
      <w:bookmarkEnd w:id="309"/>
      <w:bookmarkEnd w:id="310"/>
      <w:r w:rsidRPr="00F30280">
        <w:rPr>
          <w:i w:val="0"/>
          <w:noProof/>
          <w:color w:val="auto"/>
          <w:szCs w:val="24"/>
        </w:rPr>
        <w:t>Protection against pluvial flooding (drainage)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59B9700C" w14:textId="7427BB1C" w:rsidR="003B7E01" w:rsidRPr="00F30280" w:rsidRDefault="003B7E01" w:rsidP="003B7E01">
      <w:pPr>
        <w:pStyle w:val="a"/>
        <w:spacing w:before="0"/>
        <w:rPr>
          <w:sz w:val="24"/>
          <w:u w:val="single"/>
          <w:lang w:val="sr-Cyrl-RS"/>
        </w:rPr>
      </w:pPr>
      <w:bookmarkStart w:id="343" w:name="_Toc324237887"/>
      <w:bookmarkStart w:id="344" w:name="_Toc325007568"/>
      <w:bookmarkStart w:id="345" w:name="_Toc325009258"/>
      <w:r w:rsidRPr="00F30280">
        <w:rPr>
          <w:b/>
          <w:sz w:val="24"/>
          <w:u w:val="single"/>
        </w:rPr>
        <w:t>Operational goal 1</w:t>
      </w:r>
      <w:r w:rsidRPr="00F30280">
        <w:rPr>
          <w:sz w:val="24"/>
        </w:rPr>
        <w:t xml:space="preserve">: </w:t>
      </w:r>
      <w:bookmarkEnd w:id="343"/>
      <w:bookmarkEnd w:id="344"/>
      <w:bookmarkEnd w:id="345"/>
      <w:r w:rsidRPr="00F30280">
        <w:rPr>
          <w:sz w:val="24"/>
        </w:rPr>
        <w:t>Improvement of protection against pluvial flooding</w:t>
      </w:r>
      <w:r w:rsidR="00BB63FE" w:rsidRPr="00F30280">
        <w:rPr>
          <w:sz w:val="24"/>
          <w:lang w:val="sr-Cyrl-RS"/>
        </w:rPr>
        <w:t>;</w:t>
      </w:r>
    </w:p>
    <w:p w14:paraId="3A0C700D" w14:textId="46E2D6D9" w:rsidR="003B7E01" w:rsidRPr="00F30280" w:rsidRDefault="003B7E01" w:rsidP="003B7E01">
      <w:pPr>
        <w:pStyle w:val="a"/>
        <w:spacing w:before="0"/>
        <w:rPr>
          <w:sz w:val="24"/>
          <w:u w:val="single"/>
          <w:lang w:val="sr-Cyrl-RS"/>
        </w:rPr>
      </w:pPr>
      <w:bookmarkStart w:id="346" w:name="_Toc324237888"/>
      <w:bookmarkStart w:id="347" w:name="_Toc325007569"/>
      <w:bookmarkStart w:id="348" w:name="_Toc325009259"/>
      <w:r w:rsidRPr="00F30280">
        <w:rPr>
          <w:b/>
          <w:sz w:val="24"/>
          <w:u w:val="single"/>
        </w:rPr>
        <w:t>Operational goal 2</w:t>
      </w:r>
      <w:r w:rsidRPr="00F30280">
        <w:rPr>
          <w:sz w:val="24"/>
        </w:rPr>
        <w:t xml:space="preserve">: </w:t>
      </w:r>
      <w:bookmarkEnd w:id="346"/>
      <w:bookmarkEnd w:id="347"/>
      <w:bookmarkEnd w:id="348"/>
      <w:r w:rsidRPr="00F30280">
        <w:rPr>
          <w:sz w:val="24"/>
        </w:rPr>
        <w:t>Efficient and coordinated operational protection against pluvial flooding</w:t>
      </w:r>
      <w:r w:rsidR="00BB63FE" w:rsidRPr="00F30280">
        <w:rPr>
          <w:sz w:val="24"/>
          <w:lang w:val="sr-Cyrl-RS"/>
        </w:rPr>
        <w:t>;</w:t>
      </w:r>
    </w:p>
    <w:p w14:paraId="0A336796" w14:textId="2CE3372C" w:rsidR="003B7E01" w:rsidRPr="00F30280" w:rsidRDefault="003B7E01" w:rsidP="003B7E01">
      <w:pPr>
        <w:pStyle w:val="a"/>
        <w:spacing w:before="0"/>
        <w:rPr>
          <w:sz w:val="24"/>
          <w:u w:val="single"/>
          <w:lang w:val="sr-Cyrl-RS"/>
        </w:rPr>
      </w:pPr>
      <w:bookmarkStart w:id="349" w:name="_Toc324237889"/>
      <w:bookmarkStart w:id="350" w:name="_Toc325007570"/>
      <w:bookmarkStart w:id="351" w:name="_Toc325009260"/>
      <w:r w:rsidRPr="00F30280">
        <w:rPr>
          <w:b/>
          <w:sz w:val="24"/>
          <w:u w:val="single"/>
        </w:rPr>
        <w:t>Operational goal 3</w:t>
      </w:r>
      <w:r w:rsidRPr="00F30280">
        <w:rPr>
          <w:sz w:val="24"/>
        </w:rPr>
        <w:t xml:space="preserve">: </w:t>
      </w:r>
      <w:bookmarkEnd w:id="349"/>
      <w:bookmarkEnd w:id="350"/>
      <w:bookmarkEnd w:id="351"/>
      <w:r w:rsidRPr="00F30280">
        <w:rPr>
          <w:sz w:val="24"/>
        </w:rPr>
        <w:t>Regular maintenance and control of the condition of water control facilities</w:t>
      </w:r>
      <w:r w:rsidR="00BB63FE" w:rsidRPr="00F30280">
        <w:rPr>
          <w:sz w:val="24"/>
          <w:lang w:val="sr-Cyrl-RS"/>
        </w:rPr>
        <w:t>;</w:t>
      </w:r>
    </w:p>
    <w:p w14:paraId="71199631" w14:textId="77777777" w:rsidR="003B7E01" w:rsidRPr="00F30280" w:rsidRDefault="003B7E01" w:rsidP="00F71188">
      <w:pPr>
        <w:pStyle w:val="Heading4"/>
        <w:spacing w:before="0" w:after="0"/>
        <w:ind w:left="0" w:firstLine="0"/>
        <w:jc w:val="center"/>
        <w:rPr>
          <w:i w:val="0"/>
          <w:noProof/>
          <w:color w:val="auto"/>
          <w:szCs w:val="24"/>
        </w:rPr>
      </w:pPr>
      <w:bookmarkStart w:id="352" w:name="_Toc419198500"/>
      <w:bookmarkStart w:id="353" w:name="_Toc391016806"/>
      <w:bookmarkStart w:id="354" w:name="_Toc385922934"/>
      <w:bookmarkStart w:id="355" w:name="_Toc385314688"/>
      <w:bookmarkStart w:id="356" w:name="_Toc384117237"/>
      <w:bookmarkStart w:id="357" w:name="_Toc383070145"/>
      <w:bookmarkStart w:id="358" w:name="_Toc381262856"/>
      <w:bookmarkStart w:id="359" w:name="_Toc377452916"/>
      <w:bookmarkStart w:id="360" w:name="_Toc376242143"/>
      <w:bookmarkStart w:id="361" w:name="_Toc374690186"/>
      <w:bookmarkStart w:id="362" w:name="_Toc374689628"/>
      <w:bookmarkStart w:id="363" w:name="_Toc372715275"/>
      <w:bookmarkStart w:id="364" w:name="_Toc362268896"/>
      <w:bookmarkStart w:id="365" w:name="_Toc361813714"/>
      <w:bookmarkStart w:id="366" w:name="_Toc359500475"/>
      <w:bookmarkStart w:id="367" w:name="_Toc358897643"/>
      <w:bookmarkStart w:id="368" w:name="_Toc358880345"/>
      <w:bookmarkStart w:id="369" w:name="_Toc358878962"/>
      <w:bookmarkStart w:id="370" w:name="_Toc357676133"/>
      <w:bookmarkStart w:id="371" w:name="_Toc357674778"/>
      <w:bookmarkStart w:id="372" w:name="_Toc357415476"/>
      <w:bookmarkStart w:id="373" w:name="_Toc357161886"/>
      <w:bookmarkStart w:id="374" w:name="_Toc430175123"/>
      <w:bookmarkEnd w:id="340"/>
      <w:bookmarkEnd w:id="341"/>
      <w:bookmarkEnd w:id="342"/>
      <w:r w:rsidRPr="00F30280">
        <w:rPr>
          <w:i w:val="0"/>
          <w:noProof/>
          <w:color w:val="auto"/>
          <w:szCs w:val="24"/>
        </w:rPr>
        <w:t>Drought and water scarcity</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51EDBF6E" w14:textId="12E8819C" w:rsidR="00F71188" w:rsidRPr="00F30280" w:rsidRDefault="003B7E01" w:rsidP="0000688D">
      <w:pPr>
        <w:pStyle w:val="Heading3"/>
        <w:spacing w:after="0"/>
        <w:jc w:val="center"/>
        <w:rPr>
          <w:szCs w:val="24"/>
        </w:rPr>
      </w:pPr>
      <w:r w:rsidRPr="00F30280">
        <w:rPr>
          <w:b w:val="0"/>
          <w:szCs w:val="24"/>
          <w:u w:val="single"/>
        </w:rPr>
        <w:t>Operational goal 1</w:t>
      </w:r>
      <w:r w:rsidRPr="00F30280">
        <w:rPr>
          <w:szCs w:val="24"/>
        </w:rPr>
        <w:t>: Water management under conditions of drought and water scarcity</w:t>
      </w:r>
      <w:r w:rsidR="00BB63FE" w:rsidRPr="00F30280">
        <w:rPr>
          <w:szCs w:val="24"/>
          <w:lang w:val="sr-Cyrl-RS"/>
        </w:rPr>
        <w:t>;</w:t>
      </w:r>
    </w:p>
    <w:p w14:paraId="16D02247" w14:textId="11772A67" w:rsidR="003B7E01" w:rsidRPr="00F30280" w:rsidRDefault="0000688D" w:rsidP="003B7E01">
      <w:pPr>
        <w:pStyle w:val="a"/>
        <w:spacing w:before="0"/>
        <w:rPr>
          <w:sz w:val="24"/>
          <w:lang w:val="sr-Cyrl-RS"/>
        </w:rPr>
      </w:pPr>
      <w:r w:rsidRPr="00F30280">
        <w:rPr>
          <w:sz w:val="24"/>
        </w:rPr>
        <w:t>Legal and institutional framework</w:t>
      </w:r>
      <w:bookmarkStart w:id="375" w:name="_Toc354389415"/>
      <w:bookmarkStart w:id="376" w:name="_Toc356998477"/>
      <w:bookmarkStart w:id="377" w:name="_Toc357063393"/>
      <w:bookmarkStart w:id="378" w:name="_Toc357161893"/>
      <w:bookmarkStart w:id="379" w:name="_Toc357415483"/>
      <w:bookmarkStart w:id="380" w:name="_Toc357674785"/>
      <w:bookmarkStart w:id="381" w:name="_Toc357676140"/>
      <w:bookmarkStart w:id="382" w:name="_Toc358878969"/>
      <w:bookmarkStart w:id="383" w:name="_Toc358880352"/>
      <w:bookmarkStart w:id="384" w:name="_Toc358897650"/>
      <w:bookmarkStart w:id="385" w:name="_Toc359500482"/>
      <w:bookmarkStart w:id="386" w:name="_Toc361813721"/>
      <w:bookmarkStart w:id="387" w:name="_Toc362268903"/>
      <w:bookmarkStart w:id="388" w:name="_Toc372715282"/>
      <w:bookmarkStart w:id="389" w:name="_Toc374689635"/>
      <w:bookmarkStart w:id="390" w:name="_Toc374690193"/>
      <w:bookmarkStart w:id="391" w:name="_Toc376242150"/>
      <w:bookmarkStart w:id="392" w:name="_Toc377452923"/>
      <w:r w:rsidR="003B7E01" w:rsidRPr="00F30280">
        <w:rPr>
          <w:b/>
          <w:sz w:val="24"/>
          <w:u w:val="single"/>
          <w:lang w:val="en-US"/>
        </w:rPr>
        <w:t>Strategic goal</w:t>
      </w:r>
      <w:r w:rsidR="003B7E01" w:rsidRPr="00F30280">
        <w:rPr>
          <w:sz w:val="24"/>
          <w:u w:val="single"/>
        </w:rPr>
        <w:t>:</w:t>
      </w:r>
      <w:r w:rsidR="003B7E01" w:rsidRPr="00F30280">
        <w:rPr>
          <w:sz w:val="24"/>
        </w:rPr>
        <w:t xml:space="preserve"> </w:t>
      </w:r>
      <w:bookmarkStart w:id="393" w:name="_Toc381262866"/>
      <w:r w:rsidR="003B7E01" w:rsidRPr="00F30280">
        <w:rPr>
          <w:sz w:val="24"/>
        </w:rPr>
        <w:t>Completion of legal reform of the water sector in accordance with the need of adapting to social conditions and EU requirements, and efficient organisation of the water sector</w:t>
      </w:r>
      <w:r w:rsidR="00BB63FE" w:rsidRPr="00F30280">
        <w:rPr>
          <w:sz w:val="24"/>
          <w:lang w:val="sr-Cyrl-RS"/>
        </w:rPr>
        <w:t>;</w:t>
      </w:r>
    </w:p>
    <w:bookmarkEnd w:id="393"/>
    <w:p w14:paraId="49BFC127" w14:textId="0325AEA7" w:rsidR="003B7E01" w:rsidRPr="00F30280" w:rsidRDefault="003B7E01" w:rsidP="003B7E01">
      <w:pPr>
        <w:spacing w:after="0"/>
        <w:jc w:val="both"/>
        <w:rPr>
          <w:rFonts w:ascii="Times New Roman" w:hAnsi="Times New Roman" w:cs="Times New Roman"/>
          <w:sz w:val="24"/>
          <w:szCs w:val="24"/>
        </w:rPr>
      </w:pPr>
      <w:r w:rsidRPr="00F30280">
        <w:rPr>
          <w:rFonts w:ascii="Times New Roman" w:hAnsi="Times New Roman" w:cs="Times New Roman"/>
          <w:b/>
          <w:sz w:val="24"/>
          <w:szCs w:val="24"/>
          <w:u w:val="single"/>
        </w:rPr>
        <w:t>Operational goal 1</w:t>
      </w:r>
      <w:r w:rsidRPr="00F30280">
        <w:rPr>
          <w:rFonts w:ascii="Times New Roman" w:hAnsi="Times New Roman" w:cs="Times New Roman"/>
          <w:sz w:val="24"/>
          <w:szCs w:val="24"/>
        </w:rPr>
        <w:t>: Adoption of all relative legislation and its harmonisation with international law</w:t>
      </w:r>
      <w:r w:rsidR="00BB63FE" w:rsidRPr="00F30280">
        <w:rPr>
          <w:rFonts w:ascii="Times New Roman" w:hAnsi="Times New Roman" w:cs="Times New Roman"/>
          <w:sz w:val="24"/>
          <w:szCs w:val="24"/>
          <w:lang w:val="sr-Cyrl-RS"/>
        </w:rPr>
        <w:t>;</w:t>
      </w:r>
      <w:r w:rsidRPr="00F30280">
        <w:rPr>
          <w:rFonts w:ascii="Times New Roman" w:hAnsi="Times New Roman" w:cs="Times New Roman"/>
          <w:sz w:val="24"/>
          <w:szCs w:val="24"/>
        </w:rPr>
        <w:t xml:space="preserve"> </w:t>
      </w:r>
    </w:p>
    <w:p w14:paraId="5C61DA52" w14:textId="2F3CCE96" w:rsidR="003B7E01" w:rsidRPr="00F30280" w:rsidRDefault="003B7E01" w:rsidP="003B7E01">
      <w:pPr>
        <w:spacing w:after="0"/>
        <w:jc w:val="both"/>
        <w:rPr>
          <w:rFonts w:ascii="Times New Roman" w:hAnsi="Times New Roman" w:cs="Times New Roman"/>
          <w:sz w:val="24"/>
          <w:szCs w:val="24"/>
          <w:lang w:val="sr-Cyrl-RS"/>
        </w:rPr>
      </w:pPr>
      <w:r w:rsidRPr="00F30280">
        <w:rPr>
          <w:rFonts w:ascii="Times New Roman" w:hAnsi="Times New Roman" w:cs="Times New Roman"/>
          <w:b/>
          <w:sz w:val="24"/>
          <w:szCs w:val="24"/>
          <w:u w:val="single"/>
        </w:rPr>
        <w:t>Operational goal 2</w:t>
      </w:r>
      <w:r w:rsidRPr="00F30280">
        <w:rPr>
          <w:rFonts w:ascii="Times New Roman" w:hAnsi="Times New Roman" w:cs="Times New Roman"/>
          <w:sz w:val="24"/>
          <w:szCs w:val="24"/>
        </w:rPr>
        <w:t>: Institutional strengthening of the water sector and more intensive cooperation with other sectors related to the water sector</w:t>
      </w:r>
      <w:r w:rsidR="001E7C59" w:rsidRPr="00F30280">
        <w:rPr>
          <w:rFonts w:ascii="Times New Roman" w:hAnsi="Times New Roman" w:cs="Times New Roman"/>
          <w:sz w:val="24"/>
          <w:szCs w:val="24"/>
          <w:lang w:val="sr-Cyrl-RS"/>
        </w:rPr>
        <w:t>;</w:t>
      </w:r>
    </w:p>
    <w:p w14:paraId="31015DDF" w14:textId="15F778F8" w:rsidR="003B7E01" w:rsidRPr="00F30280" w:rsidRDefault="003B7E01" w:rsidP="003B7E01">
      <w:pPr>
        <w:spacing w:after="0"/>
        <w:jc w:val="both"/>
        <w:rPr>
          <w:rFonts w:ascii="Times New Roman" w:hAnsi="Times New Roman" w:cs="Times New Roman"/>
          <w:sz w:val="24"/>
          <w:szCs w:val="24"/>
          <w:lang w:val="sr-Cyrl-RS"/>
        </w:rPr>
      </w:pPr>
      <w:r w:rsidRPr="00F30280">
        <w:rPr>
          <w:rFonts w:ascii="Times New Roman" w:hAnsi="Times New Roman" w:cs="Times New Roman"/>
          <w:b/>
          <w:sz w:val="24"/>
          <w:szCs w:val="24"/>
          <w:u w:val="single"/>
        </w:rPr>
        <w:t>Operational goal 3</w:t>
      </w:r>
      <w:r w:rsidRPr="00F30280">
        <w:rPr>
          <w:rFonts w:ascii="Times New Roman" w:hAnsi="Times New Roman" w:cs="Times New Roman"/>
          <w:sz w:val="24"/>
          <w:szCs w:val="24"/>
        </w:rPr>
        <w:t>: Introduction of the regulatory function in the water sector</w:t>
      </w:r>
      <w:r w:rsidR="001E7C59" w:rsidRPr="00F30280">
        <w:rPr>
          <w:rFonts w:ascii="Times New Roman" w:hAnsi="Times New Roman" w:cs="Times New Roman"/>
          <w:sz w:val="24"/>
          <w:szCs w:val="24"/>
          <w:lang w:val="sr-Cyrl-RS"/>
        </w:rPr>
        <w:t>;</w:t>
      </w:r>
    </w:p>
    <w:p w14:paraId="1C7B04F0" w14:textId="273155B4" w:rsidR="003B7E01" w:rsidRPr="00F30280" w:rsidRDefault="003B7E01" w:rsidP="003B7E01">
      <w:pPr>
        <w:spacing w:after="0"/>
        <w:jc w:val="both"/>
        <w:rPr>
          <w:rFonts w:ascii="Times New Roman" w:hAnsi="Times New Roman" w:cs="Times New Roman"/>
          <w:sz w:val="24"/>
          <w:szCs w:val="24"/>
          <w:lang w:val="sr-Cyrl-RS"/>
        </w:rPr>
      </w:pPr>
      <w:r w:rsidRPr="00F30280">
        <w:rPr>
          <w:rFonts w:ascii="Times New Roman" w:hAnsi="Times New Roman" w:cs="Times New Roman"/>
          <w:b/>
          <w:sz w:val="24"/>
          <w:szCs w:val="24"/>
          <w:u w:val="single"/>
        </w:rPr>
        <w:t>Operational goal 4</w:t>
      </w:r>
      <w:r w:rsidRPr="00F30280">
        <w:rPr>
          <w:rFonts w:ascii="Times New Roman" w:hAnsi="Times New Roman" w:cs="Times New Roman"/>
          <w:sz w:val="24"/>
          <w:szCs w:val="24"/>
        </w:rPr>
        <w:t>: Visibility of water sector activities</w:t>
      </w:r>
      <w:r w:rsidR="001E7C59" w:rsidRPr="00F30280">
        <w:rPr>
          <w:rFonts w:ascii="Times New Roman" w:hAnsi="Times New Roman" w:cs="Times New Roman"/>
          <w:sz w:val="24"/>
          <w:szCs w:val="24"/>
          <w:lang w:val="sr-Cyrl-RS"/>
        </w:rPr>
        <w:t>;</w:t>
      </w:r>
    </w:p>
    <w:p w14:paraId="36792542" w14:textId="77777777" w:rsidR="003B7E01" w:rsidRPr="00F30280" w:rsidRDefault="003B7E01" w:rsidP="003B7E01">
      <w:pPr>
        <w:spacing w:after="0"/>
        <w:jc w:val="both"/>
        <w:rPr>
          <w:rFonts w:ascii="Times New Roman" w:hAnsi="Times New Roman" w:cs="Times New Roman"/>
          <w:sz w:val="24"/>
          <w:szCs w:val="24"/>
        </w:rPr>
      </w:pPr>
      <w:r w:rsidRPr="00F30280">
        <w:rPr>
          <w:rFonts w:ascii="Times New Roman" w:hAnsi="Times New Roman" w:cs="Times New Roman"/>
          <w:b/>
          <w:sz w:val="24"/>
          <w:szCs w:val="24"/>
          <w:u w:val="single"/>
        </w:rPr>
        <w:t>Operational goal 5</w:t>
      </w:r>
      <w:r w:rsidRPr="00F30280">
        <w:rPr>
          <w:rFonts w:ascii="Times New Roman" w:hAnsi="Times New Roman" w:cs="Times New Roman"/>
          <w:sz w:val="24"/>
          <w:szCs w:val="24"/>
        </w:rPr>
        <w:t>: Strengthening of scientific and expert capacities to support the water sector</w:t>
      </w:r>
    </w:p>
    <w:p w14:paraId="6097260C" w14:textId="77777777" w:rsidR="003B7E01" w:rsidRPr="00F30280" w:rsidRDefault="003B7E01" w:rsidP="001E7C59">
      <w:pPr>
        <w:pStyle w:val="Heading3"/>
        <w:spacing w:after="0"/>
        <w:jc w:val="center"/>
        <w:rPr>
          <w:szCs w:val="24"/>
        </w:rPr>
      </w:pPr>
      <w:bookmarkStart w:id="394" w:name="_Toc419198507"/>
      <w:bookmarkStart w:id="395" w:name="_Toc391016813"/>
      <w:bookmarkStart w:id="396" w:name="_Toc385922941"/>
      <w:bookmarkStart w:id="397" w:name="_Toc385314695"/>
      <w:bookmarkStart w:id="398" w:name="_Toc384117244"/>
      <w:bookmarkStart w:id="399" w:name="_Toc383070152"/>
      <w:bookmarkStart w:id="400" w:name="_Toc381262867"/>
      <w:bookmarkStart w:id="401" w:name="_Toc377452926"/>
      <w:bookmarkStart w:id="402" w:name="_Toc376242153"/>
      <w:bookmarkStart w:id="403" w:name="_Toc374690196"/>
      <w:bookmarkStart w:id="404" w:name="_Toc374689638"/>
      <w:bookmarkStart w:id="405" w:name="_Toc372715285"/>
      <w:bookmarkStart w:id="406" w:name="_Toc362268906"/>
      <w:bookmarkStart w:id="407" w:name="_Toc361813724"/>
      <w:bookmarkStart w:id="408" w:name="_Toc359500485"/>
      <w:bookmarkStart w:id="409" w:name="_Toc358897653"/>
      <w:bookmarkStart w:id="410" w:name="_Toc358880355"/>
      <w:bookmarkStart w:id="411" w:name="_Toc358878972"/>
      <w:bookmarkStart w:id="412" w:name="_Toc357676143"/>
      <w:bookmarkStart w:id="413" w:name="_Toc357674788"/>
      <w:bookmarkStart w:id="414" w:name="_Toc357415486"/>
      <w:bookmarkStart w:id="415" w:name="_Toc357161896"/>
      <w:bookmarkStart w:id="416" w:name="_Toc357063396"/>
      <w:bookmarkStart w:id="417" w:name="_Toc356998480"/>
      <w:bookmarkStart w:id="418" w:name="_Toc430175130"/>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F30280">
        <w:rPr>
          <w:szCs w:val="24"/>
        </w:rPr>
        <w:t>Economic policy</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219B88BB" w14:textId="25B8D5F3" w:rsidR="003B7E01" w:rsidRPr="00F30280" w:rsidRDefault="003B7E01" w:rsidP="003B7E01">
      <w:pPr>
        <w:shd w:val="clear" w:color="auto" w:fill="FFFFFF"/>
        <w:tabs>
          <w:tab w:val="left" w:pos="734"/>
        </w:tabs>
        <w:spacing w:after="0" w:line="280" w:lineRule="exact"/>
        <w:jc w:val="both"/>
        <w:rPr>
          <w:rFonts w:ascii="Times New Roman" w:hAnsi="Times New Roman" w:cs="Times New Roman"/>
          <w:sz w:val="24"/>
          <w:szCs w:val="24"/>
          <w:lang w:val="sr-Cyrl-RS"/>
        </w:rPr>
      </w:pPr>
      <w:r w:rsidRPr="00F30280">
        <w:rPr>
          <w:rFonts w:ascii="Times New Roman" w:hAnsi="Times New Roman" w:cs="Times New Roman"/>
          <w:b/>
          <w:sz w:val="24"/>
          <w:szCs w:val="24"/>
          <w:u w:val="single"/>
          <w:lang w:val="en-US"/>
        </w:rPr>
        <w:t>Strategic goal</w:t>
      </w:r>
      <w:r w:rsidRPr="00F30280">
        <w:rPr>
          <w:rFonts w:ascii="Times New Roman" w:hAnsi="Times New Roman" w:cs="Times New Roman"/>
          <w:sz w:val="24"/>
          <w:szCs w:val="24"/>
        </w:rPr>
        <w:t>: Establishment of a system for sustainable, long-term financing of the water sector based on the principle of self-financing, which involves stable sources of funding, continuous influx of funds and established mechanisms for their collection</w:t>
      </w:r>
      <w:r w:rsidR="001E7C59" w:rsidRPr="00F30280">
        <w:rPr>
          <w:rFonts w:ascii="Times New Roman" w:hAnsi="Times New Roman" w:cs="Times New Roman"/>
          <w:sz w:val="24"/>
          <w:szCs w:val="24"/>
          <w:lang w:val="sr-Cyrl-RS"/>
        </w:rPr>
        <w:t>;</w:t>
      </w:r>
    </w:p>
    <w:p w14:paraId="66D936C3" w14:textId="1D6AB995" w:rsidR="003B7E01" w:rsidRPr="00F30280" w:rsidRDefault="003B7E01" w:rsidP="003B7E01">
      <w:pPr>
        <w:spacing w:after="0"/>
        <w:jc w:val="both"/>
        <w:rPr>
          <w:rFonts w:ascii="Times New Roman" w:hAnsi="Times New Roman" w:cs="Times New Roman"/>
          <w:sz w:val="24"/>
          <w:szCs w:val="24"/>
          <w:lang w:val="sr-Cyrl-RS"/>
        </w:rPr>
      </w:pPr>
      <w:r w:rsidRPr="00F30280">
        <w:rPr>
          <w:rFonts w:ascii="Times New Roman" w:hAnsi="Times New Roman" w:cs="Times New Roman"/>
          <w:b/>
          <w:sz w:val="24"/>
          <w:szCs w:val="24"/>
          <w:u w:val="single"/>
        </w:rPr>
        <w:t>Operational goal 1</w:t>
      </w:r>
      <w:r w:rsidRPr="00F30280">
        <w:rPr>
          <w:rFonts w:ascii="Times New Roman" w:hAnsi="Times New Roman" w:cs="Times New Roman"/>
          <w:sz w:val="24"/>
          <w:szCs w:val="24"/>
        </w:rPr>
        <w:t>: Establishment of economic valuation of water and services of water supply and sewerage</w:t>
      </w:r>
      <w:r w:rsidR="001E7C59" w:rsidRPr="00F30280">
        <w:rPr>
          <w:rFonts w:ascii="Times New Roman" w:hAnsi="Times New Roman" w:cs="Times New Roman"/>
          <w:sz w:val="24"/>
          <w:szCs w:val="24"/>
          <w:lang w:val="sr-Cyrl-RS"/>
        </w:rPr>
        <w:t>;</w:t>
      </w:r>
    </w:p>
    <w:p w14:paraId="3616C5F6" w14:textId="10EEA1A0" w:rsidR="003B7E01" w:rsidRPr="00F30280" w:rsidRDefault="003B7E01" w:rsidP="003B7E01">
      <w:pPr>
        <w:spacing w:after="0"/>
        <w:jc w:val="both"/>
        <w:rPr>
          <w:rFonts w:ascii="Times New Roman" w:hAnsi="Times New Roman" w:cs="Times New Roman"/>
          <w:sz w:val="24"/>
          <w:szCs w:val="24"/>
          <w:lang w:val="sr-Cyrl-RS"/>
        </w:rPr>
      </w:pPr>
      <w:r w:rsidRPr="00F30280">
        <w:rPr>
          <w:rFonts w:ascii="Times New Roman" w:hAnsi="Times New Roman" w:cs="Times New Roman"/>
          <w:b/>
          <w:sz w:val="24"/>
          <w:szCs w:val="24"/>
          <w:u w:val="single"/>
        </w:rPr>
        <w:t>Operational goal 2</w:t>
      </w:r>
      <w:r w:rsidRPr="00F30280">
        <w:rPr>
          <w:rFonts w:ascii="Times New Roman" w:hAnsi="Times New Roman" w:cs="Times New Roman"/>
          <w:sz w:val="24"/>
          <w:szCs w:val="24"/>
        </w:rPr>
        <w:t>: Implementation of regulations and collection of water fees</w:t>
      </w:r>
      <w:r w:rsidR="001E7C59" w:rsidRPr="00F30280">
        <w:rPr>
          <w:rFonts w:ascii="Times New Roman" w:hAnsi="Times New Roman" w:cs="Times New Roman"/>
          <w:sz w:val="24"/>
          <w:szCs w:val="24"/>
          <w:lang w:val="sr-Cyrl-RS"/>
        </w:rPr>
        <w:t>;</w:t>
      </w:r>
    </w:p>
    <w:p w14:paraId="22B53028" w14:textId="1466E9CC" w:rsidR="003B7E01" w:rsidRPr="001E7C59" w:rsidRDefault="003B7E01" w:rsidP="003B7E01">
      <w:pPr>
        <w:spacing w:after="0"/>
        <w:jc w:val="both"/>
        <w:rPr>
          <w:rFonts w:ascii="Times New Roman" w:hAnsi="Times New Roman" w:cs="Times New Roman"/>
          <w:sz w:val="24"/>
          <w:szCs w:val="24"/>
          <w:lang w:val="sr-Cyrl-RS"/>
        </w:rPr>
      </w:pPr>
      <w:r w:rsidRPr="00F30280">
        <w:rPr>
          <w:rFonts w:ascii="Times New Roman" w:hAnsi="Times New Roman" w:cs="Times New Roman"/>
          <w:b/>
          <w:sz w:val="24"/>
          <w:szCs w:val="24"/>
          <w:u w:val="single"/>
        </w:rPr>
        <w:t>Operational goal 3</w:t>
      </w:r>
      <w:r w:rsidRPr="00F30280">
        <w:rPr>
          <w:rFonts w:ascii="Times New Roman" w:hAnsi="Times New Roman" w:cs="Times New Roman"/>
          <w:sz w:val="24"/>
          <w:szCs w:val="24"/>
        </w:rPr>
        <w:t>: Provis</w:t>
      </w:r>
      <w:r w:rsidRPr="00A35BF3">
        <w:rPr>
          <w:rFonts w:ascii="Times New Roman" w:hAnsi="Times New Roman" w:cs="Times New Roman"/>
          <w:sz w:val="24"/>
          <w:szCs w:val="24"/>
        </w:rPr>
        <w:t>ion of funds for financing</w:t>
      </w:r>
      <w:r w:rsidRPr="00351C73">
        <w:rPr>
          <w:rFonts w:ascii="Times New Roman" w:hAnsi="Times New Roman" w:cs="Times New Roman"/>
          <w:sz w:val="24"/>
          <w:szCs w:val="24"/>
        </w:rPr>
        <w:t xml:space="preserve"> water sector development</w:t>
      </w:r>
      <w:r w:rsidR="001E7C59">
        <w:rPr>
          <w:rFonts w:ascii="Times New Roman" w:hAnsi="Times New Roman" w:cs="Times New Roman"/>
          <w:sz w:val="24"/>
          <w:szCs w:val="24"/>
          <w:lang w:val="sr-Cyrl-RS"/>
        </w:rPr>
        <w:t>.</w:t>
      </w:r>
    </w:p>
    <w:sectPr w:rsidR="003B7E01" w:rsidRPr="001E7C59" w:rsidSect="00B226DE">
      <w:footnotePr>
        <w:numRestart w:val="eachSect"/>
      </w:footnotePr>
      <w:pgSz w:w="11907" w:h="16840" w:code="9"/>
      <w:pgMar w:top="709" w:right="1417" w:bottom="851" w:left="1418" w:header="567"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CD620" w14:textId="77777777" w:rsidR="008B5E63" w:rsidRDefault="008B5E63" w:rsidP="001F7F17">
      <w:pPr>
        <w:spacing w:after="0" w:line="240" w:lineRule="auto"/>
      </w:pPr>
      <w:r>
        <w:separator/>
      </w:r>
    </w:p>
  </w:endnote>
  <w:endnote w:type="continuationSeparator" w:id="0">
    <w:p w14:paraId="06A30896" w14:textId="77777777" w:rsidR="008B5E63" w:rsidRDefault="008B5E63" w:rsidP="001F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robab">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0D1B" w14:textId="77777777" w:rsidR="0097457F" w:rsidRDefault="009745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397B9CA1" w14:textId="77777777" w:rsidR="0097457F" w:rsidRDefault="00974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14911"/>
      <w:docPartObj>
        <w:docPartGallery w:val="Page Numbers (Bottom of Page)"/>
        <w:docPartUnique/>
      </w:docPartObj>
    </w:sdtPr>
    <w:sdtEndPr>
      <w:rPr>
        <w:noProof/>
      </w:rPr>
    </w:sdtEndPr>
    <w:sdtContent>
      <w:p w14:paraId="4244E6A2" w14:textId="4E6AEB8F" w:rsidR="0097457F" w:rsidRDefault="0097457F">
        <w:pPr>
          <w:pStyle w:val="Footer"/>
          <w:jc w:val="center"/>
        </w:pPr>
        <w:r>
          <w:fldChar w:fldCharType="begin"/>
        </w:r>
        <w:r>
          <w:instrText xml:space="preserve"> PAGE   \* MERGEFORMAT </w:instrText>
        </w:r>
        <w:r>
          <w:fldChar w:fldCharType="separate"/>
        </w:r>
        <w:r w:rsidR="008C2E39">
          <w:rPr>
            <w:noProof/>
          </w:rPr>
          <w:t>- 21 -</w:t>
        </w:r>
        <w:r>
          <w:rPr>
            <w:noProof/>
          </w:rPr>
          <w:fldChar w:fldCharType="end"/>
        </w:r>
      </w:p>
    </w:sdtContent>
  </w:sdt>
  <w:p w14:paraId="79BF8BCC" w14:textId="07AAE5F7" w:rsidR="0097457F" w:rsidRDefault="0097457F" w:rsidP="00A92D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876B6" w14:textId="77777777" w:rsidR="008B5E63" w:rsidRDefault="008B5E63" w:rsidP="001F7F17">
      <w:pPr>
        <w:spacing w:after="0" w:line="240" w:lineRule="auto"/>
      </w:pPr>
      <w:r>
        <w:separator/>
      </w:r>
    </w:p>
  </w:footnote>
  <w:footnote w:type="continuationSeparator" w:id="0">
    <w:p w14:paraId="4D705DF6" w14:textId="77777777" w:rsidR="008B5E63" w:rsidRDefault="008B5E63" w:rsidP="001F7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889A44"/>
    <w:lvl w:ilvl="0">
      <w:start w:val="1"/>
      <w:numFmt w:val="bullet"/>
      <w:pStyle w:val="NumPar2"/>
      <w:lvlText w:val=""/>
      <w:lvlJc w:val="left"/>
      <w:pPr>
        <w:tabs>
          <w:tab w:val="num" w:pos="360"/>
        </w:tabs>
        <w:ind w:left="360" w:hanging="360"/>
      </w:pPr>
      <w:rPr>
        <w:rFonts w:ascii="Symbol" w:hAnsi="Symbol" w:hint="default"/>
      </w:rPr>
    </w:lvl>
  </w:abstractNum>
  <w:abstractNum w:abstractNumId="1" w15:restartNumberingAfterBreak="0">
    <w:nsid w:val="00F141B5"/>
    <w:multiLevelType w:val="hybridMultilevel"/>
    <w:tmpl w:val="FC841708"/>
    <w:lvl w:ilvl="0" w:tplc="04090011">
      <w:start w:val="1"/>
      <w:numFmt w:val="decimal"/>
      <w:lvlText w:val="%1)"/>
      <w:lvlJc w:val="left"/>
      <w:pPr>
        <w:ind w:left="720" w:hanging="360"/>
      </w:pPr>
      <w:rPr>
        <w:rFonts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15:restartNumberingAfterBreak="0">
    <w:nsid w:val="0BF6018C"/>
    <w:multiLevelType w:val="hybridMultilevel"/>
    <w:tmpl w:val="A6E08998"/>
    <w:lvl w:ilvl="0" w:tplc="278C9DDC">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AD7627A"/>
    <w:multiLevelType w:val="hybridMultilevel"/>
    <w:tmpl w:val="5FB070F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C51E5"/>
    <w:multiLevelType w:val="hybridMultilevel"/>
    <w:tmpl w:val="1486ABB2"/>
    <w:lvl w:ilvl="0" w:tplc="04090011">
      <w:start w:val="1"/>
      <w:numFmt w:val="decimal"/>
      <w:lvlText w:val="%1)"/>
      <w:lvlJc w:val="left"/>
      <w:pPr>
        <w:tabs>
          <w:tab w:val="num" w:pos="720"/>
        </w:tabs>
        <w:ind w:left="720" w:hanging="360"/>
      </w:pPr>
      <w:rPr>
        <w:rFonts w:hint="default"/>
      </w:rPr>
    </w:lvl>
    <w:lvl w:ilvl="1" w:tplc="3862649C">
      <w:start w:val="1"/>
      <w:numFmt w:val="bullet"/>
      <w:lvlText w:val=""/>
      <w:lvlJc w:val="left"/>
      <w:pPr>
        <w:tabs>
          <w:tab w:val="num" w:pos="1440"/>
        </w:tabs>
        <w:ind w:left="1440" w:hanging="360"/>
      </w:pPr>
      <w:rPr>
        <w:rFonts w:ascii="Symbol" w:hAnsi="Symbol"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21D64C87"/>
    <w:multiLevelType w:val="hybridMultilevel"/>
    <w:tmpl w:val="ADCCE548"/>
    <w:lvl w:ilvl="0" w:tplc="766ECF2E">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99E406D"/>
    <w:multiLevelType w:val="hybridMultilevel"/>
    <w:tmpl w:val="1862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633CA"/>
    <w:multiLevelType w:val="hybridMultilevel"/>
    <w:tmpl w:val="134820F8"/>
    <w:lvl w:ilvl="0" w:tplc="04090011">
      <w:start w:val="1"/>
      <w:numFmt w:val="decimal"/>
      <w:lvlText w:val="%1)"/>
      <w:lvlJc w:val="left"/>
      <w:pPr>
        <w:ind w:left="720" w:hanging="360"/>
      </w:pPr>
      <w:rPr>
        <w:rFonts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8" w15:restartNumberingAfterBreak="0">
    <w:nsid w:val="2A0A6F4A"/>
    <w:multiLevelType w:val="hybridMultilevel"/>
    <w:tmpl w:val="6332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5631B"/>
    <w:multiLevelType w:val="singleLevel"/>
    <w:tmpl w:val="A4DC141A"/>
    <w:lvl w:ilvl="0">
      <w:start w:val="1"/>
      <w:numFmt w:val="bullet"/>
      <w:pStyle w:val="ListDash2"/>
      <w:lvlText w:val=""/>
      <w:lvlJc w:val="left"/>
      <w:pPr>
        <w:tabs>
          <w:tab w:val="num" w:pos="765"/>
        </w:tabs>
        <w:ind w:left="765" w:hanging="283"/>
      </w:pPr>
      <w:rPr>
        <w:rFonts w:ascii="Symbol" w:hAnsi="Symbol"/>
      </w:rPr>
    </w:lvl>
  </w:abstractNum>
  <w:abstractNum w:abstractNumId="10" w15:restartNumberingAfterBreak="0">
    <w:nsid w:val="2BD8431A"/>
    <w:multiLevelType w:val="hybridMultilevel"/>
    <w:tmpl w:val="888CE13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DEC7B21"/>
    <w:multiLevelType w:val="hybridMultilevel"/>
    <w:tmpl w:val="D1DE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75B6C"/>
    <w:multiLevelType w:val="singleLevel"/>
    <w:tmpl w:val="22FA4D1C"/>
    <w:lvl w:ilvl="0">
      <w:start w:val="1"/>
      <w:numFmt w:val="bullet"/>
      <w:pStyle w:val="StyleBoldItalicBlackUnderlineJustified"/>
      <w:lvlText w:val=""/>
      <w:lvlJc w:val="left"/>
      <w:pPr>
        <w:tabs>
          <w:tab w:val="num" w:pos="540"/>
        </w:tabs>
        <w:ind w:left="540" w:hanging="360"/>
      </w:pPr>
      <w:rPr>
        <w:rFonts w:ascii="Wingdings" w:hAnsi="Wingdings" w:hint="default"/>
        <w:sz w:val="16"/>
      </w:rPr>
    </w:lvl>
  </w:abstractNum>
  <w:abstractNum w:abstractNumId="13" w15:restartNumberingAfterBreak="0">
    <w:nsid w:val="2E2C06A2"/>
    <w:multiLevelType w:val="hybridMultilevel"/>
    <w:tmpl w:val="6096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D0035"/>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5" w15:restartNumberingAfterBreak="0">
    <w:nsid w:val="351E6FAF"/>
    <w:multiLevelType w:val="hybridMultilevel"/>
    <w:tmpl w:val="D116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524F3"/>
    <w:multiLevelType w:val="hybridMultilevel"/>
    <w:tmpl w:val="4C7A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A60F4"/>
    <w:multiLevelType w:val="hybridMultilevel"/>
    <w:tmpl w:val="6F08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11B88"/>
    <w:multiLevelType w:val="hybridMultilevel"/>
    <w:tmpl w:val="E05A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415E7"/>
    <w:multiLevelType w:val="multilevel"/>
    <w:tmpl w:val="6F2A20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2DD6C59"/>
    <w:multiLevelType w:val="hybridMultilevel"/>
    <w:tmpl w:val="BC3C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F06A6"/>
    <w:multiLevelType w:val="hybridMultilevel"/>
    <w:tmpl w:val="8D92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01ACB"/>
    <w:multiLevelType w:val="hybridMultilevel"/>
    <w:tmpl w:val="12C4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C597C"/>
    <w:multiLevelType w:val="hybridMultilevel"/>
    <w:tmpl w:val="5EB0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D6286"/>
    <w:multiLevelType w:val="singleLevel"/>
    <w:tmpl w:val="B0567122"/>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FE355C5"/>
    <w:multiLevelType w:val="hybridMultilevel"/>
    <w:tmpl w:val="63C8519C"/>
    <w:name w:val="Considérant2"/>
    <w:lvl w:ilvl="0" w:tplc="5B88E3E4">
      <w:start w:val="1"/>
      <w:numFmt w:val="decimal"/>
      <w:pStyle w:val="Considran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1260C0"/>
    <w:multiLevelType w:val="hybridMultilevel"/>
    <w:tmpl w:val="D17E6150"/>
    <w:lvl w:ilvl="0" w:tplc="04090011">
      <w:start w:val="1"/>
      <w:numFmt w:val="decimal"/>
      <w:lvlText w:val="%1)"/>
      <w:lvlJc w:val="left"/>
      <w:pPr>
        <w:ind w:left="1134" w:hanging="567"/>
      </w:pPr>
      <w:rPr>
        <w:rFonts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7" w15:restartNumberingAfterBreak="0">
    <w:nsid w:val="662B5C67"/>
    <w:multiLevelType w:val="multilevel"/>
    <w:tmpl w:val="50D08ADA"/>
    <w:lvl w:ilvl="0">
      <w:start w:val="1"/>
      <w:numFmt w:val="bullet"/>
      <w:pStyle w:val="ListDash"/>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905B05"/>
    <w:multiLevelType w:val="hybridMultilevel"/>
    <w:tmpl w:val="3B14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5190A"/>
    <w:multiLevelType w:val="hybridMultilevel"/>
    <w:tmpl w:val="AC2E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3E3BB1"/>
    <w:multiLevelType w:val="singleLevel"/>
    <w:tmpl w:val="824AF1A4"/>
    <w:lvl w:ilvl="0">
      <w:start w:val="1"/>
      <w:numFmt w:val="bullet"/>
      <w:pStyle w:val="StyleText1ItalicBlack"/>
      <w:lvlText w:val=""/>
      <w:lvlJc w:val="left"/>
      <w:pPr>
        <w:tabs>
          <w:tab w:val="num" w:pos="360"/>
        </w:tabs>
        <w:ind w:left="360" w:hanging="360"/>
      </w:pPr>
      <w:rPr>
        <w:rFonts w:ascii="Wingdings" w:hAnsi="Wingdings" w:hint="default"/>
        <w:sz w:val="16"/>
      </w:rPr>
    </w:lvl>
  </w:abstractNum>
  <w:num w:numId="1">
    <w:abstractNumId w:val="0"/>
  </w:num>
  <w:num w:numId="2">
    <w:abstractNumId w:val="14"/>
  </w:num>
  <w:num w:numId="3">
    <w:abstractNumId w:val="30"/>
  </w:num>
  <w:num w:numId="4">
    <w:abstractNumId w:val="12"/>
  </w:num>
  <w:num w:numId="5">
    <w:abstractNumId w:val="9"/>
  </w:num>
  <w:num w:numId="6">
    <w:abstractNumId w:val="24"/>
  </w:num>
  <w:num w:numId="7">
    <w:abstractNumId w:val="27"/>
  </w:num>
  <w:num w:numId="8">
    <w:abstractNumId w:val="19"/>
  </w:num>
  <w:num w:numId="9">
    <w:abstractNumId w:val="25"/>
  </w:num>
  <w:num w:numId="10">
    <w:abstractNumId w:val="15"/>
  </w:num>
  <w:num w:numId="11">
    <w:abstractNumId w:val="17"/>
  </w:num>
  <w:num w:numId="12">
    <w:abstractNumId w:val="20"/>
  </w:num>
  <w:num w:numId="13">
    <w:abstractNumId w:val="6"/>
  </w:num>
  <w:num w:numId="14">
    <w:abstractNumId w:val="18"/>
  </w:num>
  <w:num w:numId="15">
    <w:abstractNumId w:val="16"/>
  </w:num>
  <w:num w:numId="16">
    <w:abstractNumId w:val="21"/>
  </w:num>
  <w:num w:numId="17">
    <w:abstractNumId w:val="22"/>
  </w:num>
  <w:num w:numId="18">
    <w:abstractNumId w:val="3"/>
  </w:num>
  <w:num w:numId="19">
    <w:abstractNumId w:val="7"/>
  </w:num>
  <w:num w:numId="20">
    <w:abstractNumId w:val="26"/>
  </w:num>
  <w:num w:numId="21">
    <w:abstractNumId w:val="1"/>
  </w:num>
  <w:num w:numId="22">
    <w:abstractNumId w:val="4"/>
  </w:num>
  <w:num w:numId="23">
    <w:abstractNumId w:val="23"/>
  </w:num>
  <w:num w:numId="24">
    <w:abstractNumId w:val="8"/>
  </w:num>
  <w:num w:numId="25">
    <w:abstractNumId w:val="11"/>
  </w:num>
  <w:num w:numId="26">
    <w:abstractNumId w:val="10"/>
  </w:num>
  <w:num w:numId="27">
    <w:abstractNumId w:val="2"/>
  </w:num>
  <w:num w:numId="28">
    <w:abstractNumId w:val="5"/>
  </w:num>
  <w:num w:numId="29">
    <w:abstractNumId w:val="28"/>
  </w:num>
  <w:num w:numId="30">
    <w:abstractNumId w:val="13"/>
  </w:num>
  <w:num w:numId="3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17"/>
    <w:rsid w:val="0000098B"/>
    <w:rsid w:val="000048DC"/>
    <w:rsid w:val="0000688D"/>
    <w:rsid w:val="000079EC"/>
    <w:rsid w:val="0001285A"/>
    <w:rsid w:val="00012B77"/>
    <w:rsid w:val="00014A2F"/>
    <w:rsid w:val="0001559E"/>
    <w:rsid w:val="00015BCC"/>
    <w:rsid w:val="00020265"/>
    <w:rsid w:val="00020994"/>
    <w:rsid w:val="00027597"/>
    <w:rsid w:val="000301B6"/>
    <w:rsid w:val="000345D3"/>
    <w:rsid w:val="0004022D"/>
    <w:rsid w:val="000433E9"/>
    <w:rsid w:val="000473B7"/>
    <w:rsid w:val="00052628"/>
    <w:rsid w:val="0005419B"/>
    <w:rsid w:val="000570E9"/>
    <w:rsid w:val="0006210F"/>
    <w:rsid w:val="00065FA9"/>
    <w:rsid w:val="0006663E"/>
    <w:rsid w:val="00074E80"/>
    <w:rsid w:val="00077D99"/>
    <w:rsid w:val="00081C87"/>
    <w:rsid w:val="00090D85"/>
    <w:rsid w:val="000938CE"/>
    <w:rsid w:val="000942A4"/>
    <w:rsid w:val="00094800"/>
    <w:rsid w:val="00095B33"/>
    <w:rsid w:val="000960B0"/>
    <w:rsid w:val="00096496"/>
    <w:rsid w:val="00097FEB"/>
    <w:rsid w:val="000A1043"/>
    <w:rsid w:val="000A46F2"/>
    <w:rsid w:val="000A48EC"/>
    <w:rsid w:val="000A4BF3"/>
    <w:rsid w:val="000A5813"/>
    <w:rsid w:val="000B7EEE"/>
    <w:rsid w:val="000C0FA8"/>
    <w:rsid w:val="000C5257"/>
    <w:rsid w:val="000C58D4"/>
    <w:rsid w:val="000C7168"/>
    <w:rsid w:val="000D0699"/>
    <w:rsid w:val="000E163E"/>
    <w:rsid w:val="000E18D5"/>
    <w:rsid w:val="000E6B24"/>
    <w:rsid w:val="000E6E8D"/>
    <w:rsid w:val="000E6ECC"/>
    <w:rsid w:val="000F2005"/>
    <w:rsid w:val="000F2D82"/>
    <w:rsid w:val="00105B29"/>
    <w:rsid w:val="00105CFE"/>
    <w:rsid w:val="00110DC6"/>
    <w:rsid w:val="001137FA"/>
    <w:rsid w:val="001226F5"/>
    <w:rsid w:val="00127A4F"/>
    <w:rsid w:val="0013042C"/>
    <w:rsid w:val="001319E3"/>
    <w:rsid w:val="001329AD"/>
    <w:rsid w:val="00134455"/>
    <w:rsid w:val="001345AE"/>
    <w:rsid w:val="001347EE"/>
    <w:rsid w:val="00135E99"/>
    <w:rsid w:val="0014067C"/>
    <w:rsid w:val="00144762"/>
    <w:rsid w:val="001451CE"/>
    <w:rsid w:val="001473B0"/>
    <w:rsid w:val="001557E0"/>
    <w:rsid w:val="001628B5"/>
    <w:rsid w:val="00162FB4"/>
    <w:rsid w:val="001635A2"/>
    <w:rsid w:val="00171406"/>
    <w:rsid w:val="001803D7"/>
    <w:rsid w:val="0018159A"/>
    <w:rsid w:val="00181AE3"/>
    <w:rsid w:val="001824E3"/>
    <w:rsid w:val="00184E39"/>
    <w:rsid w:val="00186F5C"/>
    <w:rsid w:val="00191158"/>
    <w:rsid w:val="0019381A"/>
    <w:rsid w:val="00194034"/>
    <w:rsid w:val="001A0BE4"/>
    <w:rsid w:val="001A3623"/>
    <w:rsid w:val="001A6ADB"/>
    <w:rsid w:val="001A78F7"/>
    <w:rsid w:val="001B0535"/>
    <w:rsid w:val="001B21F8"/>
    <w:rsid w:val="001B3C35"/>
    <w:rsid w:val="001B4889"/>
    <w:rsid w:val="001B490E"/>
    <w:rsid w:val="001B4E99"/>
    <w:rsid w:val="001C0D52"/>
    <w:rsid w:val="001C1400"/>
    <w:rsid w:val="001C184C"/>
    <w:rsid w:val="001D43B7"/>
    <w:rsid w:val="001E09F3"/>
    <w:rsid w:val="001E1191"/>
    <w:rsid w:val="001E40BC"/>
    <w:rsid w:val="001E49F7"/>
    <w:rsid w:val="001E6041"/>
    <w:rsid w:val="001E7C59"/>
    <w:rsid w:val="001F4C55"/>
    <w:rsid w:val="001F5228"/>
    <w:rsid w:val="001F5CAC"/>
    <w:rsid w:val="001F7ACE"/>
    <w:rsid w:val="001F7F17"/>
    <w:rsid w:val="002076A3"/>
    <w:rsid w:val="00210A5E"/>
    <w:rsid w:val="0022078A"/>
    <w:rsid w:val="00222E5E"/>
    <w:rsid w:val="00230E88"/>
    <w:rsid w:val="00233EFD"/>
    <w:rsid w:val="00234026"/>
    <w:rsid w:val="00236898"/>
    <w:rsid w:val="00236DBF"/>
    <w:rsid w:val="00242B94"/>
    <w:rsid w:val="0024340B"/>
    <w:rsid w:val="00245E7D"/>
    <w:rsid w:val="00246B35"/>
    <w:rsid w:val="00263DF8"/>
    <w:rsid w:val="00266F7E"/>
    <w:rsid w:val="0027576F"/>
    <w:rsid w:val="00275B40"/>
    <w:rsid w:val="002774B4"/>
    <w:rsid w:val="0028208E"/>
    <w:rsid w:val="00282520"/>
    <w:rsid w:val="0028291B"/>
    <w:rsid w:val="002834CC"/>
    <w:rsid w:val="002835A4"/>
    <w:rsid w:val="0028452E"/>
    <w:rsid w:val="002948B2"/>
    <w:rsid w:val="002A0F51"/>
    <w:rsid w:val="002B0127"/>
    <w:rsid w:val="002B512C"/>
    <w:rsid w:val="002B6E86"/>
    <w:rsid w:val="002B73C9"/>
    <w:rsid w:val="002B7EC1"/>
    <w:rsid w:val="002C0B7F"/>
    <w:rsid w:val="002C1D4D"/>
    <w:rsid w:val="002C52A3"/>
    <w:rsid w:val="002C542A"/>
    <w:rsid w:val="002C7CC1"/>
    <w:rsid w:val="002D0CC7"/>
    <w:rsid w:val="002D1AE8"/>
    <w:rsid w:val="002D1B58"/>
    <w:rsid w:val="002D20DB"/>
    <w:rsid w:val="002D432C"/>
    <w:rsid w:val="002D434E"/>
    <w:rsid w:val="002D71AC"/>
    <w:rsid w:val="002E2814"/>
    <w:rsid w:val="002E7F76"/>
    <w:rsid w:val="002F2605"/>
    <w:rsid w:val="002F499E"/>
    <w:rsid w:val="002F6A45"/>
    <w:rsid w:val="002F701E"/>
    <w:rsid w:val="00306B5C"/>
    <w:rsid w:val="00306EE5"/>
    <w:rsid w:val="0030730B"/>
    <w:rsid w:val="00310532"/>
    <w:rsid w:val="00310D21"/>
    <w:rsid w:val="003202F5"/>
    <w:rsid w:val="003209C1"/>
    <w:rsid w:val="00325238"/>
    <w:rsid w:val="00325664"/>
    <w:rsid w:val="00326FDC"/>
    <w:rsid w:val="0033029F"/>
    <w:rsid w:val="00333594"/>
    <w:rsid w:val="003356F2"/>
    <w:rsid w:val="00340A4D"/>
    <w:rsid w:val="00340AFB"/>
    <w:rsid w:val="003419E4"/>
    <w:rsid w:val="00346068"/>
    <w:rsid w:val="003471CF"/>
    <w:rsid w:val="00351C73"/>
    <w:rsid w:val="00353B55"/>
    <w:rsid w:val="00354023"/>
    <w:rsid w:val="003626FF"/>
    <w:rsid w:val="00375F99"/>
    <w:rsid w:val="00381939"/>
    <w:rsid w:val="0038572A"/>
    <w:rsid w:val="00386611"/>
    <w:rsid w:val="00387F76"/>
    <w:rsid w:val="003904B5"/>
    <w:rsid w:val="003904FF"/>
    <w:rsid w:val="003931C3"/>
    <w:rsid w:val="003947FF"/>
    <w:rsid w:val="00395899"/>
    <w:rsid w:val="003A0A8D"/>
    <w:rsid w:val="003A68D9"/>
    <w:rsid w:val="003B43ED"/>
    <w:rsid w:val="003B7E01"/>
    <w:rsid w:val="003C01F0"/>
    <w:rsid w:val="003C1929"/>
    <w:rsid w:val="003C4245"/>
    <w:rsid w:val="003C4338"/>
    <w:rsid w:val="003C5938"/>
    <w:rsid w:val="003D17CC"/>
    <w:rsid w:val="003D54EE"/>
    <w:rsid w:val="003D581C"/>
    <w:rsid w:val="003E030F"/>
    <w:rsid w:val="003E1398"/>
    <w:rsid w:val="003E6B32"/>
    <w:rsid w:val="003F1275"/>
    <w:rsid w:val="003F39BD"/>
    <w:rsid w:val="003F5629"/>
    <w:rsid w:val="003F7083"/>
    <w:rsid w:val="00400529"/>
    <w:rsid w:val="00403305"/>
    <w:rsid w:val="004114BB"/>
    <w:rsid w:val="00412D2D"/>
    <w:rsid w:val="00413771"/>
    <w:rsid w:val="0041775C"/>
    <w:rsid w:val="00426AF3"/>
    <w:rsid w:val="004315C5"/>
    <w:rsid w:val="00433496"/>
    <w:rsid w:val="00433938"/>
    <w:rsid w:val="00435EA4"/>
    <w:rsid w:val="004372FC"/>
    <w:rsid w:val="0044153B"/>
    <w:rsid w:val="004459B4"/>
    <w:rsid w:val="00446C9B"/>
    <w:rsid w:val="00447A91"/>
    <w:rsid w:val="0045232C"/>
    <w:rsid w:val="00453D76"/>
    <w:rsid w:val="00456104"/>
    <w:rsid w:val="0046089D"/>
    <w:rsid w:val="004643E4"/>
    <w:rsid w:val="0047411C"/>
    <w:rsid w:val="00475E77"/>
    <w:rsid w:val="004807E2"/>
    <w:rsid w:val="00484E2D"/>
    <w:rsid w:val="00486081"/>
    <w:rsid w:val="004906E6"/>
    <w:rsid w:val="004A0324"/>
    <w:rsid w:val="004A1150"/>
    <w:rsid w:val="004A2C96"/>
    <w:rsid w:val="004A6144"/>
    <w:rsid w:val="004A7B12"/>
    <w:rsid w:val="004A7E78"/>
    <w:rsid w:val="004B0850"/>
    <w:rsid w:val="004B472C"/>
    <w:rsid w:val="004C4D95"/>
    <w:rsid w:val="004C514A"/>
    <w:rsid w:val="004C7117"/>
    <w:rsid w:val="004D0F24"/>
    <w:rsid w:val="004D321E"/>
    <w:rsid w:val="004D3D01"/>
    <w:rsid w:val="004E46B5"/>
    <w:rsid w:val="004E657E"/>
    <w:rsid w:val="004E73DA"/>
    <w:rsid w:val="004E78AE"/>
    <w:rsid w:val="004F17BF"/>
    <w:rsid w:val="004F1CD8"/>
    <w:rsid w:val="004F2C04"/>
    <w:rsid w:val="004F2C4C"/>
    <w:rsid w:val="004F5562"/>
    <w:rsid w:val="00500524"/>
    <w:rsid w:val="00502DA6"/>
    <w:rsid w:val="00507458"/>
    <w:rsid w:val="005113ED"/>
    <w:rsid w:val="005118FA"/>
    <w:rsid w:val="0051496E"/>
    <w:rsid w:val="00520D35"/>
    <w:rsid w:val="005257D4"/>
    <w:rsid w:val="00527181"/>
    <w:rsid w:val="005300AD"/>
    <w:rsid w:val="00530B3A"/>
    <w:rsid w:val="005374BC"/>
    <w:rsid w:val="00540373"/>
    <w:rsid w:val="00547039"/>
    <w:rsid w:val="005473D7"/>
    <w:rsid w:val="005556E3"/>
    <w:rsid w:val="0055715B"/>
    <w:rsid w:val="00560AC0"/>
    <w:rsid w:val="00560C75"/>
    <w:rsid w:val="005618C1"/>
    <w:rsid w:val="0056224D"/>
    <w:rsid w:val="00564264"/>
    <w:rsid w:val="00564E59"/>
    <w:rsid w:val="00577105"/>
    <w:rsid w:val="00585700"/>
    <w:rsid w:val="00592617"/>
    <w:rsid w:val="0059473F"/>
    <w:rsid w:val="00596344"/>
    <w:rsid w:val="005975F2"/>
    <w:rsid w:val="005A1616"/>
    <w:rsid w:val="005A292C"/>
    <w:rsid w:val="005A2E46"/>
    <w:rsid w:val="005A37B5"/>
    <w:rsid w:val="005B6ACA"/>
    <w:rsid w:val="005B7B10"/>
    <w:rsid w:val="005C07A5"/>
    <w:rsid w:val="005C0F63"/>
    <w:rsid w:val="005C1D47"/>
    <w:rsid w:val="005C4F52"/>
    <w:rsid w:val="005C575F"/>
    <w:rsid w:val="005C5C46"/>
    <w:rsid w:val="005D15AA"/>
    <w:rsid w:val="005E3180"/>
    <w:rsid w:val="005F1935"/>
    <w:rsid w:val="005F550D"/>
    <w:rsid w:val="00601DFE"/>
    <w:rsid w:val="00605DA7"/>
    <w:rsid w:val="00613ABC"/>
    <w:rsid w:val="00615385"/>
    <w:rsid w:val="006158F3"/>
    <w:rsid w:val="00615D02"/>
    <w:rsid w:val="00625A5B"/>
    <w:rsid w:val="00625ED4"/>
    <w:rsid w:val="00626B91"/>
    <w:rsid w:val="006337CD"/>
    <w:rsid w:val="0063434A"/>
    <w:rsid w:val="00635656"/>
    <w:rsid w:val="00635D1D"/>
    <w:rsid w:val="00637C5C"/>
    <w:rsid w:val="00640F01"/>
    <w:rsid w:val="006423BA"/>
    <w:rsid w:val="006460D1"/>
    <w:rsid w:val="006469DE"/>
    <w:rsid w:val="00650214"/>
    <w:rsid w:val="00657D75"/>
    <w:rsid w:val="00661EF6"/>
    <w:rsid w:val="00671162"/>
    <w:rsid w:val="006738CF"/>
    <w:rsid w:val="00676BA9"/>
    <w:rsid w:val="006806E6"/>
    <w:rsid w:val="00680E8D"/>
    <w:rsid w:val="00681973"/>
    <w:rsid w:val="00684B97"/>
    <w:rsid w:val="00691665"/>
    <w:rsid w:val="006922DB"/>
    <w:rsid w:val="00695CDF"/>
    <w:rsid w:val="006A13EF"/>
    <w:rsid w:val="006A28C6"/>
    <w:rsid w:val="006A336D"/>
    <w:rsid w:val="006A4D27"/>
    <w:rsid w:val="006B0769"/>
    <w:rsid w:val="006B1013"/>
    <w:rsid w:val="006B3558"/>
    <w:rsid w:val="006B5DB4"/>
    <w:rsid w:val="006B67E0"/>
    <w:rsid w:val="006B7E2F"/>
    <w:rsid w:val="006C1D9C"/>
    <w:rsid w:val="006C51F0"/>
    <w:rsid w:val="006C548B"/>
    <w:rsid w:val="006D07EE"/>
    <w:rsid w:val="006D0E35"/>
    <w:rsid w:val="006D35FD"/>
    <w:rsid w:val="006D3A61"/>
    <w:rsid w:val="006D7613"/>
    <w:rsid w:val="006E4DE1"/>
    <w:rsid w:val="006E4F7D"/>
    <w:rsid w:val="006F488C"/>
    <w:rsid w:val="006F56B1"/>
    <w:rsid w:val="006F58F4"/>
    <w:rsid w:val="0070111A"/>
    <w:rsid w:val="00701BC4"/>
    <w:rsid w:val="007025BA"/>
    <w:rsid w:val="00720DB9"/>
    <w:rsid w:val="00723CAA"/>
    <w:rsid w:val="00724656"/>
    <w:rsid w:val="00725D4F"/>
    <w:rsid w:val="007323B5"/>
    <w:rsid w:val="0073245D"/>
    <w:rsid w:val="00733461"/>
    <w:rsid w:val="007338F0"/>
    <w:rsid w:val="00733C78"/>
    <w:rsid w:val="00737814"/>
    <w:rsid w:val="0074192E"/>
    <w:rsid w:val="00741F3D"/>
    <w:rsid w:val="00744D01"/>
    <w:rsid w:val="0074794E"/>
    <w:rsid w:val="00755861"/>
    <w:rsid w:val="00757CBB"/>
    <w:rsid w:val="00764585"/>
    <w:rsid w:val="007654CA"/>
    <w:rsid w:val="007806EA"/>
    <w:rsid w:val="00782A8B"/>
    <w:rsid w:val="00790AA7"/>
    <w:rsid w:val="00791EE8"/>
    <w:rsid w:val="00792CAE"/>
    <w:rsid w:val="00793AC8"/>
    <w:rsid w:val="0079619C"/>
    <w:rsid w:val="00796E2B"/>
    <w:rsid w:val="00796E2C"/>
    <w:rsid w:val="007A4280"/>
    <w:rsid w:val="007A5790"/>
    <w:rsid w:val="007A6773"/>
    <w:rsid w:val="007B0549"/>
    <w:rsid w:val="007B156A"/>
    <w:rsid w:val="007B4612"/>
    <w:rsid w:val="007B5F36"/>
    <w:rsid w:val="007D0DE9"/>
    <w:rsid w:val="007D78FD"/>
    <w:rsid w:val="007E21CC"/>
    <w:rsid w:val="007E2542"/>
    <w:rsid w:val="007E3A97"/>
    <w:rsid w:val="007E4802"/>
    <w:rsid w:val="007F0430"/>
    <w:rsid w:val="007F214A"/>
    <w:rsid w:val="007F36E4"/>
    <w:rsid w:val="007F7459"/>
    <w:rsid w:val="00800897"/>
    <w:rsid w:val="00801744"/>
    <w:rsid w:val="0080237D"/>
    <w:rsid w:val="00803C7B"/>
    <w:rsid w:val="00806FFD"/>
    <w:rsid w:val="00815AD2"/>
    <w:rsid w:val="00821CA0"/>
    <w:rsid w:val="008246F5"/>
    <w:rsid w:val="0082474D"/>
    <w:rsid w:val="00827DB2"/>
    <w:rsid w:val="00834493"/>
    <w:rsid w:val="00834811"/>
    <w:rsid w:val="00834B1C"/>
    <w:rsid w:val="008356BD"/>
    <w:rsid w:val="00842D47"/>
    <w:rsid w:val="00846C25"/>
    <w:rsid w:val="0085073E"/>
    <w:rsid w:val="00850C43"/>
    <w:rsid w:val="00853AD8"/>
    <w:rsid w:val="00860524"/>
    <w:rsid w:val="00860CD1"/>
    <w:rsid w:val="008628B3"/>
    <w:rsid w:val="00864055"/>
    <w:rsid w:val="00865686"/>
    <w:rsid w:val="00866A0B"/>
    <w:rsid w:val="00870AB1"/>
    <w:rsid w:val="00874683"/>
    <w:rsid w:val="00876768"/>
    <w:rsid w:val="008820B6"/>
    <w:rsid w:val="008826E6"/>
    <w:rsid w:val="008A189B"/>
    <w:rsid w:val="008A2C83"/>
    <w:rsid w:val="008A3BB7"/>
    <w:rsid w:val="008A3EBD"/>
    <w:rsid w:val="008A78A7"/>
    <w:rsid w:val="008B11F2"/>
    <w:rsid w:val="008B32F6"/>
    <w:rsid w:val="008B5D2A"/>
    <w:rsid w:val="008B5E63"/>
    <w:rsid w:val="008B7A5B"/>
    <w:rsid w:val="008C08CD"/>
    <w:rsid w:val="008C1E3C"/>
    <w:rsid w:val="008C2E39"/>
    <w:rsid w:val="008C4B35"/>
    <w:rsid w:val="008C4F40"/>
    <w:rsid w:val="008C7ED2"/>
    <w:rsid w:val="008D3546"/>
    <w:rsid w:val="008D7B1E"/>
    <w:rsid w:val="008E0CC9"/>
    <w:rsid w:val="008E5F26"/>
    <w:rsid w:val="008F0D21"/>
    <w:rsid w:val="008F0E2B"/>
    <w:rsid w:val="008F655D"/>
    <w:rsid w:val="00901B61"/>
    <w:rsid w:val="00903143"/>
    <w:rsid w:val="00904971"/>
    <w:rsid w:val="00904F87"/>
    <w:rsid w:val="00905988"/>
    <w:rsid w:val="00906F39"/>
    <w:rsid w:val="00913814"/>
    <w:rsid w:val="00913D3A"/>
    <w:rsid w:val="00913F81"/>
    <w:rsid w:val="00914FE7"/>
    <w:rsid w:val="00916660"/>
    <w:rsid w:val="00917924"/>
    <w:rsid w:val="00922219"/>
    <w:rsid w:val="009240E0"/>
    <w:rsid w:val="009242BE"/>
    <w:rsid w:val="00924963"/>
    <w:rsid w:val="00924ABF"/>
    <w:rsid w:val="00924B53"/>
    <w:rsid w:val="0092544A"/>
    <w:rsid w:val="009356CF"/>
    <w:rsid w:val="00937C77"/>
    <w:rsid w:val="009405EC"/>
    <w:rsid w:val="009421BF"/>
    <w:rsid w:val="00944EAE"/>
    <w:rsid w:val="00947C8F"/>
    <w:rsid w:val="00950DE8"/>
    <w:rsid w:val="00951250"/>
    <w:rsid w:val="009529E4"/>
    <w:rsid w:val="009536E1"/>
    <w:rsid w:val="00955027"/>
    <w:rsid w:val="009603AB"/>
    <w:rsid w:val="00962D12"/>
    <w:rsid w:val="00966136"/>
    <w:rsid w:val="0096635A"/>
    <w:rsid w:val="00970186"/>
    <w:rsid w:val="0097457F"/>
    <w:rsid w:val="0098140B"/>
    <w:rsid w:val="009817B2"/>
    <w:rsid w:val="0098216B"/>
    <w:rsid w:val="009821EA"/>
    <w:rsid w:val="00984991"/>
    <w:rsid w:val="009854D3"/>
    <w:rsid w:val="00990393"/>
    <w:rsid w:val="00995663"/>
    <w:rsid w:val="009A0EA5"/>
    <w:rsid w:val="009A2B8E"/>
    <w:rsid w:val="009A3818"/>
    <w:rsid w:val="009A767D"/>
    <w:rsid w:val="009C1BCE"/>
    <w:rsid w:val="009C4283"/>
    <w:rsid w:val="009C725A"/>
    <w:rsid w:val="009C7FCE"/>
    <w:rsid w:val="009D08A9"/>
    <w:rsid w:val="009D489D"/>
    <w:rsid w:val="009D55A1"/>
    <w:rsid w:val="009D5A1F"/>
    <w:rsid w:val="009E042B"/>
    <w:rsid w:val="009E3846"/>
    <w:rsid w:val="009E74ED"/>
    <w:rsid w:val="009F1AD9"/>
    <w:rsid w:val="009F201B"/>
    <w:rsid w:val="009F3FE6"/>
    <w:rsid w:val="009F71C8"/>
    <w:rsid w:val="00A143DF"/>
    <w:rsid w:val="00A15268"/>
    <w:rsid w:val="00A166BD"/>
    <w:rsid w:val="00A241CF"/>
    <w:rsid w:val="00A26A2E"/>
    <w:rsid w:val="00A26B4E"/>
    <w:rsid w:val="00A3384C"/>
    <w:rsid w:val="00A34457"/>
    <w:rsid w:val="00A349C3"/>
    <w:rsid w:val="00A34AE7"/>
    <w:rsid w:val="00A35BF3"/>
    <w:rsid w:val="00A377F8"/>
    <w:rsid w:val="00A44F13"/>
    <w:rsid w:val="00A4582D"/>
    <w:rsid w:val="00A50BAB"/>
    <w:rsid w:val="00A524AF"/>
    <w:rsid w:val="00A52AE7"/>
    <w:rsid w:val="00A54F3F"/>
    <w:rsid w:val="00A61A95"/>
    <w:rsid w:val="00A625C1"/>
    <w:rsid w:val="00A63037"/>
    <w:rsid w:val="00A709F4"/>
    <w:rsid w:val="00A73E22"/>
    <w:rsid w:val="00A7433E"/>
    <w:rsid w:val="00A7444D"/>
    <w:rsid w:val="00A817AA"/>
    <w:rsid w:val="00A85E77"/>
    <w:rsid w:val="00A8625D"/>
    <w:rsid w:val="00A900AA"/>
    <w:rsid w:val="00A91059"/>
    <w:rsid w:val="00A92DE1"/>
    <w:rsid w:val="00A9391E"/>
    <w:rsid w:val="00A94B07"/>
    <w:rsid w:val="00A94FA7"/>
    <w:rsid w:val="00A95254"/>
    <w:rsid w:val="00A96123"/>
    <w:rsid w:val="00A9747A"/>
    <w:rsid w:val="00AA6291"/>
    <w:rsid w:val="00AB12AE"/>
    <w:rsid w:val="00AB4BF1"/>
    <w:rsid w:val="00AB7264"/>
    <w:rsid w:val="00AC16D9"/>
    <w:rsid w:val="00AC1717"/>
    <w:rsid w:val="00AC4A9A"/>
    <w:rsid w:val="00AD0245"/>
    <w:rsid w:val="00AD7B95"/>
    <w:rsid w:val="00AD7C01"/>
    <w:rsid w:val="00AE1DEF"/>
    <w:rsid w:val="00AE3151"/>
    <w:rsid w:val="00AE3254"/>
    <w:rsid w:val="00AE6E44"/>
    <w:rsid w:val="00AF197E"/>
    <w:rsid w:val="00AF2CB6"/>
    <w:rsid w:val="00AF7C12"/>
    <w:rsid w:val="00B00746"/>
    <w:rsid w:val="00B03562"/>
    <w:rsid w:val="00B11C28"/>
    <w:rsid w:val="00B14329"/>
    <w:rsid w:val="00B16706"/>
    <w:rsid w:val="00B20E70"/>
    <w:rsid w:val="00B226DE"/>
    <w:rsid w:val="00B23AD0"/>
    <w:rsid w:val="00B25829"/>
    <w:rsid w:val="00B265EE"/>
    <w:rsid w:val="00B27DEB"/>
    <w:rsid w:val="00B35644"/>
    <w:rsid w:val="00B448D8"/>
    <w:rsid w:val="00B51339"/>
    <w:rsid w:val="00B60D36"/>
    <w:rsid w:val="00B64058"/>
    <w:rsid w:val="00B66E01"/>
    <w:rsid w:val="00B70A66"/>
    <w:rsid w:val="00B73FC0"/>
    <w:rsid w:val="00B74349"/>
    <w:rsid w:val="00B755F6"/>
    <w:rsid w:val="00B76031"/>
    <w:rsid w:val="00B80CFB"/>
    <w:rsid w:val="00B82306"/>
    <w:rsid w:val="00B84E50"/>
    <w:rsid w:val="00B85656"/>
    <w:rsid w:val="00B862B7"/>
    <w:rsid w:val="00B8729D"/>
    <w:rsid w:val="00B91113"/>
    <w:rsid w:val="00B93385"/>
    <w:rsid w:val="00B962AD"/>
    <w:rsid w:val="00B97867"/>
    <w:rsid w:val="00BA25A9"/>
    <w:rsid w:val="00BB2702"/>
    <w:rsid w:val="00BB41A1"/>
    <w:rsid w:val="00BB41DC"/>
    <w:rsid w:val="00BB467C"/>
    <w:rsid w:val="00BB63FE"/>
    <w:rsid w:val="00BC59CD"/>
    <w:rsid w:val="00BD0C70"/>
    <w:rsid w:val="00BD13FC"/>
    <w:rsid w:val="00BD61B5"/>
    <w:rsid w:val="00BE1A9C"/>
    <w:rsid w:val="00BE1DD2"/>
    <w:rsid w:val="00BE27E7"/>
    <w:rsid w:val="00BE376C"/>
    <w:rsid w:val="00BE42CA"/>
    <w:rsid w:val="00BF1F37"/>
    <w:rsid w:val="00BF4289"/>
    <w:rsid w:val="00BF677D"/>
    <w:rsid w:val="00C054C8"/>
    <w:rsid w:val="00C07A8B"/>
    <w:rsid w:val="00C143C7"/>
    <w:rsid w:val="00C23D75"/>
    <w:rsid w:val="00C30374"/>
    <w:rsid w:val="00C33E9F"/>
    <w:rsid w:val="00C36D52"/>
    <w:rsid w:val="00C45FEC"/>
    <w:rsid w:val="00C46FD1"/>
    <w:rsid w:val="00C479D2"/>
    <w:rsid w:val="00C50848"/>
    <w:rsid w:val="00C53516"/>
    <w:rsid w:val="00C535E7"/>
    <w:rsid w:val="00C54CB3"/>
    <w:rsid w:val="00C5594F"/>
    <w:rsid w:val="00C63819"/>
    <w:rsid w:val="00C64AD5"/>
    <w:rsid w:val="00C66221"/>
    <w:rsid w:val="00C668D8"/>
    <w:rsid w:val="00C66B64"/>
    <w:rsid w:val="00C72FCC"/>
    <w:rsid w:val="00C754F9"/>
    <w:rsid w:val="00C7573E"/>
    <w:rsid w:val="00C774DA"/>
    <w:rsid w:val="00C810E5"/>
    <w:rsid w:val="00C81348"/>
    <w:rsid w:val="00C837C1"/>
    <w:rsid w:val="00C83811"/>
    <w:rsid w:val="00C83FB1"/>
    <w:rsid w:val="00C853BB"/>
    <w:rsid w:val="00C92D29"/>
    <w:rsid w:val="00C93BF4"/>
    <w:rsid w:val="00C9690E"/>
    <w:rsid w:val="00CA326E"/>
    <w:rsid w:val="00CA6D80"/>
    <w:rsid w:val="00CB0BF0"/>
    <w:rsid w:val="00CB14A9"/>
    <w:rsid w:val="00CB2D84"/>
    <w:rsid w:val="00CB4BED"/>
    <w:rsid w:val="00CB6266"/>
    <w:rsid w:val="00CB763E"/>
    <w:rsid w:val="00CB77D9"/>
    <w:rsid w:val="00CC0269"/>
    <w:rsid w:val="00CC1D7F"/>
    <w:rsid w:val="00CC6598"/>
    <w:rsid w:val="00CC7AE3"/>
    <w:rsid w:val="00CD0261"/>
    <w:rsid w:val="00CD04D6"/>
    <w:rsid w:val="00CD648A"/>
    <w:rsid w:val="00CE0B7F"/>
    <w:rsid w:val="00CE0E8F"/>
    <w:rsid w:val="00CE34F9"/>
    <w:rsid w:val="00CE4CB3"/>
    <w:rsid w:val="00CE4E8F"/>
    <w:rsid w:val="00CE532E"/>
    <w:rsid w:val="00CE54B6"/>
    <w:rsid w:val="00CF6B3F"/>
    <w:rsid w:val="00CF730A"/>
    <w:rsid w:val="00CF7770"/>
    <w:rsid w:val="00D0198E"/>
    <w:rsid w:val="00D064F5"/>
    <w:rsid w:val="00D0798E"/>
    <w:rsid w:val="00D1117A"/>
    <w:rsid w:val="00D12E4B"/>
    <w:rsid w:val="00D13504"/>
    <w:rsid w:val="00D1571B"/>
    <w:rsid w:val="00D20EA8"/>
    <w:rsid w:val="00D22229"/>
    <w:rsid w:val="00D22C72"/>
    <w:rsid w:val="00D237C3"/>
    <w:rsid w:val="00D30F51"/>
    <w:rsid w:val="00D32B10"/>
    <w:rsid w:val="00D32FB9"/>
    <w:rsid w:val="00D36C76"/>
    <w:rsid w:val="00D40552"/>
    <w:rsid w:val="00D469F1"/>
    <w:rsid w:val="00D46D1D"/>
    <w:rsid w:val="00D54075"/>
    <w:rsid w:val="00D5452D"/>
    <w:rsid w:val="00D600C3"/>
    <w:rsid w:val="00D6025F"/>
    <w:rsid w:val="00D64415"/>
    <w:rsid w:val="00D65676"/>
    <w:rsid w:val="00D73016"/>
    <w:rsid w:val="00D748A0"/>
    <w:rsid w:val="00D76479"/>
    <w:rsid w:val="00D76781"/>
    <w:rsid w:val="00D82F9F"/>
    <w:rsid w:val="00D837CF"/>
    <w:rsid w:val="00D94511"/>
    <w:rsid w:val="00DA022A"/>
    <w:rsid w:val="00DA4534"/>
    <w:rsid w:val="00DA46A3"/>
    <w:rsid w:val="00DA5DB4"/>
    <w:rsid w:val="00DA75E9"/>
    <w:rsid w:val="00DB02CC"/>
    <w:rsid w:val="00DB2232"/>
    <w:rsid w:val="00DB255A"/>
    <w:rsid w:val="00DB360C"/>
    <w:rsid w:val="00DD37B8"/>
    <w:rsid w:val="00DD4385"/>
    <w:rsid w:val="00DF23B6"/>
    <w:rsid w:val="00DF48EB"/>
    <w:rsid w:val="00DF4D42"/>
    <w:rsid w:val="00E121BE"/>
    <w:rsid w:val="00E166FA"/>
    <w:rsid w:val="00E20A8B"/>
    <w:rsid w:val="00E22F64"/>
    <w:rsid w:val="00E24061"/>
    <w:rsid w:val="00E31F12"/>
    <w:rsid w:val="00E34AB2"/>
    <w:rsid w:val="00E366D6"/>
    <w:rsid w:val="00E36847"/>
    <w:rsid w:val="00E36F35"/>
    <w:rsid w:val="00E4073C"/>
    <w:rsid w:val="00E43F14"/>
    <w:rsid w:val="00E443B8"/>
    <w:rsid w:val="00E44B47"/>
    <w:rsid w:val="00E44E8A"/>
    <w:rsid w:val="00E5234F"/>
    <w:rsid w:val="00E548A1"/>
    <w:rsid w:val="00E557E1"/>
    <w:rsid w:val="00E626DF"/>
    <w:rsid w:val="00E64C73"/>
    <w:rsid w:val="00E7127C"/>
    <w:rsid w:val="00E71FA6"/>
    <w:rsid w:val="00E732E7"/>
    <w:rsid w:val="00E80BC0"/>
    <w:rsid w:val="00E819E7"/>
    <w:rsid w:val="00E8732F"/>
    <w:rsid w:val="00E9115A"/>
    <w:rsid w:val="00E913F1"/>
    <w:rsid w:val="00E93C51"/>
    <w:rsid w:val="00EA102D"/>
    <w:rsid w:val="00EA253C"/>
    <w:rsid w:val="00EA3D60"/>
    <w:rsid w:val="00EA511B"/>
    <w:rsid w:val="00EA5463"/>
    <w:rsid w:val="00EA598C"/>
    <w:rsid w:val="00EB0417"/>
    <w:rsid w:val="00EB445E"/>
    <w:rsid w:val="00EB4B00"/>
    <w:rsid w:val="00EB53F6"/>
    <w:rsid w:val="00EC02BA"/>
    <w:rsid w:val="00EC42BD"/>
    <w:rsid w:val="00EC5B9F"/>
    <w:rsid w:val="00EC6230"/>
    <w:rsid w:val="00EC673B"/>
    <w:rsid w:val="00EC68D7"/>
    <w:rsid w:val="00ED2052"/>
    <w:rsid w:val="00ED2814"/>
    <w:rsid w:val="00ED4AD6"/>
    <w:rsid w:val="00ED6E65"/>
    <w:rsid w:val="00EE4D91"/>
    <w:rsid w:val="00EE5FA7"/>
    <w:rsid w:val="00EE710C"/>
    <w:rsid w:val="00EF0DFB"/>
    <w:rsid w:val="00EF10A0"/>
    <w:rsid w:val="00EF5DA5"/>
    <w:rsid w:val="00F01DAD"/>
    <w:rsid w:val="00F0356F"/>
    <w:rsid w:val="00F0362A"/>
    <w:rsid w:val="00F11E31"/>
    <w:rsid w:val="00F160D3"/>
    <w:rsid w:val="00F224A1"/>
    <w:rsid w:val="00F23B38"/>
    <w:rsid w:val="00F24D45"/>
    <w:rsid w:val="00F27838"/>
    <w:rsid w:val="00F30280"/>
    <w:rsid w:val="00F31212"/>
    <w:rsid w:val="00F33D49"/>
    <w:rsid w:val="00F36F6D"/>
    <w:rsid w:val="00F41ACC"/>
    <w:rsid w:val="00F4235D"/>
    <w:rsid w:val="00F43756"/>
    <w:rsid w:val="00F43C9C"/>
    <w:rsid w:val="00F4480A"/>
    <w:rsid w:val="00F44861"/>
    <w:rsid w:val="00F526CA"/>
    <w:rsid w:val="00F5304A"/>
    <w:rsid w:val="00F55DF3"/>
    <w:rsid w:val="00F55F04"/>
    <w:rsid w:val="00F567D1"/>
    <w:rsid w:val="00F60903"/>
    <w:rsid w:val="00F6207D"/>
    <w:rsid w:val="00F64DB9"/>
    <w:rsid w:val="00F71188"/>
    <w:rsid w:val="00F738C1"/>
    <w:rsid w:val="00F75A6E"/>
    <w:rsid w:val="00F764DA"/>
    <w:rsid w:val="00F7729C"/>
    <w:rsid w:val="00F77837"/>
    <w:rsid w:val="00F824DD"/>
    <w:rsid w:val="00F840F8"/>
    <w:rsid w:val="00F84516"/>
    <w:rsid w:val="00F865A3"/>
    <w:rsid w:val="00F87ED3"/>
    <w:rsid w:val="00F91AA3"/>
    <w:rsid w:val="00F93269"/>
    <w:rsid w:val="00F970B7"/>
    <w:rsid w:val="00FA4A29"/>
    <w:rsid w:val="00FB244A"/>
    <w:rsid w:val="00FB39A6"/>
    <w:rsid w:val="00FB4956"/>
    <w:rsid w:val="00FB5B82"/>
    <w:rsid w:val="00FB66B9"/>
    <w:rsid w:val="00FB7749"/>
    <w:rsid w:val="00FC08E7"/>
    <w:rsid w:val="00FC33BC"/>
    <w:rsid w:val="00FC4BB9"/>
    <w:rsid w:val="00FC7DEE"/>
    <w:rsid w:val="00FC7F51"/>
    <w:rsid w:val="00FD4BBF"/>
    <w:rsid w:val="00FD5F83"/>
    <w:rsid w:val="00FD6BC0"/>
    <w:rsid w:val="00FE47B5"/>
    <w:rsid w:val="00FF0214"/>
    <w:rsid w:val="00FF1220"/>
    <w:rsid w:val="00FF240B"/>
    <w:rsid w:val="00FF4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0769"/>
  <w15:docId w15:val="{A8AA422C-D7BC-4A44-9666-13F7E714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8F655D"/>
    <w:pPr>
      <w:keepNext/>
      <w:pBdr>
        <w:top w:val="single" w:sz="4" w:space="1" w:color="auto"/>
        <w:left w:val="single" w:sz="4" w:space="4" w:color="auto"/>
        <w:right w:val="single" w:sz="4" w:space="4" w:color="auto"/>
      </w:pBdr>
      <w:shd w:val="pct5" w:color="auto" w:fill="FFFFFF"/>
      <w:tabs>
        <w:tab w:val="num" w:pos="360"/>
      </w:tabs>
      <w:spacing w:before="240" w:after="60" w:line="240" w:lineRule="auto"/>
      <w:ind w:left="360" w:hanging="360"/>
      <w:jc w:val="center"/>
      <w:outlineLvl w:val="0"/>
    </w:pPr>
    <w:rPr>
      <w:rFonts w:ascii="Times New Roman" w:eastAsia="Times New Roman" w:hAnsi="Times New Roman" w:cs="Times New Roman"/>
      <w:b/>
      <w:kern w:val="28"/>
      <w:sz w:val="32"/>
      <w:szCs w:val="32"/>
      <w:lang w:eastAsia="en-GB"/>
    </w:rPr>
  </w:style>
  <w:style w:type="paragraph" w:styleId="Heading2">
    <w:name w:val="heading 2"/>
    <w:basedOn w:val="Normal"/>
    <w:next w:val="Normal"/>
    <w:link w:val="Heading2Char"/>
    <w:qFormat/>
    <w:rsid w:val="001F7F17"/>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paragraph" w:styleId="Heading3">
    <w:name w:val="heading 3"/>
    <w:basedOn w:val="Normal"/>
    <w:next w:val="Num-DocParagraph"/>
    <w:link w:val="Heading3Char"/>
    <w:qFormat/>
    <w:rsid w:val="001F7F17"/>
    <w:pPr>
      <w:keepNext/>
      <w:tabs>
        <w:tab w:val="left" w:pos="851"/>
        <w:tab w:val="left" w:pos="1191"/>
        <w:tab w:val="left" w:pos="1531"/>
      </w:tabs>
      <w:spacing w:after="240" w:line="240" w:lineRule="auto"/>
      <w:jc w:val="both"/>
      <w:outlineLvl w:val="2"/>
    </w:pPr>
    <w:rPr>
      <w:rFonts w:ascii="Times New Roman" w:eastAsia="SimSun" w:hAnsi="Times New Roman" w:cs="Times New Roman"/>
      <w:b/>
      <w:sz w:val="24"/>
      <w:szCs w:val="20"/>
      <w:lang w:eastAsia="zh-CN"/>
    </w:rPr>
  </w:style>
  <w:style w:type="paragraph" w:styleId="Heading4">
    <w:name w:val="heading 4"/>
    <w:basedOn w:val="Normal"/>
    <w:next w:val="Normal"/>
    <w:link w:val="Heading4Char"/>
    <w:qFormat/>
    <w:rsid w:val="001F7F17"/>
    <w:pPr>
      <w:keepNext/>
      <w:spacing w:before="240" w:after="240" w:line="240" w:lineRule="auto"/>
      <w:ind w:left="1980" w:hanging="900"/>
      <w:jc w:val="both"/>
      <w:outlineLvl w:val="3"/>
    </w:pPr>
    <w:rPr>
      <w:rFonts w:ascii="Times New Roman" w:eastAsia="SimSun" w:hAnsi="Times New Roman" w:cs="Times New Roman"/>
      <w:b/>
      <w:bCs/>
      <w:i/>
      <w:iCs/>
      <w:color w:val="000000"/>
      <w:sz w:val="24"/>
      <w:szCs w:val="20"/>
      <w:lang w:eastAsia="zh-CN"/>
    </w:rPr>
  </w:style>
  <w:style w:type="paragraph" w:styleId="Heading5">
    <w:name w:val="heading 5"/>
    <w:basedOn w:val="Normal"/>
    <w:next w:val="Normal"/>
    <w:link w:val="Heading5Char"/>
    <w:qFormat/>
    <w:rsid w:val="001F7F17"/>
    <w:pPr>
      <w:spacing w:before="240" w:after="60" w:line="240" w:lineRule="auto"/>
      <w:jc w:val="both"/>
      <w:outlineLvl w:val="4"/>
    </w:pPr>
    <w:rPr>
      <w:rFonts w:ascii="Times New Roman" w:eastAsia="Times New Roman" w:hAnsi="Times New Roman" w:cs="Times New Roman"/>
      <w:szCs w:val="20"/>
      <w:lang w:val="fr-FR" w:eastAsia="en-GB"/>
    </w:rPr>
  </w:style>
  <w:style w:type="paragraph" w:styleId="Heading6">
    <w:name w:val="heading 6"/>
    <w:basedOn w:val="Normal"/>
    <w:next w:val="Normal"/>
    <w:link w:val="Heading6Char"/>
    <w:qFormat/>
    <w:rsid w:val="001F7F17"/>
    <w:pPr>
      <w:spacing w:before="240" w:after="60" w:line="240" w:lineRule="auto"/>
      <w:jc w:val="both"/>
      <w:outlineLvl w:val="5"/>
    </w:pPr>
    <w:rPr>
      <w:rFonts w:ascii="Times New Roman" w:eastAsia="Times New Roman" w:hAnsi="Times New Roman" w:cs="Times New Roman"/>
      <w:i/>
      <w:szCs w:val="20"/>
      <w:lang w:val="fr-FR" w:eastAsia="en-GB"/>
    </w:rPr>
  </w:style>
  <w:style w:type="paragraph" w:styleId="Heading7">
    <w:name w:val="heading 7"/>
    <w:basedOn w:val="Normal"/>
    <w:next w:val="Normal"/>
    <w:link w:val="Heading7Char"/>
    <w:qFormat/>
    <w:rsid w:val="001F7F17"/>
    <w:pPr>
      <w:spacing w:before="240" w:after="60" w:line="240" w:lineRule="auto"/>
      <w:jc w:val="both"/>
      <w:outlineLvl w:val="6"/>
    </w:pPr>
    <w:rPr>
      <w:rFonts w:ascii="Arial" w:eastAsia="Times New Roman" w:hAnsi="Arial" w:cs="Times New Roman"/>
      <w:sz w:val="20"/>
      <w:szCs w:val="20"/>
      <w:lang w:val="fr-FR" w:eastAsia="en-GB"/>
    </w:rPr>
  </w:style>
  <w:style w:type="paragraph" w:styleId="Heading8">
    <w:name w:val="heading 8"/>
    <w:basedOn w:val="Normal"/>
    <w:next w:val="Normal"/>
    <w:link w:val="Heading8Char"/>
    <w:qFormat/>
    <w:rsid w:val="001F7F17"/>
    <w:pPr>
      <w:spacing w:before="240" w:after="60" w:line="240" w:lineRule="auto"/>
      <w:jc w:val="both"/>
      <w:outlineLvl w:val="7"/>
    </w:pPr>
    <w:rPr>
      <w:rFonts w:ascii="Arial" w:eastAsia="Times New Roman" w:hAnsi="Arial" w:cs="Times New Roman"/>
      <w:i/>
      <w:sz w:val="20"/>
      <w:szCs w:val="20"/>
      <w:lang w:val="fr-FR" w:eastAsia="en-GB"/>
    </w:rPr>
  </w:style>
  <w:style w:type="paragraph" w:styleId="Heading9">
    <w:name w:val="heading 9"/>
    <w:basedOn w:val="Normal"/>
    <w:next w:val="Normal"/>
    <w:link w:val="Heading9Char"/>
    <w:qFormat/>
    <w:rsid w:val="001F7F17"/>
    <w:pPr>
      <w:spacing w:before="240" w:after="60" w:line="240" w:lineRule="auto"/>
      <w:jc w:val="both"/>
      <w:outlineLvl w:val="8"/>
    </w:pPr>
    <w:rPr>
      <w:rFonts w:ascii="Arial" w:eastAsia="Times New Roman" w:hAnsi="Arial" w:cs="Times New Roman"/>
      <w:b/>
      <w:i/>
      <w:sz w:val="18"/>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
    <w:basedOn w:val="DefaultParagraphFont"/>
    <w:link w:val="Heading1"/>
    <w:rsid w:val="008F655D"/>
    <w:rPr>
      <w:rFonts w:ascii="Times New Roman" w:eastAsia="Times New Roman" w:hAnsi="Times New Roman" w:cs="Times New Roman"/>
      <w:b/>
      <w:kern w:val="28"/>
      <w:sz w:val="32"/>
      <w:szCs w:val="32"/>
      <w:shd w:val="pct5" w:color="auto" w:fill="FFFFFF"/>
      <w:lang w:eastAsia="en-GB"/>
    </w:rPr>
  </w:style>
  <w:style w:type="character" w:customStyle="1" w:styleId="Heading2Char">
    <w:name w:val="Heading 2 Char"/>
    <w:basedOn w:val="DefaultParagraphFont"/>
    <w:link w:val="Heading2"/>
    <w:rsid w:val="001F7F17"/>
    <w:rPr>
      <w:rFonts w:ascii="Times New Roman" w:eastAsia="SimSun" w:hAnsi="Times New Roman" w:cs="Times New Roman"/>
      <w:color w:val="000000"/>
      <w:sz w:val="36"/>
      <w:szCs w:val="20"/>
      <w:lang w:eastAsia="zh-CN"/>
    </w:rPr>
  </w:style>
  <w:style w:type="character" w:customStyle="1" w:styleId="Heading3Char">
    <w:name w:val="Heading 3 Char"/>
    <w:basedOn w:val="DefaultParagraphFont"/>
    <w:link w:val="Heading3"/>
    <w:rsid w:val="001F7F17"/>
    <w:rPr>
      <w:rFonts w:ascii="Times New Roman" w:eastAsia="SimSun" w:hAnsi="Times New Roman" w:cs="Times New Roman"/>
      <w:b/>
      <w:sz w:val="24"/>
      <w:szCs w:val="20"/>
      <w:lang w:eastAsia="zh-CN"/>
    </w:rPr>
  </w:style>
  <w:style w:type="character" w:customStyle="1" w:styleId="Heading4Char">
    <w:name w:val="Heading 4 Char"/>
    <w:basedOn w:val="DefaultParagraphFont"/>
    <w:link w:val="Heading4"/>
    <w:rsid w:val="001F7F17"/>
    <w:rPr>
      <w:rFonts w:ascii="Times New Roman" w:eastAsia="SimSun" w:hAnsi="Times New Roman" w:cs="Times New Roman"/>
      <w:b/>
      <w:bCs/>
      <w:i/>
      <w:iCs/>
      <w:color w:val="000000"/>
      <w:sz w:val="24"/>
      <w:szCs w:val="20"/>
      <w:lang w:eastAsia="zh-CN"/>
    </w:rPr>
  </w:style>
  <w:style w:type="character" w:customStyle="1" w:styleId="Heading5Char">
    <w:name w:val="Heading 5 Char"/>
    <w:basedOn w:val="DefaultParagraphFont"/>
    <w:link w:val="Heading5"/>
    <w:rsid w:val="001F7F17"/>
    <w:rPr>
      <w:rFonts w:ascii="Times New Roman" w:eastAsia="Times New Roman" w:hAnsi="Times New Roman" w:cs="Times New Roman"/>
      <w:szCs w:val="20"/>
      <w:lang w:val="fr-FR" w:eastAsia="en-GB"/>
    </w:rPr>
  </w:style>
  <w:style w:type="character" w:customStyle="1" w:styleId="Heading6Char">
    <w:name w:val="Heading 6 Char"/>
    <w:basedOn w:val="DefaultParagraphFont"/>
    <w:link w:val="Heading6"/>
    <w:rsid w:val="001F7F17"/>
    <w:rPr>
      <w:rFonts w:ascii="Times New Roman" w:eastAsia="Times New Roman" w:hAnsi="Times New Roman" w:cs="Times New Roman"/>
      <w:i/>
      <w:szCs w:val="20"/>
      <w:lang w:val="fr-FR" w:eastAsia="en-GB"/>
    </w:rPr>
  </w:style>
  <w:style w:type="character" w:customStyle="1" w:styleId="Heading7Char">
    <w:name w:val="Heading 7 Char"/>
    <w:basedOn w:val="DefaultParagraphFont"/>
    <w:link w:val="Heading7"/>
    <w:rsid w:val="001F7F17"/>
    <w:rPr>
      <w:rFonts w:ascii="Arial" w:eastAsia="Times New Roman" w:hAnsi="Arial" w:cs="Times New Roman"/>
      <w:sz w:val="20"/>
      <w:szCs w:val="20"/>
      <w:lang w:val="fr-FR" w:eastAsia="en-GB"/>
    </w:rPr>
  </w:style>
  <w:style w:type="character" w:customStyle="1" w:styleId="Heading8Char">
    <w:name w:val="Heading 8 Char"/>
    <w:basedOn w:val="DefaultParagraphFont"/>
    <w:link w:val="Heading8"/>
    <w:rsid w:val="001F7F17"/>
    <w:rPr>
      <w:rFonts w:ascii="Arial" w:eastAsia="Times New Roman" w:hAnsi="Arial" w:cs="Times New Roman"/>
      <w:i/>
      <w:sz w:val="20"/>
      <w:szCs w:val="20"/>
      <w:lang w:val="fr-FR" w:eastAsia="en-GB"/>
    </w:rPr>
  </w:style>
  <w:style w:type="character" w:customStyle="1" w:styleId="Heading9Char">
    <w:name w:val="Heading 9 Char"/>
    <w:basedOn w:val="DefaultParagraphFont"/>
    <w:link w:val="Heading9"/>
    <w:rsid w:val="001F7F17"/>
    <w:rPr>
      <w:rFonts w:ascii="Arial" w:eastAsia="Times New Roman" w:hAnsi="Arial" w:cs="Times New Roman"/>
      <w:b/>
      <w:i/>
      <w:sz w:val="18"/>
      <w:szCs w:val="20"/>
      <w:lang w:val="fr-FR" w:eastAsia="en-GB"/>
    </w:rPr>
  </w:style>
  <w:style w:type="numbering" w:customStyle="1" w:styleId="NoList1">
    <w:name w:val="No List1"/>
    <w:next w:val="NoList"/>
    <w:uiPriority w:val="99"/>
    <w:semiHidden/>
    <w:rsid w:val="001F7F17"/>
  </w:style>
  <w:style w:type="paragraph" w:customStyle="1" w:styleId="Num-DocParagraph">
    <w:name w:val="Num-Doc Paragraph"/>
    <w:basedOn w:val="Corpsdetexte1"/>
    <w:rsid w:val="001F7F17"/>
    <w:pPr>
      <w:tabs>
        <w:tab w:val="left" w:pos="851"/>
        <w:tab w:val="left" w:pos="1191"/>
        <w:tab w:val="left" w:pos="1531"/>
      </w:tabs>
      <w:spacing w:before="0" w:after="240"/>
    </w:pPr>
    <w:rPr>
      <w:rFonts w:ascii="Times" w:eastAsia="Times New Roman" w:hAnsi="Times"/>
      <w:sz w:val="22"/>
      <w:lang w:val="en-GB"/>
    </w:rPr>
  </w:style>
  <w:style w:type="paragraph" w:customStyle="1" w:styleId="Corpsdetexte1">
    <w:name w:val="Corps de texte1"/>
    <w:basedOn w:val="Normal"/>
    <w:rsid w:val="001F7F17"/>
    <w:pPr>
      <w:spacing w:before="100" w:after="100" w:line="240" w:lineRule="auto"/>
      <w:jc w:val="both"/>
    </w:pPr>
    <w:rPr>
      <w:rFonts w:ascii="Times New Roman" w:eastAsia="SimSun" w:hAnsi="Times New Roman" w:cs="Times New Roman"/>
      <w:sz w:val="24"/>
      <w:szCs w:val="20"/>
      <w:lang w:val="fr-BE" w:eastAsia="zh-CN"/>
    </w:rPr>
  </w:style>
  <w:style w:type="paragraph" w:customStyle="1" w:styleId="CharZchnZchn">
    <w:name w:val="Char Zchn Zchn"/>
    <w:basedOn w:val="Normal"/>
    <w:rsid w:val="001F7F17"/>
    <w:pPr>
      <w:spacing w:after="160" w:line="240" w:lineRule="exact"/>
    </w:pPr>
    <w:rPr>
      <w:rFonts w:ascii="Tahoma" w:eastAsia="Times New Roman" w:hAnsi="Tahoma" w:cs="Times New Roman"/>
      <w:sz w:val="20"/>
      <w:szCs w:val="20"/>
      <w:lang w:val="en-US"/>
    </w:rPr>
  </w:style>
  <w:style w:type="paragraph" w:customStyle="1" w:styleId="Text1Char">
    <w:name w:val="Text 1 Char"/>
    <w:basedOn w:val="Normal"/>
    <w:rsid w:val="001F7F17"/>
    <w:pPr>
      <w:spacing w:after="240" w:line="240" w:lineRule="auto"/>
      <w:jc w:val="both"/>
    </w:pPr>
    <w:rPr>
      <w:rFonts w:ascii="Times New Roman" w:eastAsia="Times New Roman" w:hAnsi="Times New Roman" w:cs="Times New Roman"/>
      <w:sz w:val="24"/>
      <w:szCs w:val="24"/>
      <w:lang w:eastAsia="zh-CN"/>
    </w:rPr>
  </w:style>
  <w:style w:type="character" w:customStyle="1" w:styleId="Text1CharChar1">
    <w:name w:val="Text 1 Char Char1"/>
    <w:rsid w:val="001F7F17"/>
    <w:rPr>
      <w:sz w:val="24"/>
      <w:lang w:val="en-GB" w:eastAsia="zh-CN"/>
    </w:rPr>
  </w:style>
  <w:style w:type="paragraph" w:customStyle="1" w:styleId="NumPar1">
    <w:name w:val="NumPar 1"/>
    <w:basedOn w:val="Normal"/>
    <w:next w:val="Normal"/>
    <w:rsid w:val="001F7F17"/>
    <w:pPr>
      <w:spacing w:after="240" w:line="240" w:lineRule="auto"/>
      <w:ind w:left="483" w:hanging="483"/>
      <w:jc w:val="both"/>
    </w:pPr>
    <w:rPr>
      <w:rFonts w:ascii="Times New Roman" w:eastAsia="Times New Roman" w:hAnsi="Times New Roman" w:cs="Times New Roman"/>
      <w:sz w:val="24"/>
      <w:szCs w:val="20"/>
      <w:lang w:eastAsia="zh-CN"/>
    </w:rPr>
  </w:style>
  <w:style w:type="paragraph" w:styleId="Header">
    <w:name w:val="header"/>
    <w:basedOn w:val="Normal"/>
    <w:link w:val="HeaderChar"/>
    <w:rsid w:val="001F7F17"/>
    <w:pPr>
      <w:tabs>
        <w:tab w:val="center" w:pos="4153"/>
        <w:tab w:val="right" w:pos="8306"/>
      </w:tabs>
      <w:spacing w:after="0" w:line="240" w:lineRule="auto"/>
      <w:jc w:val="both"/>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rsid w:val="001F7F17"/>
    <w:rPr>
      <w:rFonts w:ascii="Times New Roman" w:eastAsia="Times New Roman" w:hAnsi="Times New Roman" w:cs="Times New Roman"/>
      <w:sz w:val="24"/>
      <w:szCs w:val="20"/>
      <w:lang w:val="fr-FR" w:eastAsia="en-GB"/>
    </w:rPr>
  </w:style>
  <w:style w:type="paragraph" w:styleId="BodyText">
    <w:name w:val="Body Text"/>
    <w:basedOn w:val="Normal"/>
    <w:link w:val="BodyTextChar"/>
    <w:qFormat/>
    <w:rsid w:val="001F7F17"/>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1F7F17"/>
    <w:rPr>
      <w:rFonts w:ascii="Times" w:eastAsia="Times New Roman" w:hAnsi="Times" w:cs="Times New Roman"/>
      <w:szCs w:val="20"/>
      <w:lang w:eastAsia="zh-CN"/>
    </w:rPr>
  </w:style>
  <w:style w:type="paragraph" w:customStyle="1" w:styleId="BULLETcadre">
    <w:name w:val="BULLET_cadre"/>
    <w:basedOn w:val="Normal"/>
    <w:rsid w:val="001F7F17"/>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line="240" w:lineRule="auto"/>
      <w:ind w:left="2268" w:hanging="567"/>
      <w:jc w:val="both"/>
      <w:textAlignment w:val="baseline"/>
    </w:pPr>
    <w:rPr>
      <w:rFonts w:ascii="Optima" w:eastAsia="Times New Roman" w:hAnsi="Optima" w:cs="Times New Roman"/>
      <w:szCs w:val="20"/>
      <w:lang w:eastAsia="en-GB"/>
    </w:rPr>
  </w:style>
  <w:style w:type="paragraph" w:customStyle="1" w:styleId="Address">
    <w:name w:val="Address"/>
    <w:basedOn w:val="Normal"/>
    <w:rsid w:val="001F7F17"/>
    <w:pPr>
      <w:spacing w:after="0" w:line="240" w:lineRule="auto"/>
      <w:jc w:val="both"/>
    </w:pPr>
    <w:rPr>
      <w:rFonts w:ascii="Times New Roman" w:eastAsia="Times New Roman" w:hAnsi="Times New Roman" w:cs="Times New Roman"/>
      <w:sz w:val="24"/>
      <w:szCs w:val="20"/>
      <w:lang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rsid w:val="001F7F17"/>
    <w:rPr>
      <w:rFonts w:cs="Times New Roman"/>
      <w:vertAlign w:val="superscript"/>
    </w:rPr>
  </w:style>
  <w:style w:type="character" w:styleId="Hyperlink">
    <w:name w:val="Hyperlink"/>
    <w:uiPriority w:val="99"/>
    <w:rsid w:val="001F7F17"/>
    <w:rPr>
      <w:rFonts w:cs="Times New Roman"/>
      <w:color w:val="0000FF"/>
      <w:u w:val="single"/>
    </w:rPr>
  </w:style>
  <w:style w:type="paragraph" w:styleId="FootnoteText">
    <w:name w:val="footnote text"/>
    <w:aliases w:val="Footnote Text Char Char Char,Footnote Text Char Char"/>
    <w:basedOn w:val="Normal"/>
    <w:link w:val="FootnoteTextChar"/>
    <w:rsid w:val="001F7F17"/>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 Char Char Char,Footnote Text Char Char Char2"/>
    <w:basedOn w:val="DefaultParagraphFont"/>
    <w:link w:val="FootnoteText"/>
    <w:uiPriority w:val="99"/>
    <w:semiHidden/>
    <w:rsid w:val="001F7F17"/>
    <w:rPr>
      <w:rFonts w:ascii="Times New Roman" w:eastAsia="Times New Roman" w:hAnsi="Times New Roman" w:cs="Times New Roman"/>
      <w:sz w:val="20"/>
      <w:szCs w:val="20"/>
      <w:lang w:eastAsia="en-GB"/>
    </w:rPr>
  </w:style>
  <w:style w:type="character" w:styleId="PageNumber">
    <w:name w:val="page number"/>
    <w:rsid w:val="001F7F17"/>
    <w:rPr>
      <w:rFonts w:cs="Times New Roman"/>
    </w:rPr>
  </w:style>
  <w:style w:type="paragraph" w:styleId="Footer">
    <w:name w:val="footer"/>
    <w:basedOn w:val="Normal"/>
    <w:link w:val="FooterChar"/>
    <w:uiPriority w:val="99"/>
    <w:rsid w:val="001F7F17"/>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1F7F17"/>
    <w:rPr>
      <w:rFonts w:ascii="Times New Roman" w:eastAsia="Times New Roman" w:hAnsi="Times New Roman" w:cs="Times New Roman"/>
      <w:sz w:val="24"/>
      <w:szCs w:val="20"/>
      <w:lang w:eastAsia="en-GB"/>
    </w:rPr>
  </w:style>
  <w:style w:type="paragraph" w:styleId="TOC1">
    <w:name w:val="toc 1"/>
    <w:basedOn w:val="Normal"/>
    <w:next w:val="Normal"/>
    <w:autoRedefine/>
    <w:uiPriority w:val="39"/>
    <w:rsid w:val="001F7F17"/>
    <w:pPr>
      <w:tabs>
        <w:tab w:val="left" w:pos="1680"/>
        <w:tab w:val="right" w:pos="7972"/>
      </w:tabs>
      <w:spacing w:before="360" w:after="0" w:line="240" w:lineRule="auto"/>
    </w:pPr>
    <w:rPr>
      <w:rFonts w:ascii="Arial" w:eastAsia="Times New Roman" w:hAnsi="Arial" w:cs="Arial"/>
      <w:b/>
      <w:bCs/>
      <w:caps/>
      <w:noProof/>
      <w:sz w:val="24"/>
      <w:szCs w:val="24"/>
      <w:lang w:eastAsia="en-GB"/>
    </w:rPr>
  </w:style>
  <w:style w:type="paragraph" w:styleId="TOC2">
    <w:name w:val="toc 2"/>
    <w:basedOn w:val="Normal"/>
    <w:next w:val="Normal"/>
    <w:autoRedefine/>
    <w:uiPriority w:val="39"/>
    <w:rsid w:val="0073245D"/>
    <w:pPr>
      <w:tabs>
        <w:tab w:val="left" w:pos="720"/>
        <w:tab w:val="right" w:pos="7972"/>
      </w:tabs>
      <w:spacing w:before="240" w:after="0" w:line="240" w:lineRule="auto"/>
      <w:ind w:right="81"/>
      <w:jc w:val="both"/>
    </w:pPr>
    <w:rPr>
      <w:rFonts w:ascii="Times New Roman" w:eastAsia="Times New Roman" w:hAnsi="Times New Roman" w:cs="Times New Roman"/>
      <w:noProof/>
      <w:sz w:val="20"/>
      <w:szCs w:val="20"/>
      <w:lang w:val="fr-FR" w:eastAsia="en-GB"/>
    </w:rPr>
  </w:style>
  <w:style w:type="paragraph" w:styleId="TOC3">
    <w:name w:val="toc 3"/>
    <w:basedOn w:val="Normal"/>
    <w:next w:val="Normal"/>
    <w:autoRedefine/>
    <w:uiPriority w:val="39"/>
    <w:rsid w:val="001F7F17"/>
    <w:pPr>
      <w:tabs>
        <w:tab w:val="right" w:pos="7972"/>
      </w:tabs>
      <w:spacing w:after="0" w:line="240" w:lineRule="auto"/>
      <w:ind w:left="240"/>
    </w:pPr>
    <w:rPr>
      <w:rFonts w:ascii="Times New Roman" w:eastAsia="Times New Roman" w:hAnsi="Times New Roman" w:cs="Times New Roman"/>
      <w:noProof/>
      <w:sz w:val="20"/>
      <w:szCs w:val="20"/>
      <w:lang w:val="fr-FR" w:eastAsia="en-GB"/>
    </w:rPr>
  </w:style>
  <w:style w:type="paragraph" w:styleId="BodyText3">
    <w:name w:val="Body Text 3"/>
    <w:basedOn w:val="Normal"/>
    <w:link w:val="BodyText3Char"/>
    <w:rsid w:val="001F7F17"/>
    <w:pPr>
      <w:spacing w:after="0" w:line="240" w:lineRule="auto"/>
    </w:pPr>
    <w:rPr>
      <w:rFonts w:ascii="Arial" w:eastAsia="Times New Roman" w:hAnsi="Arial" w:cs="Times New Roman"/>
      <w:szCs w:val="20"/>
    </w:rPr>
  </w:style>
  <w:style w:type="character" w:customStyle="1" w:styleId="BodyText3Char">
    <w:name w:val="Body Text 3 Char"/>
    <w:basedOn w:val="DefaultParagraphFont"/>
    <w:link w:val="BodyText3"/>
    <w:rsid w:val="001F7F17"/>
    <w:rPr>
      <w:rFonts w:ascii="Arial" w:eastAsia="Times New Roman" w:hAnsi="Arial" w:cs="Times New Roman"/>
      <w:szCs w:val="20"/>
    </w:rPr>
  </w:style>
  <w:style w:type="paragraph" w:customStyle="1" w:styleId="NormalIndent1">
    <w:name w:val="Normal Indent 1"/>
    <w:basedOn w:val="NormalIndent"/>
    <w:link w:val="NormalIndent1Char"/>
    <w:autoRedefine/>
    <w:rsid w:val="001F7F17"/>
    <w:pPr>
      <w:tabs>
        <w:tab w:val="num" w:pos="540"/>
        <w:tab w:val="num" w:pos="1494"/>
      </w:tabs>
      <w:ind w:left="1494" w:hanging="360"/>
    </w:pPr>
    <w:rPr>
      <w:i/>
      <w:sz w:val="24"/>
      <w:lang w:val="en-US"/>
    </w:rPr>
  </w:style>
  <w:style w:type="paragraph" w:styleId="NormalIndent">
    <w:name w:val="Normal Indent"/>
    <w:basedOn w:val="Normal"/>
    <w:link w:val="NormalIndentChar"/>
    <w:rsid w:val="001F7F17"/>
    <w:pPr>
      <w:spacing w:after="0" w:line="240" w:lineRule="auto"/>
      <w:ind w:left="720"/>
    </w:pPr>
    <w:rPr>
      <w:rFonts w:ascii="Times New Roman" w:eastAsia="Times New Roman" w:hAnsi="Times New Roman" w:cs="Times New Roman"/>
      <w:sz w:val="20"/>
      <w:szCs w:val="20"/>
      <w:lang w:val="cs-CZ"/>
    </w:rPr>
  </w:style>
  <w:style w:type="paragraph" w:customStyle="1" w:styleId="NormalIndent2">
    <w:name w:val="Normal Indent 2"/>
    <w:basedOn w:val="NormalIndent1"/>
    <w:autoRedefine/>
    <w:rsid w:val="001F7F17"/>
    <w:pPr>
      <w:tabs>
        <w:tab w:val="clear" w:pos="540"/>
        <w:tab w:val="num" w:pos="927"/>
      </w:tabs>
      <w:ind w:left="927"/>
      <w:jc w:val="both"/>
    </w:pPr>
  </w:style>
  <w:style w:type="paragraph" w:customStyle="1" w:styleId="Brdtekst1">
    <w:name w:val="Brødtekst1"/>
    <w:basedOn w:val="Normal"/>
    <w:rsid w:val="001F7F17"/>
    <w:pPr>
      <w:spacing w:after="0" w:line="240" w:lineRule="auto"/>
      <w:jc w:val="both"/>
    </w:pPr>
    <w:rPr>
      <w:rFonts w:ascii="Times New Roman" w:eastAsia="Times New Roman" w:hAnsi="Times New Roman" w:cs="Times New Roman"/>
      <w:sz w:val="20"/>
      <w:szCs w:val="20"/>
    </w:rPr>
  </w:style>
  <w:style w:type="paragraph" w:styleId="BodyText2">
    <w:name w:val="Body Text 2"/>
    <w:basedOn w:val="Normal"/>
    <w:link w:val="BodyText2Char"/>
    <w:rsid w:val="001F7F17"/>
    <w:pPr>
      <w:spacing w:after="0" w:line="240" w:lineRule="auto"/>
      <w:jc w:val="both"/>
    </w:pPr>
    <w:rPr>
      <w:rFonts w:ascii="Arial" w:eastAsia="Times New Roman" w:hAnsi="Arial" w:cs="Times New Roman"/>
      <w:sz w:val="18"/>
      <w:szCs w:val="20"/>
    </w:rPr>
  </w:style>
  <w:style w:type="character" w:customStyle="1" w:styleId="BodyText2Char">
    <w:name w:val="Body Text 2 Char"/>
    <w:basedOn w:val="DefaultParagraphFont"/>
    <w:link w:val="BodyText2"/>
    <w:rsid w:val="001F7F17"/>
    <w:rPr>
      <w:rFonts w:ascii="Arial" w:eastAsia="Times New Roman" w:hAnsi="Arial" w:cs="Times New Roman"/>
      <w:sz w:val="18"/>
      <w:szCs w:val="20"/>
    </w:rPr>
  </w:style>
  <w:style w:type="paragraph" w:customStyle="1" w:styleId="Text1">
    <w:name w:val="Text 1"/>
    <w:basedOn w:val="Normal"/>
    <w:rsid w:val="001F7F17"/>
    <w:pPr>
      <w:spacing w:after="240" w:line="240" w:lineRule="auto"/>
      <w:jc w:val="both"/>
    </w:pPr>
    <w:rPr>
      <w:rFonts w:ascii="Times New Roman" w:eastAsia="Times New Roman" w:hAnsi="Times New Roman" w:cs="Times New Roman"/>
      <w:sz w:val="24"/>
      <w:szCs w:val="24"/>
      <w:lang w:eastAsia="zh-CN"/>
    </w:rPr>
  </w:style>
  <w:style w:type="character" w:customStyle="1" w:styleId="Text1Char1">
    <w:name w:val="Text 1 Char1"/>
    <w:rsid w:val="001F7F17"/>
    <w:rPr>
      <w:sz w:val="24"/>
      <w:lang w:val="en-GB" w:eastAsia="zh-CN"/>
    </w:rPr>
  </w:style>
  <w:style w:type="paragraph" w:customStyle="1" w:styleId="StyleNum-DocParagraph12ptItalicBlackAfter6ptTop">
    <w:name w:val="Style Num-Doc Paragraph + 12 pt Italic Black After:  6 pt Top: ..."/>
    <w:basedOn w:val="Brdtekst1"/>
    <w:rsid w:val="001F7F17"/>
    <w:pPr>
      <w:pBdr>
        <w:top w:val="single" w:sz="12" w:space="0" w:color="auto"/>
        <w:left w:val="single" w:sz="12" w:space="4" w:color="auto"/>
        <w:bottom w:val="single" w:sz="12" w:space="1" w:color="auto"/>
        <w:right w:val="single" w:sz="12" w:space="4" w:color="auto"/>
      </w:pBdr>
      <w:spacing w:after="120"/>
    </w:pPr>
    <w:rPr>
      <w:i/>
      <w:iCs/>
      <w:color w:val="000000"/>
      <w:sz w:val="24"/>
    </w:rPr>
  </w:style>
  <w:style w:type="paragraph" w:customStyle="1" w:styleId="111">
    <w:name w:val="111"/>
    <w:basedOn w:val="Normal"/>
    <w:rsid w:val="001F7F17"/>
    <w:pPr>
      <w:tabs>
        <w:tab w:val="num" w:pos="720"/>
      </w:tabs>
      <w:spacing w:after="0" w:line="240" w:lineRule="auto"/>
      <w:ind w:left="720" w:hanging="360"/>
    </w:pPr>
    <w:rPr>
      <w:rFonts w:ascii="Times New Roman" w:eastAsia="Times New Roman" w:hAnsi="Times New Roman" w:cs="Times New Roman"/>
      <w:b/>
      <w:bCs/>
      <w:color w:val="000000"/>
      <w:sz w:val="24"/>
      <w:szCs w:val="24"/>
      <w:lang w:eastAsia="en-GB"/>
    </w:rPr>
  </w:style>
  <w:style w:type="paragraph" w:customStyle="1" w:styleId="TexteGras">
    <w:name w:val="Texte Gras"/>
    <w:basedOn w:val="Normal"/>
    <w:rsid w:val="001F7F17"/>
    <w:pPr>
      <w:spacing w:after="0" w:line="240" w:lineRule="auto"/>
      <w:outlineLvl w:val="0"/>
    </w:pPr>
    <w:rPr>
      <w:rFonts w:ascii="Times New Roman" w:eastAsia="Times New Roman" w:hAnsi="Times New Roman" w:cs="Times New Roman"/>
      <w:b/>
      <w:color w:val="000000"/>
      <w:sz w:val="24"/>
      <w:szCs w:val="24"/>
      <w:lang w:eastAsia="en-GB"/>
    </w:rPr>
  </w:style>
  <w:style w:type="paragraph" w:styleId="TOC4">
    <w:name w:val="toc 4"/>
    <w:basedOn w:val="Normal"/>
    <w:next w:val="Normal"/>
    <w:autoRedefine/>
    <w:uiPriority w:val="39"/>
    <w:rsid w:val="001F7F17"/>
    <w:pPr>
      <w:tabs>
        <w:tab w:val="left" w:pos="1680"/>
        <w:tab w:val="right" w:pos="7920"/>
      </w:tabs>
      <w:spacing w:after="0" w:line="240" w:lineRule="auto"/>
      <w:ind w:left="1620" w:right="1113" w:hanging="1260"/>
    </w:pPr>
    <w:rPr>
      <w:rFonts w:ascii="Times New Roman" w:eastAsia="Times New Roman" w:hAnsi="Times New Roman" w:cs="Times New Roman"/>
      <w:i/>
      <w:sz w:val="20"/>
      <w:szCs w:val="24"/>
      <w:lang w:eastAsia="en-GB"/>
    </w:rPr>
  </w:style>
  <w:style w:type="paragraph" w:customStyle="1" w:styleId="StyleBoldItalicBlackUnderline">
    <w:name w:val="Style Bold Italic Black Underline"/>
    <w:basedOn w:val="Normal"/>
    <w:rsid w:val="001F7F17"/>
    <w:pPr>
      <w:spacing w:after="0" w:line="240" w:lineRule="auto"/>
      <w:outlineLvl w:val="0"/>
    </w:pPr>
    <w:rPr>
      <w:rFonts w:ascii="Times New Roman" w:eastAsia="Times New Roman" w:hAnsi="Times New Roman" w:cs="Times New Roman"/>
      <w:b/>
      <w:i/>
      <w:color w:val="000000"/>
      <w:sz w:val="24"/>
      <w:szCs w:val="24"/>
      <w:u w:val="single"/>
      <w:lang w:eastAsia="en-GB"/>
    </w:rPr>
  </w:style>
  <w:style w:type="paragraph" w:customStyle="1" w:styleId="StyleBoldItalicBlackUnderlineJustified">
    <w:name w:val="Style Bold Italic Black Underline Justified"/>
    <w:basedOn w:val="Normal"/>
    <w:rsid w:val="001F7F17"/>
    <w:pPr>
      <w:numPr>
        <w:numId w:val="4"/>
      </w:numPr>
      <w:spacing w:after="0" w:line="240" w:lineRule="auto"/>
      <w:jc w:val="both"/>
    </w:pPr>
    <w:rPr>
      <w:rFonts w:ascii="Times New Roman" w:eastAsia="Times New Roman" w:hAnsi="Times New Roman" w:cs="Times New Roman"/>
      <w:b/>
      <w:bCs/>
      <w:i/>
      <w:iCs/>
      <w:color w:val="000000"/>
      <w:sz w:val="24"/>
      <w:szCs w:val="20"/>
      <w:u w:val="single"/>
      <w:lang w:eastAsia="en-GB"/>
    </w:rPr>
  </w:style>
  <w:style w:type="paragraph" w:customStyle="1" w:styleId="StyleText1CharBoldBlack">
    <w:name w:val="Style Text 1 Char + Bold Black"/>
    <w:basedOn w:val="Text1Char"/>
    <w:rsid w:val="001F7F17"/>
    <w:pPr>
      <w:tabs>
        <w:tab w:val="num" w:pos="540"/>
      </w:tabs>
    </w:pPr>
    <w:rPr>
      <w:b/>
      <w:bCs/>
      <w:color w:val="000000"/>
    </w:rPr>
  </w:style>
  <w:style w:type="paragraph" w:customStyle="1" w:styleId="StyleText1ItalicBlack">
    <w:name w:val="Style Text 1 + Italic Black"/>
    <w:basedOn w:val="Text1"/>
    <w:rsid w:val="001F7F17"/>
    <w:pPr>
      <w:numPr>
        <w:numId w:val="3"/>
      </w:numPr>
      <w:tabs>
        <w:tab w:val="clear" w:pos="360"/>
      </w:tabs>
    </w:pPr>
    <w:rPr>
      <w:iCs/>
      <w:color w:val="000000"/>
    </w:rPr>
  </w:style>
  <w:style w:type="character" w:customStyle="1" w:styleId="StyleText1ItalicBlackChar">
    <w:name w:val="Style Text 1 + Italic Black Char"/>
    <w:rsid w:val="001F7F17"/>
    <w:rPr>
      <w:color w:val="000000"/>
      <w:sz w:val="24"/>
      <w:lang w:val="en-GB" w:eastAsia="zh-CN"/>
    </w:rPr>
  </w:style>
  <w:style w:type="paragraph" w:customStyle="1" w:styleId="StyleText1CharItalicBlackAfter0pt">
    <w:name w:val="Style Text 1 Char + Italic Black After:  0 pt"/>
    <w:basedOn w:val="Text1Char"/>
    <w:rsid w:val="001F7F17"/>
    <w:pPr>
      <w:spacing w:after="0"/>
    </w:pPr>
    <w:rPr>
      <w:iCs/>
      <w:color w:val="000000"/>
      <w:szCs w:val="20"/>
    </w:rPr>
  </w:style>
  <w:style w:type="paragraph" w:customStyle="1" w:styleId="StyleText1CharItalicBlack">
    <w:name w:val="Style Text 1 Char + Italic Black"/>
    <w:basedOn w:val="Text1Char"/>
    <w:rsid w:val="001F7F17"/>
    <w:rPr>
      <w:iCs/>
      <w:color w:val="000000"/>
    </w:rPr>
  </w:style>
  <w:style w:type="character" w:customStyle="1" w:styleId="StyleText1CharItalicBlackChar">
    <w:name w:val="Style Text 1 Char + Italic Black Char"/>
    <w:rsid w:val="001F7F17"/>
    <w:rPr>
      <w:color w:val="000000"/>
      <w:sz w:val="24"/>
      <w:lang w:val="en-GB" w:eastAsia="zh-CN"/>
    </w:rPr>
  </w:style>
  <w:style w:type="paragraph" w:customStyle="1" w:styleId="StyleStyleNum-DocParagraph12ptItalicBlackAfter6ptTop">
    <w:name w:val="Style Style Num-Doc Paragraph + 12 pt Italic Black After:  6 pt Top..."/>
    <w:basedOn w:val="StyleNum-DocParagraph12ptItalicBlackAfter6ptTop"/>
    <w:rsid w:val="001F7F17"/>
    <w:pPr>
      <w:tabs>
        <w:tab w:val="num" w:pos="720"/>
      </w:tabs>
      <w:spacing w:before="120"/>
      <w:ind w:left="720" w:hanging="360"/>
    </w:pPr>
    <w:rPr>
      <w:i w:val="0"/>
      <w:iCs w:val="0"/>
    </w:rPr>
  </w:style>
  <w:style w:type="table" w:styleId="TableGrid">
    <w:name w:val="Table Grid"/>
    <w:basedOn w:val="TableNormal"/>
    <w:rsid w:val="001F7F17"/>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F7F1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1F7F17"/>
    <w:rPr>
      <w:rFonts w:ascii="Tahoma" w:eastAsia="Times New Roman" w:hAnsi="Tahoma" w:cs="Tahoma"/>
      <w:sz w:val="16"/>
      <w:szCs w:val="16"/>
      <w:lang w:eastAsia="en-GB"/>
    </w:rPr>
  </w:style>
  <w:style w:type="paragraph" w:styleId="NormalWeb">
    <w:name w:val="Normal (Web)"/>
    <w:basedOn w:val="Normal"/>
    <w:uiPriority w:val="99"/>
    <w:rsid w:val="001F7F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5">
    <w:name w:val="toc 5"/>
    <w:basedOn w:val="Normal"/>
    <w:next w:val="Normal"/>
    <w:autoRedefine/>
    <w:uiPriority w:val="39"/>
    <w:rsid w:val="001F7F17"/>
    <w:pPr>
      <w:spacing w:after="0" w:line="240" w:lineRule="auto"/>
      <w:ind w:left="960"/>
    </w:pPr>
    <w:rPr>
      <w:rFonts w:ascii="Times New Roman" w:eastAsia="Times New Roman" w:hAnsi="Times New Roman" w:cs="Times New Roman"/>
      <w:sz w:val="24"/>
      <w:szCs w:val="24"/>
      <w:lang w:val="fr-FR" w:eastAsia="fr-FR"/>
    </w:rPr>
  </w:style>
  <w:style w:type="paragraph" w:styleId="TOC6">
    <w:name w:val="toc 6"/>
    <w:basedOn w:val="Normal"/>
    <w:next w:val="Normal"/>
    <w:autoRedefine/>
    <w:uiPriority w:val="39"/>
    <w:rsid w:val="001F7F17"/>
    <w:pPr>
      <w:spacing w:after="0" w:line="240" w:lineRule="auto"/>
      <w:ind w:left="1200"/>
    </w:pPr>
    <w:rPr>
      <w:rFonts w:ascii="Times New Roman" w:eastAsia="Times New Roman" w:hAnsi="Times New Roman" w:cs="Times New Roman"/>
      <w:sz w:val="24"/>
      <w:szCs w:val="24"/>
      <w:lang w:val="fr-FR" w:eastAsia="fr-FR"/>
    </w:rPr>
  </w:style>
  <w:style w:type="paragraph" w:styleId="TOC7">
    <w:name w:val="toc 7"/>
    <w:basedOn w:val="Normal"/>
    <w:next w:val="Normal"/>
    <w:autoRedefine/>
    <w:uiPriority w:val="39"/>
    <w:rsid w:val="001F7F17"/>
    <w:pPr>
      <w:spacing w:after="0" w:line="240" w:lineRule="auto"/>
      <w:ind w:left="1440"/>
    </w:pPr>
    <w:rPr>
      <w:rFonts w:ascii="Times New Roman" w:eastAsia="Times New Roman" w:hAnsi="Times New Roman" w:cs="Times New Roman"/>
      <w:sz w:val="24"/>
      <w:szCs w:val="24"/>
      <w:lang w:val="fr-FR" w:eastAsia="fr-FR"/>
    </w:rPr>
  </w:style>
  <w:style w:type="paragraph" w:styleId="TOC8">
    <w:name w:val="toc 8"/>
    <w:basedOn w:val="Normal"/>
    <w:next w:val="Normal"/>
    <w:autoRedefine/>
    <w:uiPriority w:val="39"/>
    <w:rsid w:val="001F7F17"/>
    <w:pPr>
      <w:spacing w:after="0" w:line="240" w:lineRule="auto"/>
      <w:ind w:left="1680"/>
    </w:pPr>
    <w:rPr>
      <w:rFonts w:ascii="Times New Roman" w:eastAsia="Times New Roman" w:hAnsi="Times New Roman" w:cs="Times New Roman"/>
      <w:sz w:val="24"/>
      <w:szCs w:val="24"/>
      <w:lang w:val="fr-FR" w:eastAsia="fr-FR"/>
    </w:rPr>
  </w:style>
  <w:style w:type="paragraph" w:styleId="TOC9">
    <w:name w:val="toc 9"/>
    <w:basedOn w:val="Normal"/>
    <w:next w:val="Normal"/>
    <w:autoRedefine/>
    <w:uiPriority w:val="39"/>
    <w:rsid w:val="001F7F17"/>
    <w:pPr>
      <w:spacing w:after="0" w:line="240" w:lineRule="auto"/>
      <w:ind w:left="1920"/>
    </w:pPr>
    <w:rPr>
      <w:rFonts w:ascii="Times New Roman" w:eastAsia="Times New Roman" w:hAnsi="Times New Roman" w:cs="Times New Roman"/>
      <w:sz w:val="24"/>
      <w:szCs w:val="24"/>
      <w:lang w:val="fr-FR" w:eastAsia="fr-FR"/>
    </w:rPr>
  </w:style>
  <w:style w:type="character" w:styleId="CommentReference">
    <w:name w:val="annotation reference"/>
    <w:uiPriority w:val="99"/>
    <w:rsid w:val="001F7F17"/>
    <w:rPr>
      <w:rFonts w:cs="Times New Roman"/>
      <w:sz w:val="16"/>
    </w:rPr>
  </w:style>
  <w:style w:type="paragraph" w:styleId="CommentText">
    <w:name w:val="annotation text"/>
    <w:basedOn w:val="Normal"/>
    <w:link w:val="CommentTextChar"/>
    <w:uiPriority w:val="99"/>
    <w:rsid w:val="001F7F17"/>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1F7F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1F7F17"/>
    <w:rPr>
      <w:b/>
      <w:bCs/>
    </w:rPr>
  </w:style>
  <w:style w:type="character" w:customStyle="1" w:styleId="CommentSubjectChar">
    <w:name w:val="Comment Subject Char"/>
    <w:basedOn w:val="CommentTextChar"/>
    <w:link w:val="CommentSubject"/>
    <w:semiHidden/>
    <w:rsid w:val="001F7F17"/>
    <w:rPr>
      <w:rFonts w:ascii="Times New Roman" w:eastAsia="Times New Roman" w:hAnsi="Times New Roman" w:cs="Times New Roman"/>
      <w:b/>
      <w:bCs/>
      <w:sz w:val="20"/>
      <w:szCs w:val="20"/>
      <w:lang w:eastAsia="en-GB"/>
    </w:rPr>
  </w:style>
  <w:style w:type="paragraph" w:customStyle="1" w:styleId="Default">
    <w:name w:val="Default"/>
    <w:rsid w:val="001F7F1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FollowedHyperlink">
    <w:name w:val="FollowedHyperlink"/>
    <w:uiPriority w:val="99"/>
    <w:rsid w:val="001F7F17"/>
    <w:rPr>
      <w:rFonts w:cs="Times New Roman"/>
      <w:color w:val="606420"/>
      <w:u w:val="single"/>
    </w:rPr>
  </w:style>
  <w:style w:type="paragraph" w:styleId="ListParagraph">
    <w:name w:val="List Paragraph"/>
    <w:basedOn w:val="Normal"/>
    <w:uiPriority w:val="34"/>
    <w:qFormat/>
    <w:rsid w:val="001F7F17"/>
    <w:pPr>
      <w:ind w:left="720"/>
      <w:contextualSpacing/>
    </w:pPr>
    <w:rPr>
      <w:rFonts w:ascii="Calibri" w:eastAsia="Times New Roman" w:hAnsi="Calibri" w:cs="Times New Roman"/>
    </w:rPr>
  </w:style>
  <w:style w:type="paragraph" w:customStyle="1" w:styleId="Tekstas">
    <w:name w:val="Tekstas"/>
    <w:basedOn w:val="Normal"/>
    <w:rsid w:val="001F7F17"/>
    <w:pPr>
      <w:spacing w:after="120" w:line="240" w:lineRule="auto"/>
      <w:jc w:val="both"/>
    </w:pPr>
    <w:rPr>
      <w:rFonts w:ascii="Times New Roman" w:eastAsia="Times New Roman" w:hAnsi="Times New Roman" w:cs="Times New Roman"/>
      <w:sz w:val="24"/>
      <w:szCs w:val="24"/>
      <w:lang w:val="en-US"/>
    </w:rPr>
  </w:style>
  <w:style w:type="paragraph" w:styleId="Caption">
    <w:name w:val="caption"/>
    <w:basedOn w:val="Normal"/>
    <w:next w:val="Normal"/>
    <w:autoRedefine/>
    <w:qFormat/>
    <w:rsid w:val="00B93385"/>
    <w:pPr>
      <w:spacing w:after="80" w:line="240" w:lineRule="auto"/>
      <w:jc w:val="center"/>
    </w:pPr>
    <w:rPr>
      <w:rFonts w:ascii="Times New Roman" w:eastAsia="Calibri" w:hAnsi="Times New Roman" w:cs="Times New Roman"/>
      <w:b/>
      <w:bCs/>
      <w:szCs w:val="20"/>
      <w:lang w:val="en-US"/>
    </w:rPr>
  </w:style>
  <w:style w:type="paragraph" w:customStyle="1" w:styleId="Corpsdetexte2">
    <w:name w:val="Corps de texte2"/>
    <w:basedOn w:val="Normal"/>
    <w:rsid w:val="001F7F17"/>
    <w:pPr>
      <w:spacing w:before="100" w:after="100" w:line="240" w:lineRule="auto"/>
      <w:jc w:val="both"/>
    </w:pPr>
    <w:rPr>
      <w:rFonts w:ascii="Times New Roman" w:eastAsia="SimSun" w:hAnsi="Times New Roman" w:cs="Times New Roman"/>
      <w:sz w:val="24"/>
      <w:szCs w:val="20"/>
      <w:lang w:val="fr-BE" w:eastAsia="zh-CN"/>
    </w:rPr>
  </w:style>
  <w:style w:type="paragraph" w:customStyle="1" w:styleId="CharZchnZchn1">
    <w:name w:val="Char Zchn Zchn1"/>
    <w:basedOn w:val="Normal"/>
    <w:rsid w:val="001F7F17"/>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1F7F17"/>
    <w:pPr>
      <w:spacing w:after="0" w:line="240" w:lineRule="auto"/>
    </w:pPr>
    <w:rPr>
      <w:rFonts w:ascii="Times New Roman" w:eastAsia="Times New Roman" w:hAnsi="Times New Roman" w:cs="Times New Roman"/>
      <w:sz w:val="24"/>
      <w:szCs w:val="24"/>
      <w:lang w:eastAsia="en-GB"/>
    </w:rPr>
  </w:style>
  <w:style w:type="paragraph" w:customStyle="1" w:styleId="Text2">
    <w:name w:val="Text 2"/>
    <w:basedOn w:val="Normal"/>
    <w:rsid w:val="001F7F17"/>
    <w:pPr>
      <w:tabs>
        <w:tab w:val="left" w:pos="2161"/>
      </w:tabs>
      <w:spacing w:after="240" w:line="240" w:lineRule="auto"/>
      <w:ind w:left="1202"/>
      <w:jc w:val="both"/>
    </w:pPr>
    <w:rPr>
      <w:rFonts w:ascii="Times New Roman" w:eastAsia="Times New Roman" w:hAnsi="Times New Roman" w:cs="Times New Roman"/>
      <w:sz w:val="24"/>
      <w:szCs w:val="20"/>
      <w:lang w:eastAsia="en-GB"/>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1F7F17"/>
    <w:rPr>
      <w:rFonts w:eastAsia="SimSun"/>
      <w:b/>
      <w:kern w:val="28"/>
      <w:sz w:val="32"/>
      <w:lang w:val="en-GB" w:eastAsia="zh-CN" w:bidi="ar-SA"/>
    </w:rPr>
  </w:style>
  <w:style w:type="paragraph" w:styleId="ListBullet">
    <w:name w:val="List Bullet"/>
    <w:basedOn w:val="Normal"/>
    <w:autoRedefine/>
    <w:rsid w:val="001F7F17"/>
    <w:pPr>
      <w:tabs>
        <w:tab w:val="num" w:pos="360"/>
      </w:tabs>
      <w:spacing w:after="0" w:line="240" w:lineRule="auto"/>
      <w:ind w:left="360" w:hanging="360"/>
      <w:jc w:val="both"/>
    </w:pPr>
    <w:rPr>
      <w:rFonts w:ascii="Times New Roman" w:eastAsia="Times New Roman" w:hAnsi="Times New Roman" w:cs="Times New Roman"/>
      <w:sz w:val="24"/>
      <w:szCs w:val="20"/>
      <w:lang w:eastAsia="en-GB"/>
    </w:rPr>
  </w:style>
  <w:style w:type="paragraph" w:customStyle="1" w:styleId="SubTitle1">
    <w:name w:val="SubTitle 1"/>
    <w:basedOn w:val="Normal"/>
    <w:next w:val="Normal"/>
    <w:rsid w:val="001F7F17"/>
    <w:pPr>
      <w:spacing w:after="240" w:line="240" w:lineRule="auto"/>
      <w:jc w:val="center"/>
    </w:pPr>
    <w:rPr>
      <w:rFonts w:ascii="Times New Roman" w:eastAsia="Times New Roman" w:hAnsi="Times New Roman" w:cs="Times New Roman"/>
      <w:b/>
      <w:snapToGrid w:val="0"/>
      <w:sz w:val="40"/>
      <w:szCs w:val="20"/>
      <w:lang w:eastAsia="en-GB"/>
    </w:rPr>
  </w:style>
  <w:style w:type="paragraph" w:customStyle="1" w:styleId="Application1">
    <w:name w:val="Application1"/>
    <w:basedOn w:val="Heading1"/>
    <w:next w:val="Application2"/>
    <w:rsid w:val="001F7F17"/>
    <w:pPr>
      <w:pageBreakBefore/>
      <w:widowControl w:val="0"/>
      <w:pBdr>
        <w:top w:val="none" w:sz="0" w:space="0" w:color="auto"/>
        <w:left w:val="none" w:sz="0" w:space="0" w:color="auto"/>
        <w:right w:val="none" w:sz="0" w:space="0" w:color="auto"/>
      </w:pBdr>
      <w:shd w:val="clear" w:color="auto" w:fill="auto"/>
      <w:tabs>
        <w:tab w:val="num" w:pos="720"/>
      </w:tabs>
      <w:spacing w:before="0" w:after="480"/>
      <w:jc w:val="left"/>
    </w:pPr>
    <w:rPr>
      <w:rFonts w:ascii="Arial" w:hAnsi="Arial"/>
      <w:caps/>
      <w:snapToGrid w:val="0"/>
      <w:sz w:val="28"/>
    </w:rPr>
  </w:style>
  <w:style w:type="paragraph" w:customStyle="1" w:styleId="Application2">
    <w:name w:val="Application2"/>
    <w:basedOn w:val="Normal"/>
    <w:autoRedefine/>
    <w:rsid w:val="001F7F17"/>
    <w:pPr>
      <w:widowControl w:val="0"/>
      <w:suppressAutoHyphens/>
      <w:spacing w:before="120" w:after="120" w:line="240" w:lineRule="auto"/>
    </w:pPr>
    <w:rPr>
      <w:rFonts w:ascii="Times New Roman" w:eastAsia="Times New Roman" w:hAnsi="Times New Roman" w:cs="Times New Roman"/>
      <w:b/>
      <w:snapToGrid w:val="0"/>
      <w:spacing w:val="-2"/>
      <w:sz w:val="28"/>
      <w:szCs w:val="28"/>
      <w:u w:val="single"/>
      <w:lang w:val="fr-FR" w:eastAsia="en-GB"/>
    </w:rPr>
  </w:style>
  <w:style w:type="paragraph" w:customStyle="1" w:styleId="text20">
    <w:name w:val="text2"/>
    <w:basedOn w:val="Normal"/>
    <w:rsid w:val="001F7F17"/>
    <w:pPr>
      <w:spacing w:after="240" w:line="240" w:lineRule="auto"/>
      <w:ind w:left="1077"/>
    </w:pPr>
    <w:rPr>
      <w:rFonts w:ascii="Times New Roman" w:eastAsia="Times New Roman" w:hAnsi="Times New Roman" w:cs="Times New Roman"/>
      <w:sz w:val="24"/>
      <w:szCs w:val="20"/>
      <w:lang w:eastAsia="en-GB"/>
    </w:rPr>
  </w:style>
  <w:style w:type="paragraph" w:customStyle="1" w:styleId="text10">
    <w:name w:val="text1"/>
    <w:basedOn w:val="Normal"/>
    <w:rsid w:val="001F7F17"/>
    <w:pPr>
      <w:spacing w:after="240" w:line="240" w:lineRule="auto"/>
      <w:ind w:left="483"/>
    </w:pPr>
    <w:rPr>
      <w:rFonts w:ascii="Times New Roman" w:eastAsia="Times New Roman" w:hAnsi="Times New Roman" w:cs="Times New Roman"/>
      <w:sz w:val="24"/>
      <w:szCs w:val="20"/>
      <w:lang w:eastAsia="en-GB"/>
    </w:rPr>
  </w:style>
  <w:style w:type="paragraph" w:customStyle="1" w:styleId="text4">
    <w:name w:val="text4"/>
    <w:basedOn w:val="Normal"/>
    <w:rsid w:val="001F7F17"/>
    <w:pPr>
      <w:spacing w:after="240" w:line="240" w:lineRule="auto"/>
      <w:ind w:left="2880"/>
    </w:pPr>
    <w:rPr>
      <w:rFonts w:ascii="Times New Roman" w:eastAsia="Times New Roman" w:hAnsi="Times New Roman" w:cs="Times New Roman"/>
      <w:sz w:val="24"/>
      <w:szCs w:val="20"/>
      <w:lang w:eastAsia="en-GB"/>
    </w:rPr>
  </w:style>
  <w:style w:type="paragraph" w:styleId="Title">
    <w:name w:val="Title"/>
    <w:basedOn w:val="Normal"/>
    <w:link w:val="TitleChar"/>
    <w:qFormat/>
    <w:rsid w:val="001F7F1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eastAsia="en-GB"/>
    </w:rPr>
  </w:style>
  <w:style w:type="character" w:customStyle="1" w:styleId="TitleChar">
    <w:name w:val="Title Char"/>
    <w:basedOn w:val="DefaultParagraphFont"/>
    <w:link w:val="Title"/>
    <w:rsid w:val="001F7F17"/>
    <w:rPr>
      <w:rFonts w:ascii="Times New Roman" w:eastAsia="Times New Roman" w:hAnsi="Times New Roman" w:cs="Times New Roman"/>
      <w:b/>
      <w:snapToGrid w:val="0"/>
      <w:sz w:val="48"/>
      <w:szCs w:val="20"/>
      <w:lang w:val="en-US" w:eastAsia="en-GB"/>
    </w:rPr>
  </w:style>
  <w:style w:type="paragraph" w:customStyle="1" w:styleId="internormal">
    <w:name w:val="internormal"/>
    <w:basedOn w:val="Normal"/>
    <w:rsid w:val="001F7F17"/>
    <w:pPr>
      <w:spacing w:after="0" w:line="240" w:lineRule="auto"/>
      <w:ind w:left="1701"/>
      <w:jc w:val="both"/>
    </w:pPr>
    <w:rPr>
      <w:rFonts w:ascii="Optima" w:eastAsia="Times New Roman" w:hAnsi="Optima" w:cs="Times New Roman"/>
      <w:szCs w:val="20"/>
      <w:lang w:eastAsia="en-GB"/>
    </w:rPr>
  </w:style>
  <w:style w:type="paragraph" w:styleId="BodyTextIndent">
    <w:name w:val="Body Text Indent"/>
    <w:basedOn w:val="Normal"/>
    <w:link w:val="BodyTextIndentChar"/>
    <w:rsid w:val="001F7F17"/>
    <w:pPr>
      <w:spacing w:after="0" w:line="240" w:lineRule="auto"/>
    </w:pPr>
    <w:rPr>
      <w:rFonts w:ascii="Times New Roman" w:eastAsia="Times New Roman" w:hAnsi="Times New Roman" w:cs="Times New Roman"/>
      <w:b/>
      <w:sz w:val="20"/>
      <w:szCs w:val="20"/>
      <w:lang w:val="cs-CZ"/>
    </w:rPr>
  </w:style>
  <w:style w:type="character" w:customStyle="1" w:styleId="BodyTextIndentChar">
    <w:name w:val="Body Text Indent Char"/>
    <w:basedOn w:val="DefaultParagraphFont"/>
    <w:link w:val="BodyTextIndent"/>
    <w:rsid w:val="001F7F17"/>
    <w:rPr>
      <w:rFonts w:ascii="Times New Roman" w:eastAsia="Times New Roman" w:hAnsi="Times New Roman" w:cs="Times New Roman"/>
      <w:b/>
      <w:sz w:val="20"/>
      <w:szCs w:val="20"/>
      <w:lang w:val="cs-CZ"/>
    </w:rPr>
  </w:style>
  <w:style w:type="paragraph" w:customStyle="1" w:styleId="NoteHead">
    <w:name w:val="NoteHead"/>
    <w:basedOn w:val="Normal"/>
    <w:next w:val="Normal"/>
    <w:rsid w:val="001F7F17"/>
    <w:pPr>
      <w:spacing w:before="720" w:after="720" w:line="240" w:lineRule="auto"/>
      <w:jc w:val="center"/>
    </w:pPr>
    <w:rPr>
      <w:rFonts w:ascii="Times New Roman" w:eastAsia="Times New Roman" w:hAnsi="Times New Roman" w:cs="Times New Roman"/>
      <w:b/>
      <w:smallCaps/>
      <w:sz w:val="24"/>
      <w:szCs w:val="20"/>
    </w:rPr>
  </w:style>
  <w:style w:type="character" w:customStyle="1" w:styleId="NormalIndentChar">
    <w:name w:val="Normal Indent Char"/>
    <w:link w:val="NormalIndent"/>
    <w:rsid w:val="001F7F17"/>
    <w:rPr>
      <w:rFonts w:ascii="Times New Roman" w:eastAsia="Times New Roman" w:hAnsi="Times New Roman" w:cs="Times New Roman"/>
      <w:sz w:val="20"/>
      <w:szCs w:val="20"/>
      <w:lang w:val="cs-CZ"/>
    </w:rPr>
  </w:style>
  <w:style w:type="character" w:customStyle="1" w:styleId="NormalIndent1Char">
    <w:name w:val="Normal Indent 1 Char"/>
    <w:link w:val="NormalIndent1"/>
    <w:rsid w:val="001F7F17"/>
    <w:rPr>
      <w:rFonts w:ascii="Times New Roman" w:eastAsia="Times New Roman" w:hAnsi="Times New Roman" w:cs="Times New Roman"/>
      <w:i/>
      <w:sz w:val="24"/>
      <w:szCs w:val="20"/>
      <w:lang w:val="en-US"/>
    </w:rPr>
  </w:style>
  <w:style w:type="paragraph" w:customStyle="1" w:styleId="normaltableau">
    <w:name w:val="normal_tableau"/>
    <w:basedOn w:val="Normal"/>
    <w:rsid w:val="001F7F17"/>
    <w:pPr>
      <w:spacing w:before="120" w:after="120" w:line="240" w:lineRule="auto"/>
      <w:jc w:val="both"/>
    </w:pPr>
    <w:rPr>
      <w:rFonts w:ascii="Optima" w:eastAsia="Times New Roman" w:hAnsi="Optima" w:cs="Times New Roman"/>
      <w:szCs w:val="20"/>
    </w:rPr>
  </w:style>
  <w:style w:type="paragraph" w:customStyle="1" w:styleId="article1">
    <w:name w:val="article1"/>
    <w:basedOn w:val="Normal"/>
    <w:rsid w:val="001F7F17"/>
    <w:pPr>
      <w:spacing w:before="240" w:after="0" w:line="240" w:lineRule="auto"/>
      <w:ind w:left="1701"/>
      <w:jc w:val="center"/>
    </w:pPr>
    <w:rPr>
      <w:rFonts w:ascii="Optima" w:eastAsia="Times New Roman" w:hAnsi="Optima" w:cs="Times New Roman"/>
      <w:b/>
      <w:szCs w:val="20"/>
      <w:u w:val="single"/>
    </w:rPr>
  </w:style>
  <w:style w:type="paragraph" w:customStyle="1" w:styleId="TableTitle">
    <w:name w:val="Table Title"/>
    <w:basedOn w:val="Normal"/>
    <w:next w:val="Normal"/>
    <w:rsid w:val="001F7F17"/>
    <w:pPr>
      <w:keepNext/>
      <w:widowControl w:val="0"/>
      <w:tabs>
        <w:tab w:val="left" w:pos="851"/>
        <w:tab w:val="left" w:pos="1191"/>
        <w:tab w:val="left" w:pos="1531"/>
      </w:tabs>
      <w:spacing w:after="240" w:line="240" w:lineRule="auto"/>
      <w:jc w:val="center"/>
    </w:pPr>
    <w:rPr>
      <w:rFonts w:ascii="Helvetica" w:eastAsia="Times New Roman" w:hAnsi="Helvetica" w:cs="Times New Roman"/>
      <w:b/>
      <w:szCs w:val="20"/>
    </w:rPr>
  </w:style>
  <w:style w:type="paragraph" w:customStyle="1" w:styleId="TableSub-title">
    <w:name w:val="Table Sub-title"/>
    <w:basedOn w:val="Normal"/>
    <w:next w:val="BodyText"/>
    <w:rsid w:val="001F7F17"/>
    <w:pPr>
      <w:keepNext/>
      <w:widowControl w:val="0"/>
      <w:tabs>
        <w:tab w:val="left" w:pos="851"/>
        <w:tab w:val="left" w:pos="1191"/>
        <w:tab w:val="left" w:pos="1531"/>
      </w:tabs>
      <w:spacing w:after="240" w:line="240" w:lineRule="auto"/>
      <w:jc w:val="center"/>
    </w:pPr>
    <w:rPr>
      <w:rFonts w:ascii="Helvetica" w:eastAsia="Times New Roman" w:hAnsi="Helvetica" w:cs="Times New Roman"/>
      <w:szCs w:val="20"/>
    </w:rPr>
  </w:style>
  <w:style w:type="paragraph" w:customStyle="1" w:styleId="SourceDescription">
    <w:name w:val="Source Description"/>
    <w:basedOn w:val="Normal"/>
    <w:next w:val="BodyText"/>
    <w:rsid w:val="001F7F17"/>
    <w:pPr>
      <w:widowControl w:val="0"/>
      <w:tabs>
        <w:tab w:val="left" w:pos="851"/>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Blockquote">
    <w:name w:val="Blockquote"/>
    <w:basedOn w:val="Normal"/>
    <w:rsid w:val="001F7F17"/>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character" w:styleId="Strong">
    <w:name w:val="Strong"/>
    <w:qFormat/>
    <w:rsid w:val="001F7F17"/>
    <w:rPr>
      <w:b/>
    </w:rPr>
  </w:style>
  <w:style w:type="paragraph" w:customStyle="1" w:styleId="Text11">
    <w:name w:val="Text 11"/>
    <w:basedOn w:val="Normal"/>
    <w:rsid w:val="001F7F17"/>
    <w:pPr>
      <w:spacing w:after="240" w:line="240" w:lineRule="auto"/>
      <w:jc w:val="both"/>
    </w:pPr>
    <w:rPr>
      <w:rFonts w:ascii="Times New Roman" w:eastAsia="Times New Roman" w:hAnsi="Times New Roman" w:cs="Times New Roman"/>
      <w:sz w:val="24"/>
      <w:szCs w:val="20"/>
      <w:lang w:eastAsia="zh-CN"/>
    </w:rPr>
  </w:style>
  <w:style w:type="paragraph" w:customStyle="1" w:styleId="Num-DocParagraph1">
    <w:name w:val="Num-Doc Paragraph1"/>
    <w:basedOn w:val="Normal"/>
    <w:rsid w:val="001F7F17"/>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paragraph" w:customStyle="1" w:styleId="Text12">
    <w:name w:val="Text 12"/>
    <w:basedOn w:val="Normal"/>
    <w:rsid w:val="001F7F17"/>
    <w:pPr>
      <w:spacing w:after="240" w:line="240" w:lineRule="auto"/>
      <w:jc w:val="both"/>
    </w:pPr>
    <w:rPr>
      <w:rFonts w:ascii="Times New Roman" w:eastAsia="Times New Roman" w:hAnsi="Times New Roman" w:cs="Times New Roman"/>
      <w:sz w:val="24"/>
      <w:szCs w:val="20"/>
      <w:lang w:eastAsia="zh-CN"/>
    </w:rPr>
  </w:style>
  <w:style w:type="paragraph" w:customStyle="1" w:styleId="Text1Char2">
    <w:name w:val="Text 1 Char2"/>
    <w:basedOn w:val="Normal"/>
    <w:rsid w:val="001F7F17"/>
    <w:pPr>
      <w:spacing w:after="240" w:line="240" w:lineRule="auto"/>
      <w:jc w:val="both"/>
    </w:pPr>
    <w:rPr>
      <w:rFonts w:ascii="Times New Roman" w:eastAsia="Times New Roman" w:hAnsi="Times New Roman" w:cs="Times New Roman"/>
      <w:sz w:val="24"/>
      <w:szCs w:val="24"/>
      <w:lang w:eastAsia="zh-CN"/>
    </w:rPr>
  </w:style>
  <w:style w:type="paragraph" w:customStyle="1" w:styleId="Num-DocParagraph2">
    <w:name w:val="Num-Doc Paragraph2"/>
    <w:basedOn w:val="Normal"/>
    <w:rsid w:val="001F7F17"/>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paragraph" w:customStyle="1" w:styleId="NumPar2">
    <w:name w:val="NumPar 2"/>
    <w:basedOn w:val="Heading2"/>
    <w:next w:val="Text2"/>
    <w:rsid w:val="001F7F17"/>
    <w:pPr>
      <w:keepNext w:val="0"/>
      <w:numPr>
        <w:numId w:val="1"/>
      </w:numPr>
      <w:tabs>
        <w:tab w:val="clear" w:pos="360"/>
        <w:tab w:val="num" w:pos="1200"/>
      </w:tabs>
      <w:spacing w:before="0" w:after="240"/>
      <w:ind w:left="1200" w:hanging="720"/>
      <w:outlineLvl w:val="9"/>
    </w:pPr>
    <w:rPr>
      <w:rFonts w:eastAsia="Times New Roman"/>
      <w:sz w:val="24"/>
      <w:lang w:eastAsia="en-GB"/>
    </w:rPr>
  </w:style>
  <w:style w:type="paragraph" w:customStyle="1" w:styleId="SectionTitle">
    <w:name w:val="SectionTitle"/>
    <w:basedOn w:val="Normal"/>
    <w:next w:val="Heading1"/>
    <w:rsid w:val="001F7F17"/>
    <w:pPr>
      <w:keepNext/>
      <w:spacing w:after="480" w:line="240" w:lineRule="auto"/>
      <w:jc w:val="center"/>
    </w:pPr>
    <w:rPr>
      <w:rFonts w:ascii="Times New Roman" w:eastAsia="Times New Roman" w:hAnsi="Times New Roman" w:cs="Times New Roman"/>
      <w:b/>
      <w:smallCaps/>
      <w:sz w:val="28"/>
      <w:szCs w:val="20"/>
      <w:lang w:eastAsia="en-GB"/>
    </w:rPr>
  </w:style>
  <w:style w:type="paragraph" w:customStyle="1" w:styleId="Text3">
    <w:name w:val="Text 3"/>
    <w:basedOn w:val="Normal"/>
    <w:rsid w:val="001F7F17"/>
    <w:pPr>
      <w:tabs>
        <w:tab w:val="left" w:pos="2302"/>
      </w:tabs>
      <w:spacing w:after="240" w:line="240" w:lineRule="auto"/>
      <w:ind w:left="1202"/>
      <w:jc w:val="both"/>
    </w:pPr>
    <w:rPr>
      <w:rFonts w:ascii="Times New Roman" w:eastAsia="Times New Roman" w:hAnsi="Times New Roman" w:cs="Times New Roman"/>
      <w:sz w:val="24"/>
      <w:szCs w:val="20"/>
      <w:lang w:eastAsia="en-GB"/>
    </w:rPr>
  </w:style>
  <w:style w:type="paragraph" w:customStyle="1" w:styleId="ListBullet1">
    <w:name w:val="List Bullet 1"/>
    <w:basedOn w:val="Text1"/>
    <w:rsid w:val="001F7F17"/>
    <w:pPr>
      <w:numPr>
        <w:numId w:val="2"/>
      </w:numPr>
    </w:pPr>
    <w:rPr>
      <w:szCs w:val="20"/>
      <w:lang w:eastAsia="en-US"/>
    </w:rPr>
  </w:style>
  <w:style w:type="paragraph" w:customStyle="1" w:styleId="ListDash2">
    <w:name w:val="List Dash 2"/>
    <w:basedOn w:val="Text2"/>
    <w:rsid w:val="001F7F17"/>
    <w:pPr>
      <w:numPr>
        <w:numId w:val="5"/>
      </w:numPr>
      <w:tabs>
        <w:tab w:val="clear" w:pos="2161"/>
      </w:tabs>
    </w:pPr>
    <w:rPr>
      <w:lang w:eastAsia="en-US"/>
    </w:rPr>
  </w:style>
  <w:style w:type="paragraph" w:customStyle="1" w:styleId="ListDash4">
    <w:name w:val="List Dash 4"/>
    <w:basedOn w:val="Normal"/>
    <w:rsid w:val="001F7F17"/>
    <w:pPr>
      <w:numPr>
        <w:numId w:val="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F7F17"/>
    <w:pPr>
      <w:numPr>
        <w:numId w:val="8"/>
      </w:numPr>
      <w:spacing w:after="240" w:line="240" w:lineRule="auto"/>
      <w:jc w:val="both"/>
    </w:pPr>
    <w:rPr>
      <w:rFonts w:ascii="Times New Roman" w:eastAsia="Times New Roman" w:hAnsi="Times New Roman" w:cs="Times New Roman"/>
      <w:sz w:val="24"/>
      <w:szCs w:val="20"/>
      <w:lang w:val="fr-FR"/>
    </w:rPr>
  </w:style>
  <w:style w:type="paragraph" w:customStyle="1" w:styleId="ListDash">
    <w:name w:val="List Dash"/>
    <w:basedOn w:val="Normal"/>
    <w:rsid w:val="001F7F17"/>
    <w:pPr>
      <w:numPr>
        <w:numId w:val="7"/>
      </w:numPr>
      <w:spacing w:after="240" w:line="240" w:lineRule="auto"/>
      <w:jc w:val="both"/>
    </w:pPr>
    <w:rPr>
      <w:rFonts w:ascii="Times New Roman" w:eastAsia="Times New Roman" w:hAnsi="Times New Roman" w:cs="Times New Roman"/>
      <w:sz w:val="24"/>
      <w:szCs w:val="20"/>
      <w:lang w:val="fr-FR"/>
    </w:rPr>
  </w:style>
  <w:style w:type="paragraph" w:customStyle="1" w:styleId="ListNumberLevel2">
    <w:name w:val="List Number (Level 2)"/>
    <w:basedOn w:val="Normal"/>
    <w:rsid w:val="001F7F17"/>
    <w:pPr>
      <w:numPr>
        <w:ilvl w:val="1"/>
        <w:numId w:val="8"/>
      </w:numPr>
      <w:spacing w:after="240" w:line="240" w:lineRule="auto"/>
      <w:jc w:val="both"/>
    </w:pPr>
    <w:rPr>
      <w:rFonts w:ascii="Times New Roman" w:eastAsia="Times New Roman" w:hAnsi="Times New Roman" w:cs="Times New Roman"/>
      <w:sz w:val="24"/>
      <w:szCs w:val="20"/>
      <w:lang w:val="fr-FR"/>
    </w:rPr>
  </w:style>
  <w:style w:type="paragraph" w:customStyle="1" w:styleId="ListNumberLevel3">
    <w:name w:val="List Number (Level 3)"/>
    <w:basedOn w:val="Normal"/>
    <w:rsid w:val="001F7F17"/>
    <w:pPr>
      <w:numPr>
        <w:ilvl w:val="2"/>
        <w:numId w:val="8"/>
      </w:numPr>
      <w:spacing w:after="240" w:line="240" w:lineRule="auto"/>
      <w:jc w:val="both"/>
    </w:pPr>
    <w:rPr>
      <w:rFonts w:ascii="Times New Roman" w:eastAsia="Times New Roman" w:hAnsi="Times New Roman" w:cs="Times New Roman"/>
      <w:sz w:val="24"/>
      <w:szCs w:val="20"/>
      <w:lang w:val="fr-FR"/>
    </w:rPr>
  </w:style>
  <w:style w:type="paragraph" w:customStyle="1" w:styleId="ListNumberLevel4">
    <w:name w:val="List Number (Level 4)"/>
    <w:basedOn w:val="Normal"/>
    <w:rsid w:val="001F7F17"/>
    <w:pPr>
      <w:numPr>
        <w:ilvl w:val="3"/>
        <w:numId w:val="8"/>
      </w:numPr>
      <w:spacing w:after="240" w:line="240" w:lineRule="auto"/>
      <w:jc w:val="both"/>
    </w:pPr>
    <w:rPr>
      <w:rFonts w:ascii="Times New Roman" w:eastAsia="Times New Roman" w:hAnsi="Times New Roman" w:cs="Times New Roman"/>
      <w:sz w:val="24"/>
      <w:szCs w:val="20"/>
      <w:lang w:val="fr-FR"/>
    </w:rPr>
  </w:style>
  <w:style w:type="paragraph" w:customStyle="1" w:styleId="BodySingle">
    <w:name w:val="Body Single"/>
    <w:basedOn w:val="BodyText"/>
    <w:rsid w:val="001F7F17"/>
    <w:pPr>
      <w:tabs>
        <w:tab w:val="clear" w:pos="851"/>
        <w:tab w:val="clear" w:pos="1191"/>
        <w:tab w:val="clear" w:pos="1531"/>
      </w:tabs>
      <w:spacing w:after="0" w:line="290" w:lineRule="atLeast"/>
      <w:jc w:val="left"/>
    </w:pPr>
    <w:rPr>
      <w:rFonts w:ascii="Times New Roman" w:hAnsi="Times New Roman"/>
      <w:sz w:val="24"/>
      <w:lang w:eastAsia="en-US"/>
    </w:rPr>
  </w:style>
  <w:style w:type="paragraph" w:customStyle="1" w:styleId="BodyText21">
    <w:name w:val="Body Text 21"/>
    <w:basedOn w:val="Normal"/>
    <w:rsid w:val="001F7F17"/>
    <w:pPr>
      <w:tabs>
        <w:tab w:val="left" w:pos="420"/>
      </w:tabs>
      <w:spacing w:after="0" w:line="240" w:lineRule="auto"/>
      <w:jc w:val="both"/>
    </w:pPr>
    <w:rPr>
      <w:rFonts w:ascii="Times New Roman" w:eastAsia="Times New Roman" w:hAnsi="Times New Roman" w:cs="Times New Roman"/>
      <w:sz w:val="24"/>
      <w:szCs w:val="20"/>
    </w:rPr>
  </w:style>
  <w:style w:type="paragraph" w:customStyle="1" w:styleId="Table">
    <w:name w:val="Table"/>
    <w:basedOn w:val="Normal"/>
    <w:rsid w:val="001F7F17"/>
    <w:pPr>
      <w:keepNext/>
      <w:tabs>
        <w:tab w:val="left" w:pos="851"/>
      </w:tabs>
      <w:spacing w:after="0" w:line="240" w:lineRule="auto"/>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1F7F17"/>
    <w:pPr>
      <w:spacing w:after="160" w:line="240" w:lineRule="exact"/>
    </w:pPr>
    <w:rPr>
      <w:rFonts w:ascii="Tahoma" w:eastAsia="Times New Roman" w:hAnsi="Tahoma" w:cs="Times New Roman"/>
      <w:sz w:val="24"/>
      <w:szCs w:val="20"/>
      <w:lang w:val="en-US"/>
    </w:rPr>
  </w:style>
  <w:style w:type="character" w:customStyle="1" w:styleId="Heading1Char1Char">
    <w:name w:val="Heading 1 Char1 Char"/>
    <w:aliases w:val="Heading 1 Char Char Char"/>
    <w:rsid w:val="001F7F17"/>
    <w:rPr>
      <w:b/>
    </w:rPr>
  </w:style>
  <w:style w:type="paragraph" w:styleId="EndnoteText">
    <w:name w:val="endnote text"/>
    <w:basedOn w:val="Normal"/>
    <w:link w:val="EndnoteTextChar"/>
    <w:uiPriority w:val="99"/>
    <w:rsid w:val="001F7F17"/>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1F7F17"/>
    <w:rPr>
      <w:rFonts w:ascii="Times New Roman" w:eastAsia="Times New Roman" w:hAnsi="Times New Roman" w:cs="Times New Roman"/>
      <w:sz w:val="20"/>
      <w:szCs w:val="20"/>
      <w:lang w:eastAsia="en-GB"/>
    </w:rPr>
  </w:style>
  <w:style w:type="character" w:styleId="EndnoteReference">
    <w:name w:val="endnote reference"/>
    <w:uiPriority w:val="99"/>
    <w:rsid w:val="001F7F17"/>
    <w:rPr>
      <w:vertAlign w:val="superscript"/>
    </w:rPr>
  </w:style>
  <w:style w:type="character" w:customStyle="1" w:styleId="En-tte1">
    <w:name w:val="En-tête #1_"/>
    <w:link w:val="En-tte10"/>
    <w:uiPriority w:val="99"/>
    <w:rsid w:val="001F7F17"/>
    <w:rPr>
      <w:b/>
      <w:bCs/>
      <w:sz w:val="26"/>
      <w:szCs w:val="26"/>
      <w:shd w:val="clear" w:color="auto" w:fill="FFFFFF"/>
    </w:rPr>
  </w:style>
  <w:style w:type="paragraph" w:customStyle="1" w:styleId="En-tte10">
    <w:name w:val="En-tête #1"/>
    <w:basedOn w:val="Normal"/>
    <w:link w:val="En-tte1"/>
    <w:uiPriority w:val="99"/>
    <w:rsid w:val="001F7F17"/>
    <w:pPr>
      <w:widowControl w:val="0"/>
      <w:shd w:val="clear" w:color="auto" w:fill="FFFFFF"/>
      <w:spacing w:after="0" w:line="350" w:lineRule="exact"/>
      <w:jc w:val="center"/>
      <w:outlineLvl w:val="0"/>
    </w:pPr>
    <w:rPr>
      <w:b/>
      <w:bCs/>
      <w:sz w:val="26"/>
      <w:szCs w:val="26"/>
    </w:rPr>
  </w:style>
  <w:style w:type="character" w:customStyle="1" w:styleId="Style11pt1">
    <w:name w:val="Style 11 pt1"/>
    <w:rsid w:val="001F7F17"/>
    <w:rPr>
      <w:sz w:val="22"/>
      <w:szCs w:val="22"/>
    </w:rPr>
  </w:style>
  <w:style w:type="paragraph" w:styleId="TOCHeading">
    <w:name w:val="TOC Heading"/>
    <w:basedOn w:val="Heading1"/>
    <w:next w:val="Normal"/>
    <w:uiPriority w:val="39"/>
    <w:semiHidden/>
    <w:unhideWhenUsed/>
    <w:qFormat/>
    <w:rsid w:val="001F7F17"/>
    <w:pPr>
      <w:keepLines/>
      <w:pBdr>
        <w:top w:val="none" w:sz="0" w:space="0" w:color="auto"/>
        <w:left w:val="none" w:sz="0" w:space="0" w:color="auto"/>
        <w:right w:val="none" w:sz="0" w:space="0" w:color="auto"/>
      </w:pBdr>
      <w:shd w:val="clear" w:color="auto" w:fill="auto"/>
      <w:tabs>
        <w:tab w:val="clear" w:pos="360"/>
      </w:tabs>
      <w:spacing w:before="480" w:after="0" w:line="276" w:lineRule="auto"/>
      <w:ind w:left="0" w:firstLine="0"/>
      <w:jc w:val="left"/>
      <w:outlineLvl w:val="9"/>
    </w:pPr>
    <w:rPr>
      <w:rFonts w:ascii="Cambria" w:eastAsia="MS Gothic" w:hAnsi="Cambria"/>
      <w:bCs/>
      <w:color w:val="365F91"/>
      <w:kern w:val="0"/>
      <w:sz w:val="28"/>
      <w:szCs w:val="28"/>
      <w:lang w:val="en-US" w:eastAsia="ja-JP"/>
    </w:rPr>
  </w:style>
  <w:style w:type="numbering" w:customStyle="1" w:styleId="NoList11">
    <w:name w:val="No List11"/>
    <w:next w:val="NoList"/>
    <w:uiPriority w:val="99"/>
    <w:semiHidden/>
    <w:rsid w:val="001F7F17"/>
  </w:style>
  <w:style w:type="paragraph" w:customStyle="1" w:styleId="BodyText1">
    <w:name w:val="Body Text1"/>
    <w:basedOn w:val="Normal"/>
    <w:rsid w:val="001F7F17"/>
    <w:pPr>
      <w:spacing w:after="0" w:line="240" w:lineRule="auto"/>
      <w:jc w:val="both"/>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next w:val="Normal"/>
    <w:rsid w:val="001F7F17"/>
    <w:pPr>
      <w:spacing w:after="160" w:line="240" w:lineRule="exact"/>
    </w:pPr>
    <w:rPr>
      <w:rFonts w:ascii="Tahoma" w:eastAsia="Times New Roman" w:hAnsi="Tahoma" w:cs="Times New Roman"/>
      <w:sz w:val="24"/>
      <w:szCs w:val="20"/>
      <w:lang w:val="en-US"/>
    </w:rPr>
  </w:style>
  <w:style w:type="paragraph" w:customStyle="1" w:styleId="Subject">
    <w:name w:val="Subject"/>
    <w:basedOn w:val="Normal"/>
    <w:next w:val="Normal"/>
    <w:rsid w:val="001F7F17"/>
    <w:pPr>
      <w:spacing w:after="480" w:line="240" w:lineRule="auto"/>
      <w:ind w:left="1531" w:hanging="1531"/>
    </w:pPr>
    <w:rPr>
      <w:rFonts w:ascii="Times New Roman" w:eastAsia="Times New Roman" w:hAnsi="Times New Roman" w:cs="Times New Roman"/>
      <w:b/>
      <w:sz w:val="24"/>
      <w:szCs w:val="20"/>
    </w:rPr>
  </w:style>
  <w:style w:type="table" w:customStyle="1" w:styleId="TableGrid1">
    <w:name w:val="Table Grid1"/>
    <w:basedOn w:val="TableNormal"/>
    <w:next w:val="TableGrid"/>
    <w:rsid w:val="001F7F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7F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1F7F17"/>
    <w:pPr>
      <w:keepNext w:val="0"/>
      <w:pageBreakBefore/>
      <w:pBdr>
        <w:top w:val="none" w:sz="0" w:space="0" w:color="auto"/>
        <w:left w:val="none" w:sz="0" w:space="0" w:color="auto"/>
        <w:right w:val="none" w:sz="0" w:space="0" w:color="auto"/>
      </w:pBdr>
      <w:shd w:val="clear" w:color="auto" w:fill="auto"/>
      <w:tabs>
        <w:tab w:val="clear" w:pos="360"/>
      </w:tabs>
      <w:spacing w:before="0" w:after="240"/>
      <w:ind w:left="0" w:firstLine="0"/>
      <w:outlineLvl w:val="9"/>
    </w:pPr>
    <w:rPr>
      <w:caps/>
      <w:kern w:val="0"/>
    </w:rPr>
  </w:style>
  <w:style w:type="paragraph" w:styleId="PlainText">
    <w:name w:val="Plain Text"/>
    <w:basedOn w:val="Normal"/>
    <w:link w:val="PlainTextChar"/>
    <w:uiPriority w:val="99"/>
    <w:rsid w:val="001F7F1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1F7F17"/>
    <w:rPr>
      <w:rFonts w:ascii="Courier New" w:eastAsia="Times New Roman" w:hAnsi="Courier New" w:cs="Courier New"/>
      <w:sz w:val="20"/>
      <w:szCs w:val="20"/>
      <w:lang w:eastAsia="en-GB"/>
    </w:rPr>
  </w:style>
  <w:style w:type="paragraph" w:styleId="NoSpacing">
    <w:name w:val="No Spacing"/>
    <w:link w:val="NoSpacingChar"/>
    <w:uiPriority w:val="1"/>
    <w:qFormat/>
    <w:rsid w:val="001F7F17"/>
    <w:pPr>
      <w:spacing w:after="0" w:line="240" w:lineRule="auto"/>
      <w:ind w:left="1701"/>
      <w:jc w:val="both"/>
    </w:pPr>
    <w:rPr>
      <w:rFonts w:ascii="Optima" w:eastAsia="Times New Roman" w:hAnsi="Optima" w:cs="Times New Roman"/>
      <w:szCs w:val="20"/>
      <w:lang w:eastAsia="en-GB"/>
    </w:rPr>
  </w:style>
  <w:style w:type="table" w:customStyle="1" w:styleId="TableGrid4">
    <w:name w:val="Table Grid4"/>
    <w:basedOn w:val="TableNormal"/>
    <w:next w:val="TableGrid"/>
    <w:uiPriority w:val="59"/>
    <w:rsid w:val="001F7F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rant">
    <w:name w:val="Considérant"/>
    <w:basedOn w:val="Normal"/>
    <w:rsid w:val="001F7F17"/>
    <w:pPr>
      <w:numPr>
        <w:numId w:val="9"/>
      </w:numPr>
      <w:tabs>
        <w:tab w:val="num" w:pos="360"/>
      </w:tabs>
      <w:spacing w:before="120" w:after="120" w:line="240" w:lineRule="auto"/>
      <w:jc w:val="both"/>
    </w:pPr>
    <w:rPr>
      <w:rFonts w:ascii="Times New Roman" w:eastAsia="Calibri" w:hAnsi="Times New Roman" w:cs="Times New Roman"/>
      <w:sz w:val="24"/>
    </w:rPr>
  </w:style>
  <w:style w:type="paragraph" w:customStyle="1" w:styleId="xl65">
    <w:name w:val="xl65"/>
    <w:basedOn w:val="Normal"/>
    <w:rsid w:val="001F7F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1F7F1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1F7F1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1F7F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1F7F1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4">
    <w:name w:val="xl7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5">
    <w:name w:val="xl75"/>
    <w:basedOn w:val="Normal"/>
    <w:rsid w:val="001F7F1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1F7F17"/>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1F7F17"/>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1F7F17"/>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1F7F1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0">
    <w:name w:val="xl80"/>
    <w:basedOn w:val="Normal"/>
    <w:rsid w:val="001F7F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2">
    <w:name w:val="xl82"/>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3">
    <w:name w:val="xl83"/>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4">
    <w:name w:val="xl8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5">
    <w:name w:val="xl85"/>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6">
    <w:name w:val="xl86"/>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TableParagraph">
    <w:name w:val="Table Paragraph"/>
    <w:basedOn w:val="Normal"/>
    <w:uiPriority w:val="1"/>
    <w:qFormat/>
    <w:rsid w:val="00D0198E"/>
    <w:pPr>
      <w:widowControl w:val="0"/>
      <w:spacing w:after="0" w:line="240" w:lineRule="auto"/>
    </w:pPr>
    <w:rPr>
      <w:lang w:val="en-US"/>
    </w:rPr>
  </w:style>
  <w:style w:type="paragraph" w:styleId="ListNumber5">
    <w:name w:val="List Number 5"/>
    <w:basedOn w:val="Normal"/>
    <w:rsid w:val="00D0198E"/>
    <w:pPr>
      <w:tabs>
        <w:tab w:val="num" w:pos="480"/>
        <w:tab w:val="num" w:pos="1492"/>
      </w:tabs>
      <w:spacing w:after="240" w:line="240" w:lineRule="auto"/>
      <w:ind w:left="1492" w:hanging="360"/>
      <w:jc w:val="both"/>
    </w:pPr>
    <w:rPr>
      <w:rFonts w:ascii="Times New Roman" w:eastAsia="Times New Roman" w:hAnsi="Times New Roman" w:cs="Times New Roman"/>
      <w:snapToGrid w:val="0"/>
      <w:sz w:val="24"/>
      <w:szCs w:val="20"/>
      <w:lang w:val="fr-FR"/>
    </w:rPr>
  </w:style>
  <w:style w:type="paragraph" w:customStyle="1" w:styleId="a">
    <w:name w:val="текст"/>
    <w:basedOn w:val="Normal"/>
    <w:link w:val="CharChar"/>
    <w:qFormat/>
    <w:rsid w:val="003B7E01"/>
    <w:pPr>
      <w:spacing w:before="240" w:after="0" w:line="240" w:lineRule="auto"/>
      <w:jc w:val="both"/>
    </w:pPr>
    <w:rPr>
      <w:rFonts w:ascii="Times New Roman" w:eastAsia="Times New Roman" w:hAnsi="Times New Roman" w:cs="Times New Roman"/>
      <w:szCs w:val="24"/>
      <w:lang w:val="sr-Cyrl-CS" w:eastAsia="sr-Latn-CS"/>
    </w:rPr>
  </w:style>
  <w:style w:type="character" w:customStyle="1" w:styleId="CharChar">
    <w:name w:val="текст Char Char"/>
    <w:link w:val="a"/>
    <w:rsid w:val="003B7E01"/>
    <w:rPr>
      <w:rFonts w:ascii="Times New Roman" w:eastAsia="Times New Roman" w:hAnsi="Times New Roman" w:cs="Times New Roman"/>
      <w:szCs w:val="24"/>
      <w:lang w:val="sr-Cyrl-CS" w:eastAsia="sr-Latn-CS"/>
    </w:rPr>
  </w:style>
  <w:style w:type="paragraph" w:customStyle="1" w:styleId="a0">
    <w:name w:val="набрајање"/>
    <w:basedOn w:val="Normal"/>
    <w:qFormat/>
    <w:rsid w:val="003B7E01"/>
    <w:pPr>
      <w:spacing w:before="60" w:after="0" w:line="240" w:lineRule="auto"/>
    </w:pPr>
    <w:rPr>
      <w:rFonts w:ascii="Times New Roman" w:eastAsia="Times New Roman" w:hAnsi="Times New Roman" w:cs="Times New Roman"/>
      <w:noProof/>
      <w:szCs w:val="24"/>
      <w:lang w:val="sr-Cyrl-CS" w:eastAsia="sr-Latn-CS"/>
    </w:rPr>
  </w:style>
  <w:style w:type="character" w:customStyle="1" w:styleId="FootnoteTextChar1">
    <w:name w:val="Footnote Text Char1"/>
    <w:aliases w:val="Footnote Text Char Char Char Char2,Footnote Text Char Char Char1"/>
    <w:rsid w:val="003B7E01"/>
    <w:rPr>
      <w:rFonts w:ascii="Probab" w:eastAsia="Times New Roman" w:hAnsi="Probab" w:cs="Arial"/>
      <w:i/>
      <w:color w:val="548DD4"/>
      <w:sz w:val="18"/>
      <w:szCs w:val="20"/>
      <w:lang w:val="en-US"/>
    </w:rPr>
  </w:style>
  <w:style w:type="character" w:customStyle="1" w:styleId="NoSpacingChar">
    <w:name w:val="No Spacing Char"/>
    <w:basedOn w:val="DefaultParagraphFont"/>
    <w:link w:val="NoSpacing"/>
    <w:uiPriority w:val="1"/>
    <w:rsid w:val="003B7E01"/>
    <w:rPr>
      <w:rFonts w:ascii="Optima" w:eastAsia="Times New Roman" w:hAnsi="Optima" w:cs="Times New Roman"/>
      <w:szCs w:val="20"/>
      <w:lang w:eastAsia="en-GB"/>
    </w:rPr>
  </w:style>
  <w:style w:type="character" w:customStyle="1" w:styleId="italic">
    <w:name w:val="italic"/>
    <w:basedOn w:val="DefaultParagraphFont"/>
    <w:rsid w:val="00346068"/>
  </w:style>
  <w:style w:type="character" w:styleId="Emphasis">
    <w:name w:val="Emphasis"/>
    <w:basedOn w:val="DefaultParagraphFont"/>
    <w:uiPriority w:val="20"/>
    <w:qFormat/>
    <w:rsid w:val="00613A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56793">
      <w:bodyDiv w:val="1"/>
      <w:marLeft w:val="0"/>
      <w:marRight w:val="0"/>
      <w:marTop w:val="0"/>
      <w:marBottom w:val="0"/>
      <w:divBdr>
        <w:top w:val="none" w:sz="0" w:space="0" w:color="auto"/>
        <w:left w:val="none" w:sz="0" w:space="0" w:color="auto"/>
        <w:bottom w:val="none" w:sz="0" w:space="0" w:color="auto"/>
        <w:right w:val="none" w:sz="0" w:space="0" w:color="auto"/>
      </w:divBdr>
    </w:div>
    <w:div w:id="773356824">
      <w:bodyDiv w:val="1"/>
      <w:marLeft w:val="0"/>
      <w:marRight w:val="0"/>
      <w:marTop w:val="0"/>
      <w:marBottom w:val="0"/>
      <w:divBdr>
        <w:top w:val="none" w:sz="0" w:space="0" w:color="auto"/>
        <w:left w:val="none" w:sz="0" w:space="0" w:color="auto"/>
        <w:bottom w:val="none" w:sz="0" w:space="0" w:color="auto"/>
        <w:right w:val="none" w:sz="0" w:space="0" w:color="auto"/>
      </w:divBdr>
    </w:div>
    <w:div w:id="827551142">
      <w:bodyDiv w:val="1"/>
      <w:marLeft w:val="0"/>
      <w:marRight w:val="0"/>
      <w:marTop w:val="0"/>
      <w:marBottom w:val="0"/>
      <w:divBdr>
        <w:top w:val="none" w:sz="0" w:space="0" w:color="auto"/>
        <w:left w:val="none" w:sz="0" w:space="0" w:color="auto"/>
        <w:bottom w:val="none" w:sz="0" w:space="0" w:color="auto"/>
        <w:right w:val="none" w:sz="0" w:space="0" w:color="auto"/>
      </w:divBdr>
    </w:div>
    <w:div w:id="962079667">
      <w:bodyDiv w:val="1"/>
      <w:marLeft w:val="0"/>
      <w:marRight w:val="0"/>
      <w:marTop w:val="0"/>
      <w:marBottom w:val="0"/>
      <w:divBdr>
        <w:top w:val="none" w:sz="0" w:space="0" w:color="auto"/>
        <w:left w:val="none" w:sz="0" w:space="0" w:color="auto"/>
        <w:bottom w:val="none" w:sz="0" w:space="0" w:color="auto"/>
        <w:right w:val="none" w:sz="0" w:space="0" w:color="auto"/>
      </w:divBdr>
    </w:div>
    <w:div w:id="1334725709">
      <w:bodyDiv w:val="1"/>
      <w:marLeft w:val="0"/>
      <w:marRight w:val="0"/>
      <w:marTop w:val="0"/>
      <w:marBottom w:val="0"/>
      <w:divBdr>
        <w:top w:val="none" w:sz="0" w:space="0" w:color="auto"/>
        <w:left w:val="none" w:sz="0" w:space="0" w:color="auto"/>
        <w:bottom w:val="none" w:sz="0" w:space="0" w:color="auto"/>
        <w:right w:val="none" w:sz="0" w:space="0" w:color="auto"/>
      </w:divBdr>
    </w:div>
    <w:div w:id="1364330633">
      <w:bodyDiv w:val="1"/>
      <w:marLeft w:val="0"/>
      <w:marRight w:val="0"/>
      <w:marTop w:val="0"/>
      <w:marBottom w:val="0"/>
      <w:divBdr>
        <w:top w:val="none" w:sz="0" w:space="0" w:color="auto"/>
        <w:left w:val="none" w:sz="0" w:space="0" w:color="auto"/>
        <w:bottom w:val="none" w:sz="0" w:space="0" w:color="auto"/>
        <w:right w:val="none" w:sz="0" w:space="0" w:color="auto"/>
      </w:divBdr>
    </w:div>
    <w:div w:id="1690255081">
      <w:bodyDiv w:val="1"/>
      <w:marLeft w:val="0"/>
      <w:marRight w:val="0"/>
      <w:marTop w:val="0"/>
      <w:marBottom w:val="0"/>
      <w:divBdr>
        <w:top w:val="none" w:sz="0" w:space="0" w:color="auto"/>
        <w:left w:val="none" w:sz="0" w:space="0" w:color="auto"/>
        <w:bottom w:val="none" w:sz="0" w:space="0" w:color="auto"/>
        <w:right w:val="none" w:sz="0" w:space="0" w:color="auto"/>
      </w:divBdr>
    </w:div>
    <w:div w:id="1697147871">
      <w:bodyDiv w:val="1"/>
      <w:marLeft w:val="0"/>
      <w:marRight w:val="0"/>
      <w:marTop w:val="0"/>
      <w:marBottom w:val="0"/>
      <w:divBdr>
        <w:top w:val="none" w:sz="0" w:space="0" w:color="auto"/>
        <w:left w:val="none" w:sz="0" w:space="0" w:color="auto"/>
        <w:bottom w:val="none" w:sz="0" w:space="0" w:color="auto"/>
        <w:right w:val="none" w:sz="0" w:space="0" w:color="auto"/>
      </w:divBdr>
    </w:div>
    <w:div w:id="1736856926">
      <w:bodyDiv w:val="1"/>
      <w:marLeft w:val="0"/>
      <w:marRight w:val="0"/>
      <w:marTop w:val="0"/>
      <w:marBottom w:val="0"/>
      <w:divBdr>
        <w:top w:val="none" w:sz="0" w:space="0" w:color="auto"/>
        <w:left w:val="none" w:sz="0" w:space="0" w:color="auto"/>
        <w:bottom w:val="none" w:sz="0" w:space="0" w:color="auto"/>
        <w:right w:val="none" w:sz="0" w:space="0" w:color="auto"/>
      </w:divBdr>
    </w:div>
    <w:div w:id="1743284672">
      <w:bodyDiv w:val="1"/>
      <w:marLeft w:val="0"/>
      <w:marRight w:val="0"/>
      <w:marTop w:val="0"/>
      <w:marBottom w:val="0"/>
      <w:divBdr>
        <w:top w:val="none" w:sz="0" w:space="0" w:color="auto"/>
        <w:left w:val="none" w:sz="0" w:space="0" w:color="auto"/>
        <w:bottom w:val="none" w:sz="0" w:space="0" w:color="auto"/>
        <w:right w:val="none" w:sz="0" w:space="0" w:color="auto"/>
      </w:divBdr>
    </w:div>
    <w:div w:id="1813326235">
      <w:bodyDiv w:val="1"/>
      <w:marLeft w:val="0"/>
      <w:marRight w:val="0"/>
      <w:marTop w:val="0"/>
      <w:marBottom w:val="0"/>
      <w:divBdr>
        <w:top w:val="none" w:sz="0" w:space="0" w:color="auto"/>
        <w:left w:val="none" w:sz="0" w:space="0" w:color="auto"/>
        <w:bottom w:val="none" w:sz="0" w:space="0" w:color="auto"/>
        <w:right w:val="none" w:sz="0" w:space="0" w:color="auto"/>
      </w:divBdr>
    </w:div>
    <w:div w:id="1848399336">
      <w:bodyDiv w:val="1"/>
      <w:marLeft w:val="0"/>
      <w:marRight w:val="0"/>
      <w:marTop w:val="0"/>
      <w:marBottom w:val="0"/>
      <w:divBdr>
        <w:top w:val="none" w:sz="0" w:space="0" w:color="auto"/>
        <w:left w:val="none" w:sz="0" w:space="0" w:color="auto"/>
        <w:bottom w:val="none" w:sz="0" w:space="0" w:color="auto"/>
        <w:right w:val="none" w:sz="0" w:space="0" w:color="auto"/>
      </w:divBdr>
    </w:div>
    <w:div w:id="1972518704">
      <w:bodyDiv w:val="1"/>
      <w:marLeft w:val="0"/>
      <w:marRight w:val="0"/>
      <w:marTop w:val="0"/>
      <w:marBottom w:val="0"/>
      <w:divBdr>
        <w:top w:val="none" w:sz="0" w:space="0" w:color="auto"/>
        <w:left w:val="none" w:sz="0" w:space="0" w:color="auto"/>
        <w:bottom w:val="none" w:sz="0" w:space="0" w:color="auto"/>
        <w:right w:val="none" w:sz="0" w:space="0" w:color="auto"/>
      </w:divBdr>
    </w:div>
    <w:div w:id="2005040529">
      <w:bodyDiv w:val="1"/>
      <w:marLeft w:val="0"/>
      <w:marRight w:val="0"/>
      <w:marTop w:val="0"/>
      <w:marBottom w:val="0"/>
      <w:divBdr>
        <w:top w:val="none" w:sz="0" w:space="0" w:color="auto"/>
        <w:left w:val="none" w:sz="0" w:space="0" w:color="auto"/>
        <w:bottom w:val="none" w:sz="0" w:space="0" w:color="auto"/>
        <w:right w:val="none" w:sz="0" w:space="0" w:color="auto"/>
      </w:divBdr>
    </w:div>
    <w:div w:id="20282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Member_state_of_the_European_Un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71AE-E3A1-473F-BA9B-49B3EC79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10756</Words>
  <Characters>61314</Characters>
  <Application>Microsoft Office Word</Application>
  <DocSecurity>0</DocSecurity>
  <Lines>510</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71927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LECH Claus (NEAR)</dc:creator>
  <cp:lastModifiedBy>Milica Kuzmanovic</cp:lastModifiedBy>
  <cp:revision>4</cp:revision>
  <cp:lastPrinted>2018-02-05T12:17:00Z</cp:lastPrinted>
  <dcterms:created xsi:type="dcterms:W3CDTF">2018-05-03T10:01:00Z</dcterms:created>
  <dcterms:modified xsi:type="dcterms:W3CDTF">2018-06-18T11:27:00Z</dcterms:modified>
</cp:coreProperties>
</file>