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F37D60" w:rsidRPr="009B30FB" w:rsidRDefault="00F37D60" w:rsidP="00F37D60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>:</w:t>
      </w:r>
      <w:r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48-00-0086/2019-28/</w:t>
      </w:r>
      <w:r w:rsidR="00B359D0">
        <w:rPr>
          <w:rFonts w:ascii="Times New Roman" w:hAnsi="Times New Roman"/>
          <w:sz w:val="28"/>
          <w:szCs w:val="28"/>
        </w:rPr>
        <w:t>4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F37D60" w:rsidRDefault="00F37D60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Pr="00C217E4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Del="004C4BE3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F37D60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217E4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F37D60" w:rsidRPr="00387E08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4C4BE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F37D60" w:rsidRPr="00552705" w:rsidRDefault="00F37D60" w:rsidP="00F37D6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:rsidR="00F37D60" w:rsidRDefault="00F37D60" w:rsidP="00F37D60">
      <w:pPr>
        <w:spacing w:after="0"/>
        <w:ind w:left="288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F37D60" w:rsidRDefault="00F37D60" w:rsidP="00F37D60">
      <w:pPr>
        <w:spacing w:after="0"/>
        <w:ind w:left="2880" w:hanging="1276"/>
        <w:outlineLvl w:val="0"/>
        <w:rPr>
          <w:rFonts w:ascii="Times New Roman" w:hAnsi="Times New Roman"/>
          <w:b/>
          <w:sz w:val="28"/>
          <w:lang w:val="sr-Latn-RS"/>
        </w:rPr>
      </w:pPr>
      <w:r>
        <w:rPr>
          <w:rFonts w:ascii="Times New Roman" w:hAnsi="Times New Roman"/>
          <w:b/>
          <w:sz w:val="28"/>
          <w:lang w:val="sr-Latn-RS"/>
        </w:rPr>
        <w:t>„Procurement of Equipment for Plant Variety Testing“</w:t>
      </w:r>
    </w:p>
    <w:p w:rsidR="00F37D60" w:rsidRPr="002922CC" w:rsidRDefault="00F37D60" w:rsidP="00F37D60">
      <w:pPr>
        <w:spacing w:after="0"/>
        <w:ind w:left="2160"/>
        <w:outlineLvl w:val="0"/>
        <w:rPr>
          <w:rFonts w:ascii="Times New Roman" w:hAnsi="Times New Roman"/>
          <w:sz w:val="22"/>
          <w:szCs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proofErr w:type="gramStart"/>
      <w:r w:rsidRPr="007B70EE">
        <w:rPr>
          <w:rFonts w:ascii="Times New Roman" w:hAnsi="Times New Roman"/>
          <w:b/>
          <w:sz w:val="22"/>
          <w:lang w:val="en-GB"/>
        </w:rPr>
        <w:t xml:space="preserve">number </w:t>
      </w:r>
      <w:r w:rsidRPr="004C4BE3">
        <w:rPr>
          <w:rFonts w:ascii="Times New Roman" w:hAnsi="Times New Roman"/>
          <w:szCs w:val="28"/>
          <w:lang w:val="en-GB"/>
        </w:rPr>
        <w:t xml:space="preserve"> </w:t>
      </w:r>
      <w:r w:rsidR="004F5BF5" w:rsidRPr="002922CC">
        <w:rPr>
          <w:rFonts w:ascii="Times New Roman" w:hAnsi="Times New Roman"/>
          <w:snapToGrid/>
          <w:sz w:val="22"/>
          <w:szCs w:val="22"/>
          <w:lang w:val="en-US" w:eastAsia="en-GB"/>
        </w:rPr>
        <w:t>NEAR</w:t>
      </w:r>
      <w:proofErr w:type="gramEnd"/>
      <w:r w:rsidR="004F5BF5" w:rsidRPr="002922CC">
        <w:rPr>
          <w:rFonts w:ascii="Times New Roman" w:hAnsi="Times New Roman"/>
          <w:snapToGrid/>
          <w:sz w:val="22"/>
          <w:szCs w:val="22"/>
          <w:lang w:val="en-US" w:eastAsia="en-GB"/>
        </w:rPr>
        <w:t>/BEG/2021/EA-OP/0081</w:t>
      </w:r>
    </w:p>
    <w:p w:rsidR="00F37D60" w:rsidRPr="002922CC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2"/>
          <w:szCs w:val="22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F37D60" w:rsidRPr="003A4EB0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F37D60" w:rsidRDefault="00F37D60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F37D60">
        <w:rPr>
          <w:rFonts w:ascii="Times New Roman" w:hAnsi="Times New Roman"/>
          <w:sz w:val="22"/>
          <w:lang w:val="en-GB"/>
        </w:rPr>
        <w:t>T</w:t>
      </w:r>
      <w:r w:rsidR="004D2FD8" w:rsidRPr="00F37D60">
        <w:rPr>
          <w:rFonts w:ascii="Times New Roman" w:hAnsi="Times New Roman"/>
          <w:sz w:val="22"/>
          <w:lang w:val="en-GB"/>
        </w:rPr>
        <w:t>he</w:t>
      </w:r>
      <w:r w:rsidRPr="00F37D60">
        <w:rPr>
          <w:rFonts w:ascii="Times New Roman" w:hAnsi="Times New Roman"/>
          <w:sz w:val="22"/>
          <w:lang w:val="en-GB"/>
        </w:rPr>
        <w:t xml:space="preserve"> </w:t>
      </w:r>
      <w:r w:rsidR="00D5158D" w:rsidRPr="00F37D60">
        <w:rPr>
          <w:rFonts w:ascii="Times New Roman" w:hAnsi="Times New Roman"/>
          <w:sz w:val="22"/>
          <w:lang w:val="en-GB"/>
        </w:rPr>
        <w:t>supply</w:t>
      </w:r>
      <w:r w:rsidR="004F1F8C" w:rsidRPr="00F37D60">
        <w:rPr>
          <w:rFonts w:ascii="Times New Roman" w:hAnsi="Times New Roman"/>
          <w:sz w:val="22"/>
          <w:lang w:val="en-GB"/>
        </w:rPr>
        <w:t xml:space="preserve">, </w:t>
      </w:r>
      <w:r w:rsidR="004D2FD8" w:rsidRPr="00F37D60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F37D60">
        <w:rPr>
          <w:rFonts w:ascii="Times New Roman" w:hAnsi="Times New Roman"/>
          <w:sz w:val="22"/>
          <w:lang w:val="en-GB"/>
        </w:rPr>
        <w:t>unloading</w:t>
      </w:r>
      <w:r w:rsidR="00A018D1" w:rsidRPr="00F37D60">
        <w:rPr>
          <w:rFonts w:ascii="Times New Roman" w:hAnsi="Times New Roman"/>
          <w:sz w:val="22"/>
          <w:lang w:val="en-GB"/>
        </w:rPr>
        <w:t>,</w:t>
      </w:r>
      <w:r w:rsidR="00BC7B0D" w:rsidRPr="00F37D60">
        <w:rPr>
          <w:rFonts w:ascii="Times New Roman" w:hAnsi="Times New Roman"/>
          <w:sz w:val="22"/>
          <w:lang w:val="en-GB"/>
        </w:rPr>
        <w:t xml:space="preserve"> </w:t>
      </w:r>
      <w:r w:rsidR="004D2FD8" w:rsidRPr="00F37D60">
        <w:rPr>
          <w:rFonts w:ascii="Times New Roman" w:hAnsi="Times New Roman"/>
          <w:sz w:val="22"/>
          <w:lang w:val="en-GB"/>
        </w:rPr>
        <w:t>installation of the following supplies:</w:t>
      </w:r>
    </w:p>
    <w:tbl>
      <w:tblPr>
        <w:tblW w:w="783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854"/>
        <w:gridCol w:w="1076"/>
      </w:tblGrid>
      <w:tr w:rsidR="00B359D0" w:rsidRPr="00B359D0" w:rsidTr="00BE2808">
        <w:tc>
          <w:tcPr>
            <w:tcW w:w="7830" w:type="dxa"/>
            <w:gridSpan w:val="3"/>
            <w:shd w:val="clear" w:color="auto" w:fill="auto"/>
          </w:tcPr>
          <w:p w:rsidR="00B359D0" w:rsidRPr="00B359D0" w:rsidRDefault="00B359D0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B359D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LOT 4:  Supply of </w:t>
            </w:r>
            <w:proofErr w:type="spellStart"/>
            <w:r w:rsidRPr="00B359D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Seeders</w:t>
            </w:r>
            <w:proofErr w:type="spellEnd"/>
            <w:r w:rsidRPr="00B359D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and plot combine</w:t>
            </w:r>
          </w:p>
        </w:tc>
      </w:tr>
      <w:tr w:rsidR="00B359D0" w:rsidRPr="00B359D0" w:rsidTr="00BE2808">
        <w:tc>
          <w:tcPr>
            <w:tcW w:w="900" w:type="dxa"/>
            <w:shd w:val="clear" w:color="auto" w:fill="auto"/>
          </w:tcPr>
          <w:p w:rsidR="00B359D0" w:rsidRPr="00B359D0" w:rsidRDefault="00B359D0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359D0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54" w:type="dxa"/>
            <w:shd w:val="clear" w:color="auto" w:fill="auto"/>
          </w:tcPr>
          <w:p w:rsidR="00B359D0" w:rsidRPr="00B359D0" w:rsidRDefault="00B359D0" w:rsidP="00B359D0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359D0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076" w:type="dxa"/>
            <w:shd w:val="clear" w:color="auto" w:fill="auto"/>
          </w:tcPr>
          <w:p w:rsidR="00B359D0" w:rsidRPr="00B359D0" w:rsidRDefault="00B359D0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359D0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B359D0" w:rsidRPr="00B359D0" w:rsidTr="00BE2808">
        <w:tc>
          <w:tcPr>
            <w:tcW w:w="900" w:type="dxa"/>
            <w:shd w:val="clear" w:color="auto" w:fill="auto"/>
          </w:tcPr>
          <w:p w:rsidR="00B359D0" w:rsidRPr="004F5BF5" w:rsidRDefault="00B359D0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54" w:type="dxa"/>
            <w:shd w:val="clear" w:color="auto" w:fill="auto"/>
          </w:tcPr>
          <w:p w:rsidR="004F5BF5" w:rsidRPr="002922CC" w:rsidRDefault="004F5BF5" w:rsidP="004F5BF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922CC">
              <w:rPr>
                <w:rFonts w:ascii="Times New Roman" w:hAnsi="Times New Roman"/>
                <w:b/>
                <w:sz w:val="22"/>
                <w:szCs w:val="22"/>
              </w:rPr>
              <w:t xml:space="preserve">Four - row precision seeder for planting microtrials of wide-row crops </w:t>
            </w:r>
          </w:p>
          <w:p w:rsidR="00B359D0" w:rsidRPr="004F5BF5" w:rsidRDefault="00B359D0" w:rsidP="00B359D0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76" w:type="dxa"/>
            <w:shd w:val="clear" w:color="auto" w:fill="auto"/>
          </w:tcPr>
          <w:p w:rsidR="00B359D0" w:rsidRPr="004F5BF5" w:rsidRDefault="004F5BF5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4F5BF5" w:rsidRPr="00B359D0" w:rsidTr="00BE2808">
        <w:tc>
          <w:tcPr>
            <w:tcW w:w="900" w:type="dxa"/>
            <w:shd w:val="clear" w:color="auto" w:fill="auto"/>
          </w:tcPr>
          <w:p w:rsidR="004F5BF5" w:rsidRPr="004F5BF5" w:rsidRDefault="004F5BF5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854" w:type="dxa"/>
            <w:shd w:val="clear" w:color="auto" w:fill="auto"/>
          </w:tcPr>
          <w:p w:rsidR="004F5BF5" w:rsidRPr="004F5BF5" w:rsidRDefault="004F5BF5" w:rsidP="00B359D0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2922CC">
              <w:rPr>
                <w:rFonts w:ascii="Times New Roman" w:hAnsi="Times New Roman"/>
                <w:b/>
                <w:sz w:val="22"/>
                <w:szCs w:val="22"/>
              </w:rPr>
              <w:t>Plot seeder for planting microtrials of multigrain crops (narrow row wheat, barley, rape, peas)</w:t>
            </w:r>
          </w:p>
        </w:tc>
        <w:tc>
          <w:tcPr>
            <w:tcW w:w="1076" w:type="dxa"/>
            <w:shd w:val="clear" w:color="auto" w:fill="auto"/>
          </w:tcPr>
          <w:p w:rsidR="004F5BF5" w:rsidRPr="004F5BF5" w:rsidRDefault="004F5BF5" w:rsidP="00B359D0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4F5BF5" w:rsidRPr="00B359D0" w:rsidTr="00BE2808">
        <w:tc>
          <w:tcPr>
            <w:tcW w:w="900" w:type="dxa"/>
            <w:shd w:val="clear" w:color="auto" w:fill="auto"/>
          </w:tcPr>
          <w:p w:rsidR="004F5BF5" w:rsidRPr="004F5BF5" w:rsidRDefault="004F5BF5" w:rsidP="004F5BF5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854" w:type="dxa"/>
            <w:shd w:val="clear" w:color="auto" w:fill="auto"/>
          </w:tcPr>
          <w:p w:rsidR="004F5BF5" w:rsidRPr="008C54ED" w:rsidRDefault="004F5BF5" w:rsidP="004F5BF5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C54E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Plot combine for harvesting </w:t>
            </w:r>
            <w:proofErr w:type="spellStart"/>
            <w:r w:rsidRPr="008C54E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microtrials</w:t>
            </w:r>
            <w:proofErr w:type="spellEnd"/>
          </w:p>
        </w:tc>
        <w:tc>
          <w:tcPr>
            <w:tcW w:w="1076" w:type="dxa"/>
            <w:shd w:val="clear" w:color="auto" w:fill="auto"/>
          </w:tcPr>
          <w:p w:rsidR="004F5BF5" w:rsidRPr="004F5BF5" w:rsidRDefault="004F5BF5" w:rsidP="004F5BF5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5BF5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</w:tbl>
    <w:p w:rsidR="00EF4572" w:rsidRPr="00691594" w:rsidRDefault="009B0CF1" w:rsidP="00847CB0">
      <w:pPr>
        <w:jc w:val="both"/>
        <w:rPr>
          <w:rFonts w:ascii="Times New Roman" w:hAnsi="Times New Roman"/>
          <w:sz w:val="22"/>
          <w:szCs w:val="22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="00EF4572" w:rsidRPr="00D034F7">
        <w:rPr>
          <w:rFonts w:ascii="Times New Roman" w:hAnsi="Times New Roman"/>
          <w:sz w:val="22"/>
          <w:szCs w:val="22"/>
        </w:rPr>
        <w:t>:</w:t>
      </w:r>
      <w:r w:rsidR="00B359D0">
        <w:rPr>
          <w:rFonts w:ascii="Times New Roman" w:hAnsi="Times New Roman"/>
          <w:sz w:val="22"/>
          <w:szCs w:val="22"/>
        </w:rPr>
        <w:t xml:space="preserve"> </w:t>
      </w:r>
      <w:r w:rsidR="00B359D0" w:rsidRPr="00721ABB">
        <w:rPr>
          <w:rFonts w:ascii="Times New Roman" w:hAnsi="Times New Roman"/>
          <w:sz w:val="22"/>
          <w:szCs w:val="22"/>
        </w:rPr>
        <w:t>PSSS Sombor – Agricultural extension service Sombor, Staparski put, Sombor</w:t>
      </w:r>
      <w:r w:rsidR="008C54ED">
        <w:rPr>
          <w:rFonts w:ascii="Times New Roman" w:hAnsi="Times New Roman"/>
          <w:sz w:val="22"/>
          <w:szCs w:val="22"/>
        </w:rPr>
        <w:t xml:space="preserve"> (quantity 3)</w:t>
      </w:r>
      <w:r w:rsidR="0038214E">
        <w:rPr>
          <w:rFonts w:ascii="Times New Roman" w:hAnsi="Times New Roman"/>
          <w:sz w:val="22"/>
          <w:szCs w:val="22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F4572">
        <w:rPr>
          <w:rFonts w:ascii="Times New Roman" w:hAnsi="Times New Roman"/>
          <w:sz w:val="22"/>
          <w:lang w:val="en-GB"/>
        </w:rPr>
        <w:t>120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EF4572">
        <w:rPr>
          <w:rFonts w:ascii="Times New Roman" w:hAnsi="Times New Roman"/>
          <w:sz w:val="22"/>
          <w:lang w:val="en-GB"/>
        </w:rPr>
        <w:t>be DDP</w:t>
      </w:r>
      <w:r w:rsidR="00E2190B" w:rsidRPr="00EF457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F4572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</w:p>
    <w:p w:rsidR="009B0CF1" w:rsidRPr="007B70EE" w:rsidRDefault="009B0CF1" w:rsidP="00847CB0">
      <w:pPr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EF4572">
        <w:rPr>
          <w:rFonts w:ascii="Times New Roman" w:hAnsi="Times New Roman"/>
          <w:sz w:val="22"/>
          <w:lang w:val="en-GB"/>
        </w:rPr>
        <w:t>180 days from commencement date to the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EF4572">
      <w:pPr>
        <w:ind w:left="709" w:hanging="70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  <w:bookmarkStart w:id="2" w:name="_GoBack"/>
      <w:bookmarkEnd w:id="2"/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EF4572">
        <w:rPr>
          <w:rFonts w:ascii="Times New Roman" w:hAnsi="Times New Roman"/>
          <w:sz w:val="22"/>
          <w:lang w:val="en-GB"/>
        </w:rPr>
        <w:t xml:space="preserve">EUR </w:t>
      </w:r>
      <w:r w:rsidR="00B202BC" w:rsidRPr="00EF4572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36681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6681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6681D">
        <w:rPr>
          <w:rFonts w:ascii="Times New Roman" w:hAnsi="Times New Roman"/>
          <w:sz w:val="22"/>
          <w:lang w:val="en-GB"/>
        </w:rPr>
        <w:t xml:space="preserve">the </w:t>
      </w:r>
      <w:r w:rsidRPr="0036681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6681D">
        <w:rPr>
          <w:rFonts w:ascii="Times New Roman" w:hAnsi="Times New Roman"/>
          <w:sz w:val="22"/>
          <w:lang w:val="en-GB"/>
        </w:rPr>
        <w:t>)</w:t>
      </w:r>
      <w:r w:rsidRPr="0036681D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36681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6681D">
        <w:rPr>
          <w:rFonts w:ascii="Times New Roman" w:hAnsi="Times New Roman"/>
          <w:sz w:val="22"/>
          <w:lang w:val="en-GB"/>
        </w:rPr>
        <w:lastRenderedPageBreak/>
        <w:t xml:space="preserve">specified </w:t>
      </w:r>
      <w:r w:rsidR="00B80DE8" w:rsidRPr="0036681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6681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6681D">
        <w:rPr>
          <w:rFonts w:ascii="Times New Roman" w:hAnsi="Times New Roman"/>
          <w:sz w:val="22"/>
          <w:lang w:val="en-GB"/>
        </w:rPr>
        <w:t>)</w:t>
      </w:r>
      <w:r w:rsidR="00B80DE8" w:rsidRPr="0036681D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38214E" w:rsidRDefault="0038214E" w:rsidP="0068104F">
      <w:pPr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6681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6681D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36681D">
        <w:rPr>
          <w:rFonts w:ascii="Times New Roman" w:hAnsi="Times New Roman"/>
          <w:sz w:val="22"/>
          <w:szCs w:val="22"/>
        </w:rPr>
        <w:t xml:space="preserve"> the </w:t>
      </w:r>
      <w:r w:rsidRPr="0036681D">
        <w:rPr>
          <w:rFonts w:ascii="Times New Roman" w:hAnsi="Times New Roman"/>
          <w:sz w:val="22"/>
          <w:szCs w:val="22"/>
        </w:rPr>
        <w:t>head of contracts and finance unit R4 of DG Neighbourhood and Enlargement Negotiations</w:t>
      </w:r>
    </w:p>
    <w:p w:rsidR="00462120" w:rsidRDefault="00462120" w:rsidP="0068104F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36681D" w:rsidRPr="0068104F" w:rsidRDefault="0036681D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6681D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6681D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6681D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36681D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6681D">
        <w:rPr>
          <w:rFonts w:ascii="Times New Roman" w:hAnsi="Times New Roman"/>
          <w:sz w:val="22"/>
          <w:lang w:val="en-GB"/>
        </w:rPr>
        <w:t>c</w:t>
      </w:r>
      <w:r w:rsidRPr="0036681D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6681D">
        <w:rPr>
          <w:rFonts w:ascii="Times New Roman" w:hAnsi="Times New Roman"/>
          <w:sz w:val="22"/>
          <w:lang w:val="en-GB"/>
        </w:rPr>
        <w:t>a</w:t>
      </w:r>
      <w:r w:rsidRPr="0036681D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36681D">
        <w:rPr>
          <w:rFonts w:ascii="Times New Roman" w:hAnsi="Times New Roman"/>
          <w:sz w:val="22"/>
          <w:lang w:val="en-GB"/>
        </w:rPr>
        <w:t>one</w:t>
      </w:r>
      <w:proofErr w:type="gramEnd"/>
      <w:r w:rsidRPr="0036681D">
        <w:rPr>
          <w:rFonts w:ascii="Times New Roman" w:hAnsi="Times New Roman"/>
          <w:sz w:val="22"/>
          <w:lang w:val="en-GB"/>
        </w:rPr>
        <w:t xml:space="preserve"> original being for the European Commission,</w:t>
      </w:r>
      <w:r w:rsidR="0036681D" w:rsidRPr="0036681D">
        <w:rPr>
          <w:rFonts w:ascii="Times New Roman" w:hAnsi="Times New Roman"/>
          <w:sz w:val="22"/>
          <w:lang w:val="en-GB"/>
        </w:rPr>
        <w:t xml:space="preserve"> </w:t>
      </w:r>
      <w:r w:rsidRPr="0036681D">
        <w:rPr>
          <w:rFonts w:ascii="Times New Roman" w:hAnsi="Times New Roman"/>
          <w:sz w:val="22"/>
          <w:lang w:val="en-GB"/>
        </w:rPr>
        <w:t>and one</w:t>
      </w:r>
      <w:r w:rsidRPr="005B03BC">
        <w:rPr>
          <w:rFonts w:ascii="Times New Roman" w:hAnsi="Times New Roman"/>
          <w:sz w:val="22"/>
          <w:lang w:val="en-GB"/>
        </w:rPr>
        <w:t xml:space="preserve">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392" w:rsidRDefault="00D86392">
      <w:r>
        <w:separator/>
      </w:r>
    </w:p>
    <w:p w:rsidR="00D86392" w:rsidRDefault="00D86392"/>
  </w:endnote>
  <w:endnote w:type="continuationSeparator" w:id="0">
    <w:p w:rsidR="00D86392" w:rsidRDefault="00D86392">
      <w:r>
        <w:continuationSeparator/>
      </w:r>
    </w:p>
    <w:p w:rsidR="00D86392" w:rsidRDefault="00D86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CA" w:rsidRDefault="00A93D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C54E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C54E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A93DCA">
      <w:rPr>
        <w:rFonts w:ascii="Times New Roman" w:hAnsi="Times New Roman"/>
        <w:noProof/>
        <w:sz w:val="18"/>
        <w:szCs w:val="18"/>
        <w:lang w:val="en-GB"/>
      </w:rPr>
      <w:t>c4c_contract_en - LOT4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392" w:rsidRDefault="00D86392" w:rsidP="008056C4">
      <w:pPr>
        <w:spacing w:before="0" w:after="0"/>
      </w:pPr>
      <w:r>
        <w:separator/>
      </w:r>
    </w:p>
  </w:footnote>
  <w:footnote w:type="continuationSeparator" w:id="0">
    <w:p w:rsidR="00D86392" w:rsidRDefault="00D86392">
      <w:r>
        <w:continuationSeparator/>
      </w:r>
    </w:p>
    <w:p w:rsidR="00D86392" w:rsidRDefault="00D86392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36681D">
        <w:rPr>
          <w:lang w:val="en-GB"/>
        </w:rPr>
        <w:t>&lt;</w:t>
      </w:r>
      <w:r w:rsidRPr="0036681D">
        <w:rPr>
          <w:lang w:val="en-GB"/>
        </w:rPr>
        <w:t>DDP (Delivered Duty Paid)</w:t>
      </w:r>
      <w:r w:rsidR="0076436E" w:rsidRPr="0036681D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CA" w:rsidRDefault="00A93D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CA" w:rsidRDefault="00A93D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CA" w:rsidRDefault="00A93D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22CC"/>
    <w:rsid w:val="00294190"/>
    <w:rsid w:val="00296FAC"/>
    <w:rsid w:val="002A0041"/>
    <w:rsid w:val="002B6401"/>
    <w:rsid w:val="002C00DD"/>
    <w:rsid w:val="002C1046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81D"/>
    <w:rsid w:val="00371851"/>
    <w:rsid w:val="00371F01"/>
    <w:rsid w:val="003721AD"/>
    <w:rsid w:val="0038214E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BF5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594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2A13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47CB0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C54ED"/>
    <w:rsid w:val="008E40E2"/>
    <w:rsid w:val="008E702C"/>
    <w:rsid w:val="008F05AD"/>
    <w:rsid w:val="008F10E3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3DCA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59D0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00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AC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392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64DD"/>
    <w:rsid w:val="00E37290"/>
    <w:rsid w:val="00E41C6F"/>
    <w:rsid w:val="00E432E4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0E5D"/>
    <w:rsid w:val="00EC057A"/>
    <w:rsid w:val="00ED4B36"/>
    <w:rsid w:val="00EE0ED9"/>
    <w:rsid w:val="00EE2E55"/>
    <w:rsid w:val="00EF4572"/>
    <w:rsid w:val="00F02006"/>
    <w:rsid w:val="00F023B1"/>
    <w:rsid w:val="00F0574A"/>
    <w:rsid w:val="00F11924"/>
    <w:rsid w:val="00F200C8"/>
    <w:rsid w:val="00F232CE"/>
    <w:rsid w:val="00F3222C"/>
    <w:rsid w:val="00F33A99"/>
    <w:rsid w:val="00F37D60"/>
    <w:rsid w:val="00F42FA4"/>
    <w:rsid w:val="00F56D4C"/>
    <w:rsid w:val="00F5765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F4572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E3C61-8C6B-4E6C-A254-E14DAA1C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3946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5</cp:revision>
  <cp:lastPrinted>2012-10-22T09:58:00Z</cp:lastPrinted>
  <dcterms:created xsi:type="dcterms:W3CDTF">2021-07-12T09:35:00Z</dcterms:created>
  <dcterms:modified xsi:type="dcterms:W3CDTF">2021-07-22T09:15:00Z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