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62B5DF96"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17985">
        <w:rPr>
          <w:rFonts w:ascii="Times New Roman" w:hAnsi="Times New Roman"/>
          <w:szCs w:val="28"/>
          <w:lang w:val="en-GB"/>
        </w:rPr>
        <w:t>NEAR/BEG/223/EA-OP/0149</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7E3858E5" w:rsidR="00C7322E" w:rsidRDefault="00C7322E" w:rsidP="001C0E0C">
      <w:pPr>
        <w:spacing w:before="0" w:after="0"/>
        <w:ind w:left="540"/>
        <w:jc w:val="both"/>
        <w:rPr>
          <w:rFonts w:ascii="Times New Roman" w:hAnsi="Times New Roman"/>
          <w:sz w:val="22"/>
        </w:rPr>
      </w:pPr>
      <w:r w:rsidRPr="004F1F8C">
        <w:rPr>
          <w:rFonts w:ascii="Times New Roman" w:hAnsi="Times New Roman"/>
          <w:sz w:val="22"/>
        </w:rPr>
        <w:t xml:space="preserve">the </w:t>
      </w:r>
      <w:r w:rsidR="00B40139" w:rsidRPr="00E21B57">
        <w:rPr>
          <w:rFonts w:ascii="Times New Roman" w:hAnsi="Times New Roman"/>
          <w:sz w:val="22"/>
        </w:rPr>
        <w:t xml:space="preserve">supply, delivery, unloading, </w:t>
      </w:r>
      <w:r w:rsidR="00B40139">
        <w:rPr>
          <w:rFonts w:ascii="Times New Roman" w:hAnsi="Times New Roman"/>
          <w:sz w:val="22"/>
        </w:rPr>
        <w:t>training</w:t>
      </w:r>
      <w:r w:rsidR="00560D59">
        <w:rPr>
          <w:rFonts w:ascii="Times New Roman" w:hAnsi="Times New Roman"/>
          <w:sz w:val="22"/>
        </w:rPr>
        <w:t xml:space="preserve"> (only for Lot 2)</w:t>
      </w:r>
      <w:r w:rsidR="00B40139">
        <w:rPr>
          <w:rFonts w:ascii="Times New Roman" w:hAnsi="Times New Roman"/>
          <w:sz w:val="22"/>
        </w:rPr>
        <w:t xml:space="preserve">, </w:t>
      </w:r>
      <w:r w:rsidR="001C0E0C">
        <w:rPr>
          <w:rFonts w:ascii="Times New Roman" w:hAnsi="Times New Roman"/>
          <w:sz w:val="22"/>
        </w:rPr>
        <w:t>warranty and commercial warranty of th</w:t>
      </w:r>
      <w:r w:rsidRPr="004F1F8C">
        <w:rPr>
          <w:rFonts w:ascii="Times New Roman" w:hAnsi="Times New Roman"/>
          <w:sz w:val="22"/>
        </w:rPr>
        <w:t>e following supplies:</w:t>
      </w:r>
    </w:p>
    <w:p w14:paraId="39C72194" w14:textId="77777777" w:rsidR="00B40139" w:rsidRPr="0042695A" w:rsidRDefault="00B40139" w:rsidP="0042695A">
      <w:pPr>
        <w:spacing w:before="0" w:after="0"/>
        <w:ind w:left="709" w:hanging="142"/>
        <w:jc w:val="both"/>
        <w:rPr>
          <w:highlight w:val="yellow"/>
        </w:rPr>
      </w:pPr>
    </w:p>
    <w:p w14:paraId="558D2E5F" w14:textId="4EB8630A" w:rsidR="00B40139" w:rsidRPr="005C2EB2" w:rsidRDefault="00B40139" w:rsidP="00B40139">
      <w:pPr>
        <w:spacing w:before="0" w:after="0"/>
        <w:ind w:left="567"/>
        <w:rPr>
          <w:rFonts w:ascii="Times New Roman" w:hAnsi="Times New Roman"/>
          <w:b/>
          <w:sz w:val="22"/>
          <w:szCs w:val="22"/>
          <w:u w:val="single"/>
        </w:rPr>
      </w:pPr>
      <w:r w:rsidRPr="005C2EB2">
        <w:rPr>
          <w:rFonts w:ascii="Times New Roman" w:hAnsi="Times New Roman"/>
          <w:b/>
          <w:sz w:val="22"/>
          <w:szCs w:val="22"/>
          <w:u w:val="single"/>
        </w:rPr>
        <w:t xml:space="preserve">LOT </w:t>
      </w:r>
      <w:r>
        <w:rPr>
          <w:rFonts w:ascii="Times New Roman" w:hAnsi="Times New Roman"/>
          <w:b/>
          <w:sz w:val="22"/>
          <w:szCs w:val="22"/>
          <w:u w:val="single"/>
        </w:rPr>
        <w:t xml:space="preserve">1 - </w:t>
      </w:r>
      <w:r w:rsidRPr="00B40139">
        <w:rPr>
          <w:rFonts w:ascii="Times New Roman" w:hAnsi="Times New Roman"/>
          <w:b/>
          <w:sz w:val="22"/>
          <w:szCs w:val="22"/>
          <w:u w:val="single"/>
        </w:rPr>
        <w:t>Supply of humanitarian demining equipment</w:t>
      </w:r>
    </w:p>
    <w:p w14:paraId="2438D9FD" w14:textId="77777777" w:rsidR="00B40139" w:rsidRPr="00DC7602" w:rsidRDefault="00B40139" w:rsidP="00B40139">
      <w:pPr>
        <w:spacing w:before="0" w:after="0"/>
        <w:ind w:left="567"/>
        <w:rPr>
          <w:rFonts w:ascii="Times New Roman" w:hAnsi="Times New Roman"/>
          <w:sz w:val="22"/>
          <w:szCs w:val="22"/>
        </w:rPr>
      </w:pPr>
    </w:p>
    <w:tbl>
      <w:tblPr>
        <w:tblW w:w="0" w:type="auto"/>
        <w:tblInd w:w="550" w:type="dxa"/>
        <w:tblCellMar>
          <w:left w:w="0" w:type="dxa"/>
          <w:right w:w="0" w:type="dxa"/>
        </w:tblCellMar>
        <w:tblLook w:val="0000" w:firstRow="0" w:lastRow="0" w:firstColumn="0" w:lastColumn="0" w:noHBand="0" w:noVBand="0"/>
      </w:tblPr>
      <w:tblGrid>
        <w:gridCol w:w="801"/>
        <w:gridCol w:w="6356"/>
        <w:gridCol w:w="1060"/>
      </w:tblGrid>
      <w:tr w:rsidR="00B40139" w:rsidRPr="00DC7602" w14:paraId="6B847754" w14:textId="77777777" w:rsidTr="007A50A1">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340F92D5" w14:textId="77777777" w:rsidR="00B40139" w:rsidRPr="00DC7602" w:rsidRDefault="00B40139" w:rsidP="00A95EBA">
            <w:pPr>
              <w:spacing w:before="0" w:after="0"/>
              <w:jc w:val="center"/>
              <w:rPr>
                <w:rFonts w:ascii="Times New Roman" w:hAnsi="Times New Roman"/>
                <w:b/>
                <w:color w:val="000000"/>
                <w:sz w:val="22"/>
                <w:szCs w:val="22"/>
              </w:rPr>
            </w:pPr>
            <w:r w:rsidRPr="00DC7602">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5480B9A3" w14:textId="77777777" w:rsidR="00B40139" w:rsidRPr="00DC7602" w:rsidRDefault="00B40139" w:rsidP="00A95EBA">
            <w:pPr>
              <w:spacing w:before="0" w:after="0"/>
              <w:rPr>
                <w:rFonts w:ascii="Times New Roman" w:hAnsi="Times New Roman"/>
                <w:b/>
                <w:sz w:val="22"/>
                <w:szCs w:val="22"/>
              </w:rPr>
            </w:pPr>
            <w:r w:rsidRPr="00DC7602">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695E8E42" w14:textId="5192D00D" w:rsidR="00B40139" w:rsidRPr="00DC7602" w:rsidRDefault="007A50A1" w:rsidP="00A95EBA">
            <w:pPr>
              <w:spacing w:before="0" w:after="0"/>
              <w:jc w:val="center"/>
              <w:rPr>
                <w:rFonts w:ascii="Times New Roman" w:hAnsi="Times New Roman"/>
                <w:b/>
                <w:sz w:val="22"/>
                <w:szCs w:val="22"/>
              </w:rPr>
            </w:pPr>
            <w:r w:rsidRPr="00DC7602">
              <w:rPr>
                <w:rFonts w:ascii="Times New Roman" w:hAnsi="Times New Roman"/>
                <w:b/>
                <w:color w:val="000000"/>
                <w:sz w:val="22"/>
                <w:szCs w:val="22"/>
              </w:rPr>
              <w:t>Q</w:t>
            </w:r>
            <w:r>
              <w:rPr>
                <w:rFonts w:ascii="Times New Roman" w:hAnsi="Times New Roman"/>
                <w:b/>
                <w:color w:val="000000"/>
                <w:sz w:val="22"/>
                <w:szCs w:val="22"/>
              </w:rPr>
              <w:t>uant</w:t>
            </w:r>
            <w:r w:rsidRPr="00DC7602">
              <w:rPr>
                <w:rFonts w:ascii="Times New Roman" w:hAnsi="Times New Roman"/>
                <w:b/>
                <w:color w:val="000000"/>
                <w:sz w:val="22"/>
                <w:szCs w:val="22"/>
              </w:rPr>
              <w:t>ity</w:t>
            </w:r>
          </w:p>
        </w:tc>
      </w:tr>
      <w:tr w:rsidR="00B40139" w:rsidRPr="00DC7602" w14:paraId="6584983B" w14:textId="77777777" w:rsidTr="007A50A1">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3E2CD4C" w14:textId="77777777" w:rsidR="00B40139" w:rsidRPr="007A50A1" w:rsidRDefault="00B40139" w:rsidP="00A95EBA">
            <w:pPr>
              <w:spacing w:before="0" w:after="0"/>
              <w:jc w:val="center"/>
              <w:rPr>
                <w:rFonts w:ascii="Times New Roman" w:hAnsi="Times New Roman"/>
                <w:b/>
                <w:bCs/>
                <w:sz w:val="22"/>
                <w:szCs w:val="22"/>
              </w:rPr>
            </w:pPr>
            <w:r w:rsidRPr="007A50A1">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EEAB925" w14:textId="54C4CECC" w:rsidR="00B40139" w:rsidRPr="007A50A1" w:rsidRDefault="007A50A1" w:rsidP="00A95EBA">
            <w:pPr>
              <w:spacing w:before="0" w:after="0"/>
              <w:rPr>
                <w:rFonts w:ascii="Times New Roman" w:hAnsi="Times New Roman"/>
                <w:b/>
                <w:bCs/>
                <w:sz w:val="22"/>
                <w:szCs w:val="22"/>
              </w:rPr>
            </w:pPr>
            <w:r w:rsidRPr="007A50A1">
              <w:rPr>
                <w:rFonts w:ascii="Times New Roman" w:hAnsi="Times New Roman"/>
                <w:b/>
                <w:bCs/>
                <w:sz w:val="22"/>
                <w:szCs w:val="22"/>
                <w:lang w:val="en-US"/>
              </w:rPr>
              <w:t>UXO contaminated location survey kit</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DCDA6CB" w14:textId="3ABB6B8F" w:rsidR="00B40139" w:rsidRPr="007A50A1" w:rsidRDefault="007A50A1" w:rsidP="00A95EBA">
            <w:pPr>
              <w:spacing w:before="0" w:after="0"/>
              <w:jc w:val="center"/>
              <w:rPr>
                <w:rFonts w:ascii="Times New Roman" w:hAnsi="Times New Roman"/>
                <w:b/>
                <w:bCs/>
                <w:color w:val="000000"/>
                <w:sz w:val="22"/>
                <w:szCs w:val="22"/>
              </w:rPr>
            </w:pPr>
            <w:r w:rsidRPr="007A50A1">
              <w:rPr>
                <w:rFonts w:ascii="Times New Roman" w:hAnsi="Times New Roman"/>
                <w:b/>
                <w:bCs/>
                <w:color w:val="000000"/>
                <w:sz w:val="22"/>
                <w:szCs w:val="22"/>
              </w:rPr>
              <w:t>5 sets</w:t>
            </w:r>
          </w:p>
        </w:tc>
      </w:tr>
      <w:tr w:rsidR="00B40139" w:rsidRPr="00DC7602" w14:paraId="41A64F09" w14:textId="77777777" w:rsidTr="007A50A1">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AD0EB26" w14:textId="77777777" w:rsidR="00B40139" w:rsidRPr="007A50A1" w:rsidRDefault="00B40139" w:rsidP="00A95EBA">
            <w:pPr>
              <w:spacing w:before="0" w:after="0"/>
              <w:jc w:val="center"/>
              <w:rPr>
                <w:rFonts w:ascii="Times New Roman" w:hAnsi="Times New Roman"/>
                <w:b/>
                <w:bCs/>
                <w:sz w:val="22"/>
                <w:szCs w:val="22"/>
              </w:rPr>
            </w:pPr>
            <w:r w:rsidRPr="007A50A1">
              <w:rPr>
                <w:rFonts w:ascii="Times New Roman" w:hAnsi="Times New Roman"/>
                <w:b/>
                <w:bCs/>
                <w:sz w:val="22"/>
                <w:szCs w:val="22"/>
              </w:rPr>
              <w:t>2.</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BD9D0DF" w14:textId="065C7546" w:rsidR="00B40139" w:rsidRPr="007A50A1" w:rsidRDefault="007A50A1" w:rsidP="00A95EBA">
            <w:pPr>
              <w:spacing w:before="0" w:after="0"/>
              <w:rPr>
                <w:rFonts w:ascii="Times New Roman" w:hAnsi="Times New Roman"/>
                <w:b/>
                <w:bCs/>
                <w:sz w:val="22"/>
                <w:szCs w:val="22"/>
              </w:rPr>
            </w:pPr>
            <w:r w:rsidRPr="007A50A1">
              <w:rPr>
                <w:rFonts w:ascii="Times New Roman" w:hAnsi="Times New Roman"/>
                <w:b/>
                <w:bCs/>
                <w:snapToGrid/>
                <w:sz w:val="22"/>
                <w:szCs w:val="22"/>
                <w:lang w:val="en-US" w:eastAsia="en-GB"/>
              </w:rPr>
              <w:t>Humanitarian Demining Kit</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E2EBA1A" w14:textId="35EE636B" w:rsidR="00B40139" w:rsidRPr="007A50A1" w:rsidRDefault="007A50A1" w:rsidP="00A95EBA">
            <w:pPr>
              <w:spacing w:before="0" w:after="0"/>
              <w:jc w:val="center"/>
              <w:rPr>
                <w:rFonts w:ascii="Times New Roman" w:hAnsi="Times New Roman"/>
                <w:b/>
                <w:bCs/>
                <w:color w:val="000000"/>
                <w:sz w:val="22"/>
                <w:szCs w:val="22"/>
              </w:rPr>
            </w:pPr>
            <w:r w:rsidRPr="007A50A1">
              <w:rPr>
                <w:rFonts w:ascii="Times New Roman" w:hAnsi="Times New Roman"/>
                <w:b/>
                <w:bCs/>
                <w:color w:val="000000"/>
                <w:sz w:val="22"/>
                <w:szCs w:val="22"/>
              </w:rPr>
              <w:t>25 sets</w:t>
            </w:r>
          </w:p>
        </w:tc>
      </w:tr>
      <w:tr w:rsidR="00B40139" w:rsidRPr="00DC7602" w14:paraId="59F18686" w14:textId="77777777" w:rsidTr="007A50A1">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0D3F72D" w14:textId="58A64968" w:rsidR="00B40139" w:rsidRPr="007A50A1" w:rsidRDefault="007A50A1" w:rsidP="00A95EBA">
            <w:pPr>
              <w:spacing w:before="0" w:after="0"/>
              <w:jc w:val="center"/>
              <w:rPr>
                <w:rFonts w:ascii="Times New Roman" w:hAnsi="Times New Roman"/>
                <w:b/>
                <w:bCs/>
                <w:sz w:val="22"/>
                <w:szCs w:val="22"/>
              </w:rPr>
            </w:pPr>
            <w:r w:rsidRPr="007A50A1">
              <w:rPr>
                <w:rFonts w:ascii="Times New Roman" w:hAnsi="Times New Roman"/>
                <w:b/>
                <w:bCs/>
                <w:sz w:val="22"/>
                <w:szCs w:val="22"/>
              </w:rPr>
              <w:t>3.</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EBE2FE5" w14:textId="0D4E6D7B" w:rsidR="00B40139" w:rsidRPr="007A50A1" w:rsidRDefault="007A50A1" w:rsidP="00A95EBA">
            <w:pPr>
              <w:spacing w:before="0" w:after="0"/>
              <w:rPr>
                <w:rFonts w:ascii="Times New Roman" w:hAnsi="Times New Roman"/>
                <w:b/>
                <w:bCs/>
                <w:sz w:val="22"/>
                <w:szCs w:val="22"/>
              </w:rPr>
            </w:pPr>
            <w:r w:rsidRPr="007A50A1">
              <w:rPr>
                <w:rFonts w:ascii="Times New Roman" w:hAnsi="Times New Roman"/>
                <w:b/>
                <w:bCs/>
                <w:snapToGrid/>
                <w:sz w:val="22"/>
                <w:szCs w:val="22"/>
                <w:lang w:val="en-US" w:eastAsia="en-GB"/>
              </w:rPr>
              <w:t>Metal detector (1m)</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1404706" w14:textId="32BD85FF" w:rsidR="00B40139" w:rsidRPr="007A50A1" w:rsidRDefault="007A50A1" w:rsidP="00A95EBA">
            <w:pPr>
              <w:spacing w:before="0" w:after="0"/>
              <w:jc w:val="center"/>
              <w:rPr>
                <w:rFonts w:ascii="Times New Roman" w:hAnsi="Times New Roman"/>
                <w:b/>
                <w:bCs/>
                <w:color w:val="000000"/>
                <w:sz w:val="22"/>
                <w:szCs w:val="22"/>
              </w:rPr>
            </w:pPr>
            <w:r w:rsidRPr="007A50A1">
              <w:rPr>
                <w:rFonts w:ascii="Times New Roman" w:hAnsi="Times New Roman"/>
                <w:b/>
                <w:bCs/>
                <w:color w:val="000000"/>
                <w:sz w:val="22"/>
                <w:szCs w:val="22"/>
              </w:rPr>
              <w:t>25 sets</w:t>
            </w:r>
          </w:p>
        </w:tc>
      </w:tr>
      <w:tr w:rsidR="00B40139" w:rsidRPr="00DC7602" w14:paraId="0AE356A5" w14:textId="77777777" w:rsidTr="007A50A1">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1C29840" w14:textId="02CBE4E9" w:rsidR="00B40139" w:rsidRPr="007A50A1" w:rsidRDefault="007A50A1" w:rsidP="00A95EBA">
            <w:pPr>
              <w:spacing w:before="0" w:after="0"/>
              <w:jc w:val="center"/>
              <w:rPr>
                <w:rFonts w:ascii="Times New Roman" w:hAnsi="Times New Roman"/>
                <w:b/>
                <w:bCs/>
                <w:sz w:val="22"/>
                <w:szCs w:val="22"/>
              </w:rPr>
            </w:pPr>
            <w:r w:rsidRPr="007A50A1">
              <w:rPr>
                <w:rFonts w:ascii="Times New Roman" w:hAnsi="Times New Roman"/>
                <w:b/>
                <w:bCs/>
                <w:sz w:val="22"/>
                <w:szCs w:val="22"/>
              </w:rPr>
              <w:t>4.</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157935C" w14:textId="78C37EC3" w:rsidR="00B40139" w:rsidRPr="00BA6323" w:rsidRDefault="007A50A1" w:rsidP="00A95EBA">
            <w:pPr>
              <w:spacing w:before="0" w:after="0"/>
              <w:rPr>
                <w:rFonts w:ascii="Times New Roman" w:hAnsi="Times New Roman"/>
                <w:b/>
                <w:bCs/>
                <w:sz w:val="22"/>
                <w:szCs w:val="22"/>
                <w:lang w:val="sr-Latn-RS"/>
              </w:rPr>
            </w:pPr>
            <w:r w:rsidRPr="007A50A1">
              <w:rPr>
                <w:rFonts w:ascii="Times New Roman" w:hAnsi="Times New Roman"/>
                <w:b/>
                <w:bCs/>
                <w:snapToGrid/>
                <w:sz w:val="22"/>
                <w:szCs w:val="22"/>
                <w:lang w:val="en-US" w:eastAsia="en-GB"/>
              </w:rPr>
              <w:t>Metal detector</w:t>
            </w:r>
            <w:r w:rsidR="00FB100F">
              <w:rPr>
                <w:rFonts w:ascii="Times New Roman" w:hAnsi="Times New Roman"/>
                <w:b/>
                <w:bCs/>
                <w:snapToGrid/>
                <w:sz w:val="22"/>
                <w:szCs w:val="22"/>
                <w:lang w:val="en-US" w:eastAsia="en-GB"/>
              </w:rPr>
              <w:t xml:space="preserve"> (0,50</w:t>
            </w:r>
            <w:r w:rsidR="00BA6323">
              <w:rPr>
                <w:rFonts w:ascii="Times New Roman" w:hAnsi="Times New Roman"/>
                <w:b/>
                <w:bCs/>
                <w:snapToGrid/>
                <w:sz w:val="22"/>
                <w:szCs w:val="22"/>
                <w:lang w:val="en-US" w:eastAsia="en-GB"/>
              </w:rPr>
              <w:t>m</w:t>
            </w:r>
            <w:r w:rsidR="00FB100F">
              <w:rPr>
                <w:rFonts w:ascii="Times New Roman" w:hAnsi="Times New Roman"/>
                <w:b/>
                <w:bCs/>
                <w:snapToGrid/>
                <w:sz w:val="22"/>
                <w:szCs w:val="22"/>
                <w:lang w:val="en-US" w:eastAsia="en-GB"/>
              </w:rPr>
              <w:t>)</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7BD0E88" w14:textId="75BB1FAD" w:rsidR="00B40139" w:rsidRPr="007A50A1" w:rsidRDefault="007A50A1" w:rsidP="00A95EBA">
            <w:pPr>
              <w:spacing w:before="0" w:after="0"/>
              <w:jc w:val="center"/>
              <w:rPr>
                <w:rFonts w:ascii="Times New Roman" w:hAnsi="Times New Roman"/>
                <w:b/>
                <w:bCs/>
                <w:color w:val="000000"/>
                <w:sz w:val="22"/>
                <w:szCs w:val="22"/>
              </w:rPr>
            </w:pPr>
            <w:r w:rsidRPr="007A50A1">
              <w:rPr>
                <w:rFonts w:ascii="Times New Roman" w:hAnsi="Times New Roman"/>
                <w:b/>
                <w:bCs/>
                <w:color w:val="000000"/>
                <w:sz w:val="22"/>
                <w:szCs w:val="22"/>
              </w:rPr>
              <w:t>6 sets</w:t>
            </w:r>
          </w:p>
        </w:tc>
      </w:tr>
      <w:tr w:rsidR="00B40139" w:rsidRPr="00DC7602" w14:paraId="25D75514" w14:textId="77777777" w:rsidTr="007A50A1">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6368EB4" w14:textId="638F11AC" w:rsidR="00B40139" w:rsidRPr="007A50A1" w:rsidRDefault="007A50A1" w:rsidP="00A95EBA">
            <w:pPr>
              <w:spacing w:before="0" w:after="0"/>
              <w:jc w:val="center"/>
              <w:rPr>
                <w:rFonts w:ascii="Times New Roman" w:hAnsi="Times New Roman"/>
                <w:b/>
                <w:bCs/>
                <w:sz w:val="22"/>
                <w:szCs w:val="22"/>
              </w:rPr>
            </w:pPr>
            <w:r w:rsidRPr="007A50A1">
              <w:rPr>
                <w:rFonts w:ascii="Times New Roman" w:hAnsi="Times New Roman"/>
                <w:b/>
                <w:bCs/>
                <w:sz w:val="22"/>
                <w:szCs w:val="22"/>
              </w:rPr>
              <w:t>5.</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60D41AA" w14:textId="080CFADA" w:rsidR="00B40139" w:rsidRPr="007A50A1" w:rsidRDefault="007A50A1" w:rsidP="00A95EBA">
            <w:pPr>
              <w:spacing w:before="0" w:after="0"/>
              <w:rPr>
                <w:rFonts w:ascii="Times New Roman" w:hAnsi="Times New Roman"/>
                <w:b/>
                <w:bCs/>
                <w:sz w:val="22"/>
                <w:szCs w:val="22"/>
              </w:rPr>
            </w:pPr>
            <w:r w:rsidRPr="007A50A1">
              <w:rPr>
                <w:rFonts w:ascii="Times New Roman" w:hAnsi="Times New Roman"/>
                <w:b/>
                <w:bCs/>
                <w:snapToGrid/>
                <w:sz w:val="22"/>
                <w:szCs w:val="22"/>
                <w:lang w:val="en-US" w:eastAsia="en-GB"/>
              </w:rPr>
              <w:t>Non-magnetic tool kit</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59D1263" w14:textId="0DACE769" w:rsidR="00B40139" w:rsidRPr="007A50A1" w:rsidRDefault="007A50A1" w:rsidP="00A95EBA">
            <w:pPr>
              <w:spacing w:before="0" w:after="0"/>
              <w:jc w:val="center"/>
              <w:rPr>
                <w:rFonts w:ascii="Times New Roman" w:hAnsi="Times New Roman"/>
                <w:b/>
                <w:bCs/>
                <w:color w:val="000000"/>
                <w:sz w:val="22"/>
                <w:szCs w:val="22"/>
              </w:rPr>
            </w:pPr>
            <w:r w:rsidRPr="007A50A1">
              <w:rPr>
                <w:rFonts w:ascii="Times New Roman" w:hAnsi="Times New Roman"/>
                <w:b/>
                <w:bCs/>
                <w:color w:val="000000"/>
                <w:sz w:val="22"/>
                <w:szCs w:val="22"/>
              </w:rPr>
              <w:t>3 sets</w:t>
            </w:r>
          </w:p>
        </w:tc>
      </w:tr>
      <w:tr w:rsidR="00B40139" w:rsidRPr="00DC7602" w14:paraId="7E0AEC64" w14:textId="77777777" w:rsidTr="007A50A1">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0E7B682" w14:textId="33011E6E" w:rsidR="00B40139" w:rsidRPr="007A50A1" w:rsidRDefault="007A50A1" w:rsidP="00A95EBA">
            <w:pPr>
              <w:spacing w:before="0" w:after="0"/>
              <w:jc w:val="center"/>
              <w:rPr>
                <w:rFonts w:ascii="Times New Roman" w:hAnsi="Times New Roman"/>
                <w:b/>
                <w:bCs/>
                <w:sz w:val="22"/>
                <w:szCs w:val="22"/>
              </w:rPr>
            </w:pPr>
            <w:r w:rsidRPr="007A50A1">
              <w:rPr>
                <w:rFonts w:ascii="Times New Roman" w:hAnsi="Times New Roman"/>
                <w:b/>
                <w:bCs/>
                <w:sz w:val="22"/>
                <w:szCs w:val="22"/>
              </w:rPr>
              <w:t>6.</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45175B0" w14:textId="47E2B12F" w:rsidR="00B40139" w:rsidRPr="007A50A1" w:rsidRDefault="007A50A1" w:rsidP="00A95EBA">
            <w:pPr>
              <w:spacing w:before="0" w:after="0"/>
              <w:rPr>
                <w:rFonts w:ascii="Times New Roman" w:hAnsi="Times New Roman"/>
                <w:b/>
                <w:bCs/>
                <w:sz w:val="22"/>
                <w:szCs w:val="22"/>
              </w:rPr>
            </w:pPr>
            <w:r w:rsidRPr="007A50A1">
              <w:rPr>
                <w:rFonts w:ascii="Times New Roman" w:hAnsi="Times New Roman"/>
                <w:b/>
                <w:bCs/>
                <w:snapToGrid/>
                <w:sz w:val="22"/>
                <w:szCs w:val="22"/>
                <w:lang w:val="en-US" w:eastAsia="en-GB"/>
              </w:rPr>
              <w:t>A set of hand and engineering tools for general purposes</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41CC053" w14:textId="3ACC801A" w:rsidR="00B40139" w:rsidRPr="007A50A1" w:rsidRDefault="007A50A1" w:rsidP="00A95EBA">
            <w:pPr>
              <w:spacing w:before="0" w:after="0"/>
              <w:jc w:val="center"/>
              <w:rPr>
                <w:rFonts w:ascii="Times New Roman" w:hAnsi="Times New Roman"/>
                <w:b/>
                <w:bCs/>
                <w:color w:val="000000"/>
                <w:sz w:val="22"/>
                <w:szCs w:val="22"/>
              </w:rPr>
            </w:pPr>
            <w:r w:rsidRPr="007A50A1">
              <w:rPr>
                <w:rFonts w:ascii="Times New Roman" w:hAnsi="Times New Roman"/>
                <w:b/>
                <w:bCs/>
                <w:color w:val="000000"/>
                <w:sz w:val="22"/>
                <w:szCs w:val="22"/>
              </w:rPr>
              <w:t>25 sets</w:t>
            </w:r>
          </w:p>
        </w:tc>
      </w:tr>
      <w:tr w:rsidR="00B40139" w:rsidRPr="00DC7602" w14:paraId="2B6A3D6A" w14:textId="77777777" w:rsidTr="007A50A1">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B36C434" w14:textId="0F727BEB" w:rsidR="00B40139" w:rsidRPr="007A50A1" w:rsidRDefault="007A50A1" w:rsidP="00A95EBA">
            <w:pPr>
              <w:spacing w:before="0" w:after="0"/>
              <w:jc w:val="center"/>
              <w:rPr>
                <w:rFonts w:ascii="Times New Roman" w:hAnsi="Times New Roman"/>
                <w:b/>
                <w:bCs/>
                <w:sz w:val="22"/>
                <w:szCs w:val="22"/>
              </w:rPr>
            </w:pPr>
            <w:r w:rsidRPr="007A50A1">
              <w:rPr>
                <w:rFonts w:ascii="Times New Roman" w:hAnsi="Times New Roman"/>
                <w:b/>
                <w:bCs/>
                <w:sz w:val="22"/>
                <w:szCs w:val="22"/>
              </w:rPr>
              <w:t>7.</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F11D163" w14:textId="4EFA1086" w:rsidR="00B40139" w:rsidRPr="007A50A1" w:rsidRDefault="007A50A1" w:rsidP="00A95EBA">
            <w:pPr>
              <w:spacing w:before="0" w:after="0"/>
              <w:rPr>
                <w:rFonts w:ascii="Times New Roman" w:hAnsi="Times New Roman"/>
                <w:b/>
                <w:bCs/>
                <w:sz w:val="22"/>
                <w:szCs w:val="22"/>
              </w:rPr>
            </w:pPr>
            <w:r w:rsidRPr="007A50A1">
              <w:rPr>
                <w:rFonts w:ascii="Times New Roman" w:hAnsi="Times New Roman"/>
                <w:b/>
                <w:bCs/>
                <w:sz w:val="22"/>
                <w:szCs w:val="22"/>
              </w:rPr>
              <w:t>Remote activation kit (NONEL)</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99A9C48" w14:textId="25E17AF8" w:rsidR="00B40139" w:rsidRPr="007A50A1" w:rsidRDefault="007A50A1" w:rsidP="00A95EBA">
            <w:pPr>
              <w:spacing w:before="0" w:after="0"/>
              <w:jc w:val="center"/>
              <w:rPr>
                <w:rFonts w:ascii="Times New Roman" w:hAnsi="Times New Roman"/>
                <w:b/>
                <w:bCs/>
                <w:color w:val="000000"/>
                <w:sz w:val="22"/>
                <w:szCs w:val="22"/>
              </w:rPr>
            </w:pPr>
            <w:r w:rsidRPr="007A50A1">
              <w:rPr>
                <w:rFonts w:ascii="Times New Roman" w:hAnsi="Times New Roman"/>
                <w:b/>
                <w:bCs/>
                <w:color w:val="000000"/>
                <w:sz w:val="22"/>
                <w:szCs w:val="22"/>
              </w:rPr>
              <w:t>2</w:t>
            </w:r>
            <w:r>
              <w:rPr>
                <w:rFonts w:ascii="Times New Roman" w:hAnsi="Times New Roman"/>
                <w:b/>
                <w:bCs/>
                <w:color w:val="000000"/>
                <w:sz w:val="22"/>
                <w:szCs w:val="22"/>
              </w:rPr>
              <w:t xml:space="preserve"> </w:t>
            </w:r>
            <w:r w:rsidRPr="007A50A1">
              <w:rPr>
                <w:rFonts w:ascii="Times New Roman" w:hAnsi="Times New Roman"/>
                <w:b/>
                <w:bCs/>
                <w:color w:val="000000"/>
                <w:sz w:val="22"/>
                <w:szCs w:val="22"/>
              </w:rPr>
              <w:t>sets</w:t>
            </w:r>
          </w:p>
        </w:tc>
      </w:tr>
      <w:tr w:rsidR="007A50A1" w:rsidRPr="00DC7602" w14:paraId="53DE935F" w14:textId="77777777" w:rsidTr="007A50A1">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5C2DB62" w14:textId="3AAC0F61" w:rsidR="007A50A1" w:rsidRPr="007A50A1" w:rsidRDefault="007A50A1" w:rsidP="007A50A1">
            <w:pPr>
              <w:spacing w:before="0" w:after="0"/>
              <w:jc w:val="center"/>
              <w:rPr>
                <w:rFonts w:ascii="Times New Roman" w:hAnsi="Times New Roman"/>
                <w:b/>
                <w:bCs/>
                <w:sz w:val="22"/>
                <w:szCs w:val="22"/>
              </w:rPr>
            </w:pPr>
            <w:r w:rsidRPr="007A50A1">
              <w:rPr>
                <w:rFonts w:ascii="Times New Roman" w:hAnsi="Times New Roman"/>
                <w:b/>
                <w:bCs/>
                <w:sz w:val="22"/>
                <w:szCs w:val="22"/>
              </w:rPr>
              <w:t>8.</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F670A34" w14:textId="09FD2F84" w:rsidR="007A50A1" w:rsidRPr="007A50A1" w:rsidRDefault="007A50A1" w:rsidP="007A50A1">
            <w:pPr>
              <w:spacing w:before="0" w:after="0"/>
              <w:rPr>
                <w:rFonts w:ascii="Times New Roman" w:hAnsi="Times New Roman"/>
                <w:b/>
                <w:bCs/>
                <w:sz w:val="22"/>
                <w:szCs w:val="22"/>
              </w:rPr>
            </w:pPr>
            <w:r w:rsidRPr="007A50A1">
              <w:rPr>
                <w:rFonts w:ascii="Times New Roman" w:hAnsi="Times New Roman"/>
                <w:b/>
                <w:bCs/>
                <w:snapToGrid/>
                <w:sz w:val="22"/>
                <w:szCs w:val="22"/>
                <w:lang w:val="en-US" w:eastAsia="en-GB"/>
              </w:rPr>
              <w:t>Protective demining suit with helmet and visor</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6EFF514B" w14:textId="26A27A09" w:rsidR="007A50A1" w:rsidRPr="007A50A1" w:rsidRDefault="007A50A1" w:rsidP="007A50A1">
            <w:pPr>
              <w:spacing w:before="0" w:after="0"/>
              <w:jc w:val="center"/>
              <w:rPr>
                <w:rFonts w:ascii="Times New Roman" w:hAnsi="Times New Roman"/>
                <w:b/>
                <w:bCs/>
                <w:color w:val="000000"/>
                <w:sz w:val="22"/>
                <w:szCs w:val="22"/>
              </w:rPr>
            </w:pPr>
            <w:r w:rsidRPr="007A50A1">
              <w:rPr>
                <w:rFonts w:ascii="Times New Roman" w:hAnsi="Times New Roman"/>
                <w:b/>
                <w:bCs/>
                <w:color w:val="000000"/>
                <w:sz w:val="22"/>
                <w:szCs w:val="22"/>
              </w:rPr>
              <w:t>25 sets</w:t>
            </w:r>
          </w:p>
        </w:tc>
      </w:tr>
    </w:tbl>
    <w:p w14:paraId="066F8D28" w14:textId="7C25CC3D" w:rsidR="00DA4D57" w:rsidRDefault="0047783A" w:rsidP="00E82463">
      <w:pPr>
        <w:ind w:left="567"/>
        <w:jc w:val="both"/>
        <w:rPr>
          <w:rFonts w:ascii="Times New Roman" w:hAnsi="Times New Roman"/>
          <w:sz w:val="22"/>
        </w:rPr>
      </w:pPr>
      <w:r w:rsidRPr="00E82463">
        <w:rPr>
          <w:rFonts w:ascii="Times New Roman" w:hAnsi="Times New Roman"/>
          <w:sz w:val="22"/>
        </w:rPr>
        <w:t xml:space="preserve"> </w:t>
      </w:r>
    </w:p>
    <w:p w14:paraId="526EFE7E" w14:textId="1D52EFBD" w:rsidR="00B40139" w:rsidRPr="005C2EB2" w:rsidRDefault="00B40139" w:rsidP="00B40139">
      <w:pPr>
        <w:spacing w:before="0" w:after="0"/>
        <w:ind w:left="567"/>
        <w:rPr>
          <w:rFonts w:ascii="Times New Roman" w:hAnsi="Times New Roman"/>
          <w:b/>
          <w:sz w:val="22"/>
          <w:szCs w:val="22"/>
          <w:u w:val="single"/>
        </w:rPr>
      </w:pPr>
      <w:bookmarkStart w:id="2" w:name="_Hlk137130613"/>
      <w:r w:rsidRPr="005C2EB2">
        <w:rPr>
          <w:rFonts w:ascii="Times New Roman" w:hAnsi="Times New Roman"/>
          <w:b/>
          <w:sz w:val="22"/>
          <w:szCs w:val="22"/>
          <w:u w:val="single"/>
        </w:rPr>
        <w:t xml:space="preserve">LOT </w:t>
      </w:r>
      <w:r>
        <w:rPr>
          <w:rFonts w:ascii="Times New Roman" w:hAnsi="Times New Roman"/>
          <w:b/>
          <w:sz w:val="22"/>
          <w:szCs w:val="22"/>
          <w:u w:val="single"/>
        </w:rPr>
        <w:t xml:space="preserve">2 - </w:t>
      </w:r>
      <w:r w:rsidR="007A50A1" w:rsidRPr="007A50A1">
        <w:rPr>
          <w:rFonts w:ascii="Times New Roman" w:hAnsi="Times New Roman"/>
          <w:b/>
          <w:sz w:val="22"/>
          <w:szCs w:val="22"/>
          <w:u w:val="single"/>
        </w:rPr>
        <w:t>Supply of vehicle for the transport of unexploded ordnance</w:t>
      </w:r>
      <w:bookmarkEnd w:id="2"/>
    </w:p>
    <w:p w14:paraId="07261193" w14:textId="77777777" w:rsidR="00B40139" w:rsidRPr="00DC7602" w:rsidRDefault="00B40139" w:rsidP="00B40139">
      <w:pPr>
        <w:spacing w:before="0" w:after="0"/>
        <w:ind w:left="567"/>
        <w:rPr>
          <w:rFonts w:ascii="Times New Roman" w:hAnsi="Times New Roman"/>
          <w:sz w:val="22"/>
          <w:szCs w:val="22"/>
        </w:rPr>
      </w:pPr>
    </w:p>
    <w:tbl>
      <w:tblPr>
        <w:tblW w:w="0" w:type="auto"/>
        <w:tblInd w:w="550" w:type="dxa"/>
        <w:tblCellMar>
          <w:left w:w="0" w:type="dxa"/>
          <w:right w:w="0" w:type="dxa"/>
        </w:tblCellMar>
        <w:tblLook w:val="0000" w:firstRow="0" w:lastRow="0" w:firstColumn="0" w:lastColumn="0" w:noHBand="0" w:noVBand="0"/>
      </w:tblPr>
      <w:tblGrid>
        <w:gridCol w:w="802"/>
        <w:gridCol w:w="6355"/>
        <w:gridCol w:w="1060"/>
      </w:tblGrid>
      <w:tr w:rsidR="00B40139" w:rsidRPr="00DC7602" w14:paraId="7EF4FC77" w14:textId="77777777" w:rsidTr="00A95EBA">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5A7CFA29" w14:textId="77777777" w:rsidR="00B40139" w:rsidRPr="00DC7602" w:rsidRDefault="00B40139" w:rsidP="00A95EBA">
            <w:pPr>
              <w:spacing w:before="0" w:after="0"/>
              <w:jc w:val="center"/>
              <w:rPr>
                <w:rFonts w:ascii="Times New Roman" w:hAnsi="Times New Roman"/>
                <w:b/>
                <w:color w:val="000000"/>
                <w:sz w:val="22"/>
                <w:szCs w:val="22"/>
              </w:rPr>
            </w:pPr>
            <w:r w:rsidRPr="00DC7602">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0795D4DC" w14:textId="77777777" w:rsidR="00B40139" w:rsidRPr="00DC7602" w:rsidRDefault="00B40139" w:rsidP="00A95EBA">
            <w:pPr>
              <w:spacing w:before="0" w:after="0"/>
              <w:rPr>
                <w:rFonts w:ascii="Times New Roman" w:hAnsi="Times New Roman"/>
                <w:b/>
                <w:sz w:val="22"/>
                <w:szCs w:val="22"/>
              </w:rPr>
            </w:pPr>
            <w:r w:rsidRPr="00DC7602">
              <w:rPr>
                <w:rFonts w:ascii="Times New Roman" w:hAnsi="Times New Roman"/>
                <w:b/>
                <w:color w:val="000000"/>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1A13A6DC" w14:textId="1D9F7FD4" w:rsidR="00B40139" w:rsidRPr="00DC7602" w:rsidRDefault="00B40139" w:rsidP="00A95EBA">
            <w:pPr>
              <w:spacing w:before="0" w:after="0"/>
              <w:jc w:val="center"/>
              <w:rPr>
                <w:rFonts w:ascii="Times New Roman" w:hAnsi="Times New Roman"/>
                <w:b/>
                <w:sz w:val="22"/>
                <w:szCs w:val="22"/>
              </w:rPr>
            </w:pPr>
            <w:r w:rsidRPr="00DC7602">
              <w:rPr>
                <w:rFonts w:ascii="Times New Roman" w:hAnsi="Times New Roman"/>
                <w:b/>
                <w:color w:val="000000"/>
                <w:sz w:val="22"/>
                <w:szCs w:val="22"/>
              </w:rPr>
              <w:t>Q</w:t>
            </w:r>
            <w:r>
              <w:rPr>
                <w:rFonts w:ascii="Times New Roman" w:hAnsi="Times New Roman"/>
                <w:b/>
                <w:color w:val="000000"/>
                <w:sz w:val="22"/>
                <w:szCs w:val="22"/>
              </w:rPr>
              <w:t>uanti</w:t>
            </w:r>
            <w:r w:rsidRPr="00DC7602">
              <w:rPr>
                <w:rFonts w:ascii="Times New Roman" w:hAnsi="Times New Roman"/>
                <w:b/>
                <w:color w:val="000000"/>
                <w:sz w:val="22"/>
                <w:szCs w:val="22"/>
              </w:rPr>
              <w:t>ty</w:t>
            </w:r>
          </w:p>
        </w:tc>
      </w:tr>
      <w:tr w:rsidR="00B40139" w:rsidRPr="00DC7602" w14:paraId="4474DCFE" w14:textId="77777777" w:rsidTr="00A95EB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7866A6D" w14:textId="77777777" w:rsidR="00B40139" w:rsidRPr="007A50A1" w:rsidRDefault="00B40139" w:rsidP="00A95EBA">
            <w:pPr>
              <w:spacing w:before="0" w:after="0"/>
              <w:jc w:val="center"/>
              <w:rPr>
                <w:rFonts w:ascii="Times New Roman" w:hAnsi="Times New Roman"/>
                <w:b/>
                <w:bCs/>
                <w:sz w:val="22"/>
                <w:szCs w:val="22"/>
              </w:rPr>
            </w:pPr>
            <w:r w:rsidRPr="007A50A1">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ADA18E" w14:textId="0B122EB8" w:rsidR="00B40139" w:rsidRPr="007A50A1" w:rsidRDefault="00A80856" w:rsidP="00A95EBA">
            <w:pPr>
              <w:spacing w:before="0" w:after="0"/>
              <w:rPr>
                <w:rFonts w:ascii="Times New Roman" w:hAnsi="Times New Roman"/>
                <w:b/>
                <w:bCs/>
                <w:sz w:val="22"/>
                <w:szCs w:val="22"/>
              </w:rPr>
            </w:pPr>
            <w:r w:rsidRPr="00A80856">
              <w:rPr>
                <w:rFonts w:ascii="Times New Roman" w:hAnsi="Times New Roman"/>
                <w:b/>
                <w:bCs/>
                <w:sz w:val="22"/>
                <w:szCs w:val="22"/>
              </w:rPr>
              <w:t>Armoured off-road vehicle protection level according to European standard EN 1522/EN 1063, level</w:t>
            </w:r>
            <w:r>
              <w:rPr>
                <w:rFonts w:ascii="Times New Roman" w:hAnsi="Times New Roman"/>
                <w:b/>
                <w:bCs/>
                <w:sz w:val="22"/>
                <w:szCs w:val="22"/>
              </w:rPr>
              <w:t xml:space="preserve"> </w:t>
            </w:r>
            <w:r w:rsidRPr="00A80856">
              <w:rPr>
                <w:rFonts w:ascii="Times New Roman" w:hAnsi="Times New Roman"/>
                <w:b/>
                <w:bCs/>
                <w:sz w:val="22"/>
                <w:szCs w:val="22"/>
              </w:rPr>
              <w:t>No 6 or No</w:t>
            </w:r>
            <w:r>
              <w:rPr>
                <w:rFonts w:ascii="Times New Roman" w:hAnsi="Times New Roman"/>
                <w:b/>
                <w:bCs/>
                <w:sz w:val="22"/>
                <w:szCs w:val="22"/>
              </w:rPr>
              <w:t xml:space="preserve"> 7</w:t>
            </w:r>
          </w:p>
        </w:tc>
        <w:tc>
          <w:tcPr>
            <w:tcW w:w="99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21B82C8" w14:textId="4779C351" w:rsidR="00B40139" w:rsidRPr="007A50A1" w:rsidRDefault="00B40139" w:rsidP="00A95EBA">
            <w:pPr>
              <w:spacing w:before="0" w:after="0"/>
              <w:jc w:val="center"/>
              <w:rPr>
                <w:rFonts w:ascii="Times New Roman" w:hAnsi="Times New Roman"/>
                <w:b/>
                <w:bCs/>
                <w:color w:val="000000"/>
                <w:sz w:val="22"/>
                <w:szCs w:val="22"/>
              </w:rPr>
            </w:pPr>
            <w:r w:rsidRPr="007A50A1">
              <w:rPr>
                <w:rFonts w:ascii="Times New Roman" w:hAnsi="Times New Roman"/>
                <w:b/>
                <w:bCs/>
                <w:color w:val="000000"/>
                <w:sz w:val="22"/>
                <w:szCs w:val="22"/>
              </w:rPr>
              <w:t>1</w:t>
            </w:r>
            <w:r w:rsidR="007A50A1" w:rsidRPr="007A50A1">
              <w:rPr>
                <w:rFonts w:ascii="Times New Roman" w:hAnsi="Times New Roman"/>
                <w:b/>
                <w:bCs/>
                <w:color w:val="000000"/>
                <w:sz w:val="22"/>
                <w:szCs w:val="22"/>
              </w:rPr>
              <w:t xml:space="preserve"> vehicle</w:t>
            </w:r>
          </w:p>
        </w:tc>
      </w:tr>
    </w:tbl>
    <w:p w14:paraId="51194B6A" w14:textId="22F617E6" w:rsidR="00B40139" w:rsidRDefault="00B40139" w:rsidP="00E82463">
      <w:pPr>
        <w:ind w:left="567"/>
        <w:jc w:val="both"/>
        <w:rPr>
          <w:rFonts w:ascii="Times New Roman" w:hAnsi="Times New Roman"/>
          <w:sz w:val="22"/>
        </w:rPr>
      </w:pPr>
    </w:p>
    <w:p w14:paraId="48132393" w14:textId="32209899" w:rsidR="00B40139" w:rsidRPr="005C2EB2" w:rsidRDefault="00B40139" w:rsidP="00B40139">
      <w:pPr>
        <w:spacing w:before="0" w:after="0"/>
        <w:ind w:left="567"/>
        <w:rPr>
          <w:rFonts w:ascii="Times New Roman" w:hAnsi="Times New Roman"/>
          <w:b/>
          <w:sz w:val="22"/>
          <w:szCs w:val="22"/>
          <w:u w:val="single"/>
        </w:rPr>
      </w:pPr>
      <w:r w:rsidRPr="005C2EB2">
        <w:rPr>
          <w:rFonts w:ascii="Times New Roman" w:hAnsi="Times New Roman"/>
          <w:b/>
          <w:sz w:val="22"/>
          <w:szCs w:val="22"/>
          <w:u w:val="single"/>
        </w:rPr>
        <w:t xml:space="preserve">LOT </w:t>
      </w:r>
      <w:r>
        <w:rPr>
          <w:rFonts w:ascii="Times New Roman" w:hAnsi="Times New Roman"/>
          <w:b/>
          <w:sz w:val="22"/>
          <w:szCs w:val="22"/>
          <w:u w:val="single"/>
        </w:rPr>
        <w:t xml:space="preserve">3 - </w:t>
      </w:r>
      <w:bookmarkStart w:id="3" w:name="_Hlk137130934"/>
      <w:r w:rsidR="00D23F77" w:rsidRPr="00D23F77">
        <w:rPr>
          <w:rFonts w:ascii="Times New Roman" w:hAnsi="Times New Roman"/>
          <w:b/>
          <w:sz w:val="22"/>
          <w:szCs w:val="22"/>
          <w:u w:val="single"/>
        </w:rPr>
        <w:t>Supply of medical equipment</w:t>
      </w:r>
      <w:bookmarkEnd w:id="3"/>
    </w:p>
    <w:p w14:paraId="2148AC79" w14:textId="77777777" w:rsidR="00B40139" w:rsidRPr="00DC7602" w:rsidRDefault="00B40139" w:rsidP="00B40139">
      <w:pPr>
        <w:spacing w:before="0" w:after="0"/>
        <w:ind w:left="567"/>
        <w:rPr>
          <w:rFonts w:ascii="Times New Roman" w:hAnsi="Times New Roman"/>
          <w:sz w:val="22"/>
          <w:szCs w:val="22"/>
        </w:rPr>
      </w:pPr>
    </w:p>
    <w:tbl>
      <w:tblPr>
        <w:tblW w:w="0" w:type="auto"/>
        <w:tblInd w:w="550" w:type="dxa"/>
        <w:tblCellMar>
          <w:left w:w="0" w:type="dxa"/>
          <w:right w:w="0" w:type="dxa"/>
        </w:tblCellMar>
        <w:tblLook w:val="0000" w:firstRow="0" w:lastRow="0" w:firstColumn="0" w:lastColumn="0" w:noHBand="0" w:noVBand="0"/>
      </w:tblPr>
      <w:tblGrid>
        <w:gridCol w:w="801"/>
        <w:gridCol w:w="6356"/>
        <w:gridCol w:w="1060"/>
      </w:tblGrid>
      <w:tr w:rsidR="00B40139" w:rsidRPr="00DC7602" w14:paraId="763F90D0" w14:textId="77777777" w:rsidTr="00D23F77">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7C0D7146" w14:textId="77777777" w:rsidR="00B40139" w:rsidRPr="00DC7602" w:rsidRDefault="00B40139" w:rsidP="00A95EBA">
            <w:pPr>
              <w:spacing w:before="0" w:after="0"/>
              <w:jc w:val="center"/>
              <w:rPr>
                <w:rFonts w:ascii="Times New Roman" w:hAnsi="Times New Roman"/>
                <w:b/>
                <w:color w:val="000000"/>
                <w:sz w:val="22"/>
                <w:szCs w:val="22"/>
              </w:rPr>
            </w:pPr>
            <w:r w:rsidRPr="00DC7602">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2ABF8A09" w14:textId="77777777" w:rsidR="00B40139" w:rsidRPr="00DC7602" w:rsidRDefault="00B40139" w:rsidP="00A95EBA">
            <w:pPr>
              <w:spacing w:before="0" w:after="0"/>
              <w:rPr>
                <w:rFonts w:ascii="Times New Roman" w:hAnsi="Times New Roman"/>
                <w:b/>
                <w:sz w:val="22"/>
                <w:szCs w:val="22"/>
              </w:rPr>
            </w:pPr>
            <w:r w:rsidRPr="00DC7602">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111F3BA3" w14:textId="048AB363" w:rsidR="00B40139" w:rsidRPr="00DC7602" w:rsidRDefault="00B40139" w:rsidP="00A95EBA">
            <w:pPr>
              <w:spacing w:before="0" w:after="0"/>
              <w:jc w:val="center"/>
              <w:rPr>
                <w:rFonts w:ascii="Times New Roman" w:hAnsi="Times New Roman"/>
                <w:b/>
                <w:sz w:val="22"/>
                <w:szCs w:val="22"/>
              </w:rPr>
            </w:pPr>
            <w:r w:rsidRPr="00DC7602">
              <w:rPr>
                <w:rFonts w:ascii="Times New Roman" w:hAnsi="Times New Roman"/>
                <w:b/>
                <w:color w:val="000000"/>
                <w:sz w:val="22"/>
                <w:szCs w:val="22"/>
              </w:rPr>
              <w:t>Q</w:t>
            </w:r>
            <w:r>
              <w:rPr>
                <w:rFonts w:ascii="Times New Roman" w:hAnsi="Times New Roman"/>
                <w:b/>
                <w:color w:val="000000"/>
                <w:sz w:val="22"/>
                <w:szCs w:val="22"/>
              </w:rPr>
              <w:t>uanti</w:t>
            </w:r>
            <w:r w:rsidRPr="00DC7602">
              <w:rPr>
                <w:rFonts w:ascii="Times New Roman" w:hAnsi="Times New Roman"/>
                <w:b/>
                <w:color w:val="000000"/>
                <w:sz w:val="22"/>
                <w:szCs w:val="22"/>
              </w:rPr>
              <w:t>ty</w:t>
            </w:r>
          </w:p>
        </w:tc>
      </w:tr>
      <w:tr w:rsidR="00B40139" w:rsidRPr="00DC7602" w14:paraId="755EBD7F" w14:textId="77777777" w:rsidTr="00D23F7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FA36907" w14:textId="77777777" w:rsidR="00B40139" w:rsidRPr="00D23F77" w:rsidRDefault="00B40139" w:rsidP="00A95EBA">
            <w:pPr>
              <w:spacing w:before="0" w:after="0"/>
              <w:jc w:val="center"/>
              <w:rPr>
                <w:rFonts w:ascii="Times New Roman" w:hAnsi="Times New Roman"/>
                <w:b/>
                <w:bCs/>
                <w:sz w:val="22"/>
                <w:szCs w:val="22"/>
              </w:rPr>
            </w:pPr>
            <w:r w:rsidRPr="00D23F77">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B014048" w14:textId="55F78115" w:rsidR="00B40139" w:rsidRPr="00D23F77" w:rsidRDefault="00D23F77" w:rsidP="00A95EBA">
            <w:pPr>
              <w:spacing w:before="0" w:after="0"/>
              <w:rPr>
                <w:rFonts w:ascii="Times New Roman" w:hAnsi="Times New Roman"/>
                <w:b/>
                <w:bCs/>
                <w:sz w:val="22"/>
                <w:szCs w:val="22"/>
              </w:rPr>
            </w:pPr>
            <w:r w:rsidRPr="00D23F77">
              <w:rPr>
                <w:rFonts w:ascii="Times New Roman" w:hAnsi="Times New Roman"/>
                <w:b/>
                <w:bCs/>
                <w:sz w:val="22"/>
                <w:szCs w:val="22"/>
                <w:lang w:val="en-US"/>
              </w:rPr>
              <w:t>Combined first aid kit for demining</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A0BE50C" w14:textId="2259F8B5" w:rsidR="00B40139" w:rsidRPr="00D23F77" w:rsidRDefault="00D23F77" w:rsidP="00A95EBA">
            <w:pPr>
              <w:spacing w:before="0" w:after="0"/>
              <w:jc w:val="center"/>
              <w:rPr>
                <w:rFonts w:ascii="Times New Roman" w:hAnsi="Times New Roman"/>
                <w:b/>
                <w:bCs/>
                <w:color w:val="000000"/>
                <w:sz w:val="22"/>
                <w:szCs w:val="22"/>
              </w:rPr>
            </w:pPr>
            <w:r w:rsidRPr="00D23F77">
              <w:rPr>
                <w:rFonts w:ascii="Times New Roman" w:hAnsi="Times New Roman"/>
                <w:b/>
                <w:bCs/>
                <w:color w:val="000000"/>
                <w:sz w:val="22"/>
                <w:szCs w:val="22"/>
              </w:rPr>
              <w:t>25 sets</w:t>
            </w:r>
          </w:p>
        </w:tc>
      </w:tr>
      <w:tr w:rsidR="00B40139" w:rsidRPr="00DC7602" w14:paraId="6FFD5EA8" w14:textId="77777777" w:rsidTr="00D23F7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E989D8F" w14:textId="77777777" w:rsidR="00B40139" w:rsidRPr="00D23F77" w:rsidRDefault="00B40139" w:rsidP="00A95EBA">
            <w:pPr>
              <w:spacing w:before="0" w:after="0"/>
              <w:jc w:val="center"/>
              <w:rPr>
                <w:rFonts w:ascii="Times New Roman" w:hAnsi="Times New Roman"/>
                <w:b/>
                <w:bCs/>
                <w:sz w:val="22"/>
                <w:szCs w:val="22"/>
              </w:rPr>
            </w:pPr>
            <w:r w:rsidRPr="00D23F77">
              <w:rPr>
                <w:rFonts w:ascii="Times New Roman" w:hAnsi="Times New Roman"/>
                <w:b/>
                <w:bCs/>
                <w:sz w:val="22"/>
                <w:szCs w:val="22"/>
              </w:rPr>
              <w:t>2.</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FE14A7E" w14:textId="2105A2F2" w:rsidR="00B40139" w:rsidRPr="00D23F77" w:rsidRDefault="00D23F77" w:rsidP="00A95EBA">
            <w:pPr>
              <w:spacing w:before="0" w:after="0"/>
              <w:rPr>
                <w:rFonts w:ascii="Times New Roman" w:hAnsi="Times New Roman"/>
                <w:b/>
                <w:bCs/>
                <w:sz w:val="22"/>
                <w:szCs w:val="22"/>
              </w:rPr>
            </w:pPr>
            <w:r w:rsidRPr="00D23F77">
              <w:rPr>
                <w:rFonts w:ascii="Times New Roman" w:hAnsi="Times New Roman"/>
                <w:b/>
                <w:bCs/>
                <w:sz w:val="22"/>
                <w:szCs w:val="22"/>
                <w:lang w:val="en-US"/>
              </w:rPr>
              <w:t>Trauma kit and set for evacuation of victims</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0F3B1EC" w14:textId="1C6FEDAE" w:rsidR="00B40139" w:rsidRPr="00D23F77" w:rsidRDefault="00D23F77" w:rsidP="00A95EBA">
            <w:pPr>
              <w:spacing w:before="0" w:after="0"/>
              <w:jc w:val="center"/>
              <w:rPr>
                <w:rFonts w:ascii="Times New Roman" w:hAnsi="Times New Roman"/>
                <w:b/>
                <w:bCs/>
                <w:color w:val="000000"/>
                <w:sz w:val="22"/>
                <w:szCs w:val="22"/>
              </w:rPr>
            </w:pPr>
            <w:r w:rsidRPr="00D23F77">
              <w:rPr>
                <w:rFonts w:ascii="Times New Roman" w:hAnsi="Times New Roman"/>
                <w:b/>
                <w:bCs/>
                <w:color w:val="000000"/>
                <w:sz w:val="22"/>
                <w:szCs w:val="22"/>
              </w:rPr>
              <w:t>25 sets</w:t>
            </w:r>
          </w:p>
        </w:tc>
      </w:tr>
      <w:tr w:rsidR="00B40139" w:rsidRPr="00DC7602" w14:paraId="428659AE" w14:textId="77777777" w:rsidTr="00D23F7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95AEE24" w14:textId="02EAF3EC" w:rsidR="00B40139" w:rsidRPr="00D23F77" w:rsidRDefault="00D23F77" w:rsidP="00A95EBA">
            <w:pPr>
              <w:spacing w:before="0" w:after="0"/>
              <w:jc w:val="center"/>
              <w:rPr>
                <w:rFonts w:ascii="Times New Roman" w:hAnsi="Times New Roman"/>
                <w:b/>
                <w:bCs/>
                <w:sz w:val="22"/>
                <w:szCs w:val="22"/>
              </w:rPr>
            </w:pPr>
            <w:r w:rsidRPr="00D23F77">
              <w:rPr>
                <w:rFonts w:ascii="Times New Roman" w:hAnsi="Times New Roman"/>
                <w:b/>
                <w:bCs/>
                <w:sz w:val="22"/>
                <w:szCs w:val="22"/>
              </w:rPr>
              <w:t>3.</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06E8DA9" w14:textId="1D1C7C01" w:rsidR="00B40139" w:rsidRPr="00D23F77" w:rsidRDefault="00D23F77" w:rsidP="00A95EBA">
            <w:pPr>
              <w:spacing w:before="0" w:after="0"/>
              <w:rPr>
                <w:rFonts w:ascii="Times New Roman" w:hAnsi="Times New Roman"/>
                <w:b/>
                <w:bCs/>
                <w:sz w:val="22"/>
                <w:szCs w:val="22"/>
              </w:rPr>
            </w:pPr>
            <w:r w:rsidRPr="00D23F77">
              <w:rPr>
                <w:rFonts w:ascii="Times New Roman" w:hAnsi="Times New Roman"/>
                <w:b/>
                <w:bCs/>
                <w:sz w:val="22"/>
                <w:szCs w:val="22"/>
                <w:lang w:val="en-US"/>
              </w:rPr>
              <w:t>Manikin for medical trauma training can be disassembled</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C3D30D0" w14:textId="65E2DFF7" w:rsidR="00B40139" w:rsidRPr="00D23F77" w:rsidRDefault="00D23F77" w:rsidP="00A95EBA">
            <w:pPr>
              <w:spacing w:before="0" w:after="0"/>
              <w:jc w:val="center"/>
              <w:rPr>
                <w:rFonts w:ascii="Times New Roman" w:hAnsi="Times New Roman"/>
                <w:b/>
                <w:bCs/>
                <w:color w:val="000000"/>
                <w:sz w:val="22"/>
                <w:szCs w:val="22"/>
              </w:rPr>
            </w:pPr>
            <w:r w:rsidRPr="00D23F77">
              <w:rPr>
                <w:rFonts w:ascii="Times New Roman" w:hAnsi="Times New Roman"/>
                <w:b/>
                <w:bCs/>
                <w:color w:val="000000"/>
                <w:sz w:val="22"/>
                <w:szCs w:val="22"/>
              </w:rPr>
              <w:t>1 unit</w:t>
            </w:r>
          </w:p>
        </w:tc>
      </w:tr>
      <w:tr w:rsidR="00B40139" w:rsidRPr="00DC7602" w14:paraId="005E3471" w14:textId="77777777" w:rsidTr="00D23F7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72B3D71" w14:textId="3EEFA37E" w:rsidR="00B40139" w:rsidRPr="00D23F77" w:rsidRDefault="00D23F77" w:rsidP="00A95EBA">
            <w:pPr>
              <w:spacing w:before="0" w:after="0"/>
              <w:jc w:val="center"/>
              <w:rPr>
                <w:rFonts w:ascii="Times New Roman" w:hAnsi="Times New Roman"/>
                <w:b/>
                <w:bCs/>
                <w:sz w:val="22"/>
                <w:szCs w:val="22"/>
              </w:rPr>
            </w:pPr>
            <w:r w:rsidRPr="00D23F77">
              <w:rPr>
                <w:rFonts w:ascii="Times New Roman" w:hAnsi="Times New Roman"/>
                <w:b/>
                <w:bCs/>
                <w:sz w:val="22"/>
                <w:szCs w:val="22"/>
              </w:rPr>
              <w:t>4.</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0E0F650" w14:textId="2CBBB03D" w:rsidR="00B40139" w:rsidRPr="00D23F77" w:rsidRDefault="00D23F77" w:rsidP="00A95EBA">
            <w:pPr>
              <w:spacing w:before="0" w:after="0"/>
              <w:rPr>
                <w:rFonts w:ascii="Times New Roman" w:hAnsi="Times New Roman"/>
                <w:b/>
                <w:bCs/>
                <w:sz w:val="22"/>
                <w:szCs w:val="22"/>
              </w:rPr>
            </w:pPr>
            <w:r w:rsidRPr="00D23F77">
              <w:rPr>
                <w:rFonts w:ascii="Times New Roman" w:hAnsi="Times New Roman"/>
                <w:b/>
                <w:bCs/>
                <w:sz w:val="22"/>
                <w:szCs w:val="22"/>
                <w:lang w:val="en-US"/>
              </w:rPr>
              <w:t>Automatic defibrillator with equipment</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15621DF" w14:textId="5D2B15AA" w:rsidR="00B40139" w:rsidRPr="00D23F77" w:rsidRDefault="00C27592" w:rsidP="00A95EBA">
            <w:pPr>
              <w:spacing w:before="0" w:after="0"/>
              <w:jc w:val="center"/>
              <w:rPr>
                <w:rFonts w:ascii="Times New Roman" w:hAnsi="Times New Roman"/>
                <w:b/>
                <w:bCs/>
                <w:color w:val="000000"/>
                <w:sz w:val="22"/>
                <w:szCs w:val="22"/>
              </w:rPr>
            </w:pPr>
            <w:r w:rsidRPr="00D23F77">
              <w:rPr>
                <w:rFonts w:ascii="Times New Roman" w:hAnsi="Times New Roman"/>
                <w:b/>
                <w:bCs/>
                <w:color w:val="000000"/>
                <w:sz w:val="22"/>
                <w:szCs w:val="22"/>
              </w:rPr>
              <w:t>1 unit</w:t>
            </w:r>
          </w:p>
        </w:tc>
      </w:tr>
      <w:tr w:rsidR="00B40139" w:rsidRPr="00DC7602" w14:paraId="4EF5C81A" w14:textId="77777777" w:rsidTr="00D23F7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1B817DE" w14:textId="2D07473A" w:rsidR="00B40139" w:rsidRPr="00D23F77" w:rsidRDefault="00D23F77" w:rsidP="00A95EBA">
            <w:pPr>
              <w:spacing w:before="0" w:after="0"/>
              <w:jc w:val="center"/>
              <w:rPr>
                <w:rFonts w:ascii="Times New Roman" w:hAnsi="Times New Roman"/>
                <w:b/>
                <w:bCs/>
                <w:sz w:val="22"/>
                <w:szCs w:val="22"/>
              </w:rPr>
            </w:pPr>
            <w:r w:rsidRPr="00D23F77">
              <w:rPr>
                <w:rFonts w:ascii="Times New Roman" w:hAnsi="Times New Roman"/>
                <w:b/>
                <w:bCs/>
                <w:sz w:val="22"/>
                <w:szCs w:val="22"/>
              </w:rPr>
              <w:lastRenderedPageBreak/>
              <w:t>5.</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788674" w14:textId="0B3C0F1E" w:rsidR="00B40139" w:rsidRPr="00D23F77" w:rsidRDefault="00D23F77" w:rsidP="00A95EBA">
            <w:pPr>
              <w:spacing w:before="0" w:after="0"/>
              <w:rPr>
                <w:rFonts w:ascii="Times New Roman" w:hAnsi="Times New Roman"/>
                <w:b/>
                <w:bCs/>
                <w:sz w:val="22"/>
                <w:szCs w:val="22"/>
              </w:rPr>
            </w:pPr>
            <w:r w:rsidRPr="00D23F77">
              <w:rPr>
                <w:rFonts w:ascii="Times New Roman" w:hAnsi="Times New Roman"/>
                <w:b/>
                <w:bCs/>
                <w:sz w:val="22"/>
                <w:szCs w:val="22"/>
                <w:lang w:val="en-US"/>
              </w:rPr>
              <w:t>Training kit for automatic external defibrillator</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0CACBB6" w14:textId="0BFCA412" w:rsidR="00B40139" w:rsidRPr="00D23F77" w:rsidRDefault="00D23F77" w:rsidP="00A95EBA">
            <w:pPr>
              <w:spacing w:before="0" w:after="0"/>
              <w:jc w:val="center"/>
              <w:rPr>
                <w:rFonts w:ascii="Times New Roman" w:hAnsi="Times New Roman"/>
                <w:b/>
                <w:bCs/>
                <w:color w:val="000000"/>
                <w:sz w:val="22"/>
                <w:szCs w:val="22"/>
              </w:rPr>
            </w:pPr>
            <w:r w:rsidRPr="00D23F77">
              <w:rPr>
                <w:rFonts w:ascii="Times New Roman" w:hAnsi="Times New Roman"/>
                <w:b/>
                <w:bCs/>
                <w:color w:val="000000"/>
                <w:sz w:val="22"/>
                <w:szCs w:val="22"/>
              </w:rPr>
              <w:t>1 unit</w:t>
            </w:r>
          </w:p>
        </w:tc>
      </w:tr>
      <w:tr w:rsidR="00D23F77" w:rsidRPr="00DC7602" w14:paraId="6F43502C" w14:textId="77777777" w:rsidTr="00D23F7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60A761F" w14:textId="54AF7F33" w:rsidR="00D23F77" w:rsidRPr="00D23F77" w:rsidRDefault="00D23F77" w:rsidP="00D23F77">
            <w:pPr>
              <w:spacing w:before="0" w:after="0"/>
              <w:jc w:val="center"/>
              <w:rPr>
                <w:rFonts w:ascii="Times New Roman" w:hAnsi="Times New Roman"/>
                <w:b/>
                <w:bCs/>
                <w:sz w:val="22"/>
                <w:szCs w:val="22"/>
              </w:rPr>
            </w:pPr>
            <w:r w:rsidRPr="00D23F77">
              <w:rPr>
                <w:rFonts w:ascii="Times New Roman" w:hAnsi="Times New Roman"/>
                <w:b/>
                <w:bCs/>
                <w:sz w:val="22"/>
                <w:szCs w:val="22"/>
              </w:rPr>
              <w:t>6.</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625396" w14:textId="0687A236" w:rsidR="00D23F77" w:rsidRPr="00D23F77" w:rsidRDefault="00D23F77" w:rsidP="00D23F77">
            <w:pPr>
              <w:spacing w:before="0" w:after="0"/>
              <w:rPr>
                <w:rFonts w:ascii="Times New Roman" w:hAnsi="Times New Roman"/>
                <w:b/>
                <w:bCs/>
                <w:sz w:val="22"/>
                <w:szCs w:val="22"/>
              </w:rPr>
            </w:pPr>
            <w:r w:rsidRPr="00D23F77">
              <w:rPr>
                <w:rFonts w:ascii="Times New Roman" w:hAnsi="Times New Roman"/>
                <w:b/>
                <w:bCs/>
                <w:sz w:val="22"/>
                <w:szCs w:val="22"/>
                <w:lang w:val="en-US"/>
              </w:rPr>
              <w:t>Medical training accessories for humanitarian demining</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92D708B" w14:textId="581B0575" w:rsidR="00D23F77" w:rsidRPr="00D23F77" w:rsidRDefault="00D23F77" w:rsidP="00D23F77">
            <w:pPr>
              <w:spacing w:before="0" w:after="0"/>
              <w:jc w:val="center"/>
              <w:rPr>
                <w:rFonts w:ascii="Times New Roman" w:hAnsi="Times New Roman"/>
                <w:b/>
                <w:bCs/>
                <w:color w:val="000000"/>
                <w:sz w:val="22"/>
                <w:szCs w:val="22"/>
              </w:rPr>
            </w:pPr>
            <w:r w:rsidRPr="00D23F77">
              <w:rPr>
                <w:rFonts w:ascii="Times New Roman" w:hAnsi="Times New Roman"/>
                <w:b/>
                <w:bCs/>
                <w:color w:val="000000"/>
                <w:sz w:val="22"/>
                <w:szCs w:val="22"/>
              </w:rPr>
              <w:t>1 unit</w:t>
            </w:r>
          </w:p>
        </w:tc>
      </w:tr>
      <w:tr w:rsidR="00D23F77" w:rsidRPr="00DC7602" w14:paraId="01AD76CC" w14:textId="77777777" w:rsidTr="00D23F7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0905610" w14:textId="4C91DC07" w:rsidR="00D23F77" w:rsidRPr="00D23F77" w:rsidRDefault="00D23F77" w:rsidP="00D23F77">
            <w:pPr>
              <w:spacing w:before="0" w:after="0"/>
              <w:jc w:val="center"/>
              <w:rPr>
                <w:rFonts w:ascii="Times New Roman" w:hAnsi="Times New Roman"/>
                <w:b/>
                <w:bCs/>
                <w:sz w:val="22"/>
                <w:szCs w:val="22"/>
              </w:rPr>
            </w:pPr>
            <w:r w:rsidRPr="00D23F77">
              <w:rPr>
                <w:rFonts w:ascii="Times New Roman" w:hAnsi="Times New Roman"/>
                <w:b/>
                <w:bCs/>
                <w:sz w:val="22"/>
                <w:szCs w:val="22"/>
              </w:rPr>
              <w:t>7.</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C425D95" w14:textId="31551F7C" w:rsidR="00D23F77" w:rsidRPr="00D23F77" w:rsidRDefault="00D23F77" w:rsidP="00D23F77">
            <w:pPr>
              <w:spacing w:before="0" w:after="0"/>
              <w:rPr>
                <w:rFonts w:ascii="Times New Roman" w:hAnsi="Times New Roman"/>
                <w:b/>
                <w:bCs/>
                <w:sz w:val="22"/>
                <w:szCs w:val="22"/>
              </w:rPr>
            </w:pPr>
            <w:r w:rsidRPr="00D23F77">
              <w:rPr>
                <w:rFonts w:ascii="Times New Roman" w:hAnsi="Times New Roman"/>
                <w:b/>
                <w:bCs/>
                <w:sz w:val="22"/>
                <w:szCs w:val="22"/>
                <w:lang w:val="en-US"/>
              </w:rPr>
              <w:t>Off-road ambulance with two stretchers</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90CF8B0" w14:textId="1CCF49E9" w:rsidR="00D23F77" w:rsidRPr="00D23F77" w:rsidRDefault="00D23F77" w:rsidP="00D23F77">
            <w:pPr>
              <w:spacing w:before="0" w:after="0"/>
              <w:jc w:val="center"/>
              <w:rPr>
                <w:rFonts w:ascii="Times New Roman" w:hAnsi="Times New Roman"/>
                <w:b/>
                <w:bCs/>
                <w:color w:val="000000"/>
                <w:sz w:val="22"/>
                <w:szCs w:val="22"/>
              </w:rPr>
            </w:pPr>
            <w:r w:rsidRPr="00D23F77">
              <w:rPr>
                <w:rFonts w:ascii="Times New Roman" w:hAnsi="Times New Roman"/>
                <w:b/>
                <w:bCs/>
                <w:color w:val="000000"/>
                <w:sz w:val="22"/>
                <w:szCs w:val="22"/>
              </w:rPr>
              <w:t>1 vehicle</w:t>
            </w:r>
          </w:p>
        </w:tc>
      </w:tr>
      <w:tr w:rsidR="00D23F77" w:rsidRPr="00DC7602" w14:paraId="503C63D1" w14:textId="77777777" w:rsidTr="00D23F7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6B31126" w14:textId="6F71DFF7" w:rsidR="00D23F77" w:rsidRPr="00D23F77" w:rsidRDefault="00D23F77" w:rsidP="00D23F77">
            <w:pPr>
              <w:spacing w:before="0" w:after="0"/>
              <w:jc w:val="center"/>
              <w:rPr>
                <w:rFonts w:ascii="Times New Roman" w:hAnsi="Times New Roman"/>
                <w:b/>
                <w:bCs/>
                <w:sz w:val="22"/>
                <w:szCs w:val="22"/>
              </w:rPr>
            </w:pPr>
            <w:r w:rsidRPr="00D23F77">
              <w:rPr>
                <w:rFonts w:ascii="Times New Roman" w:hAnsi="Times New Roman"/>
                <w:b/>
                <w:bCs/>
                <w:sz w:val="22"/>
                <w:szCs w:val="22"/>
              </w:rPr>
              <w:t>8.</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A5E2FB" w14:textId="46ED6BE1" w:rsidR="00D23F77" w:rsidRPr="00D23F77" w:rsidRDefault="00D23F77" w:rsidP="00D23F77">
            <w:pPr>
              <w:spacing w:before="0" w:after="0"/>
              <w:rPr>
                <w:rFonts w:ascii="Times New Roman" w:hAnsi="Times New Roman"/>
                <w:b/>
                <w:bCs/>
                <w:sz w:val="22"/>
                <w:szCs w:val="22"/>
              </w:rPr>
            </w:pPr>
            <w:r w:rsidRPr="00D23F77">
              <w:rPr>
                <w:rFonts w:ascii="Times New Roman" w:hAnsi="Times New Roman"/>
                <w:b/>
                <w:bCs/>
                <w:sz w:val="22"/>
                <w:szCs w:val="22"/>
                <w:lang w:val="en-US"/>
              </w:rPr>
              <w:t>Training garters</w:t>
            </w:r>
          </w:p>
        </w:tc>
        <w:tc>
          <w:tcPr>
            <w:tcW w:w="106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D01919F" w14:textId="2C4CEC1F" w:rsidR="00D23F77" w:rsidRPr="00D23F77" w:rsidRDefault="00D23F77" w:rsidP="00D23F77">
            <w:pPr>
              <w:spacing w:before="0" w:after="0"/>
              <w:jc w:val="center"/>
              <w:rPr>
                <w:rFonts w:ascii="Times New Roman" w:hAnsi="Times New Roman"/>
                <w:b/>
                <w:bCs/>
                <w:color w:val="000000"/>
                <w:sz w:val="22"/>
                <w:szCs w:val="22"/>
              </w:rPr>
            </w:pPr>
            <w:r w:rsidRPr="00D23F77">
              <w:rPr>
                <w:rFonts w:ascii="Times New Roman" w:hAnsi="Times New Roman"/>
                <w:b/>
                <w:bCs/>
                <w:color w:val="000000"/>
                <w:sz w:val="22"/>
                <w:szCs w:val="22"/>
              </w:rPr>
              <w:t>100 pcs</w:t>
            </w:r>
          </w:p>
        </w:tc>
      </w:tr>
    </w:tbl>
    <w:p w14:paraId="46884961" w14:textId="23C7BCAE" w:rsidR="00FE7915" w:rsidRDefault="0047783A" w:rsidP="00E82463">
      <w:pPr>
        <w:ind w:left="567"/>
        <w:jc w:val="both"/>
        <w:rPr>
          <w:rFonts w:ascii="Times New Roman" w:hAnsi="Times New Roman"/>
          <w:sz w:val="22"/>
        </w:rPr>
      </w:pPr>
      <w:bookmarkStart w:id="4" w:name="_Hlk137130169"/>
      <w:r w:rsidRPr="007A50A1">
        <w:rPr>
          <w:rFonts w:ascii="Times New Roman" w:hAnsi="Times New Roman"/>
          <w:sz w:val="22"/>
        </w:rPr>
        <w:t>to</w:t>
      </w:r>
      <w:r w:rsidRPr="00E82463">
        <w:rPr>
          <w:rFonts w:ascii="Times New Roman" w:hAnsi="Times New Roman"/>
          <w:sz w:val="22"/>
        </w:rPr>
        <w:t xml:space="preserve"> </w:t>
      </w:r>
      <w:r w:rsidR="007A50A1" w:rsidRPr="007A50A1">
        <w:rPr>
          <w:rFonts w:ascii="Times New Roman" w:hAnsi="Times New Roman"/>
          <w:sz w:val="22"/>
        </w:rPr>
        <w:t>“</w:t>
      </w:r>
      <w:proofErr w:type="spellStart"/>
      <w:r w:rsidR="007A50A1" w:rsidRPr="007A50A1">
        <w:rPr>
          <w:rFonts w:ascii="Times New Roman" w:hAnsi="Times New Roman"/>
          <w:sz w:val="22"/>
        </w:rPr>
        <w:t>Kasarna</w:t>
      </w:r>
      <w:proofErr w:type="spellEnd"/>
      <w:r w:rsidR="007A50A1" w:rsidRPr="007A50A1">
        <w:rPr>
          <w:rFonts w:ascii="Times New Roman" w:hAnsi="Times New Roman"/>
          <w:sz w:val="22"/>
        </w:rPr>
        <w:t xml:space="preserve"> </w:t>
      </w:r>
      <w:proofErr w:type="spellStart"/>
      <w:r w:rsidR="007A50A1" w:rsidRPr="007A50A1">
        <w:rPr>
          <w:rFonts w:ascii="Times New Roman" w:hAnsi="Times New Roman"/>
          <w:sz w:val="22"/>
        </w:rPr>
        <w:t>Aerodrom</w:t>
      </w:r>
      <w:proofErr w:type="spellEnd"/>
      <w:r w:rsidR="007A50A1" w:rsidRPr="007A50A1">
        <w:rPr>
          <w:rFonts w:ascii="Times New Roman" w:hAnsi="Times New Roman"/>
          <w:sz w:val="22"/>
        </w:rPr>
        <w:t xml:space="preserve">”, </w:t>
      </w:r>
      <w:proofErr w:type="spellStart"/>
      <w:r w:rsidR="007A50A1" w:rsidRPr="007A50A1">
        <w:rPr>
          <w:rFonts w:ascii="Times New Roman" w:hAnsi="Times New Roman"/>
          <w:sz w:val="22"/>
        </w:rPr>
        <w:t>Jabučki</w:t>
      </w:r>
      <w:proofErr w:type="spellEnd"/>
      <w:r w:rsidR="007A50A1" w:rsidRPr="007A50A1">
        <w:rPr>
          <w:rFonts w:ascii="Times New Roman" w:hAnsi="Times New Roman"/>
          <w:sz w:val="22"/>
        </w:rPr>
        <w:t xml:space="preserve"> put bb, 26000 </w:t>
      </w:r>
      <w:proofErr w:type="spellStart"/>
      <w:r w:rsidR="007A50A1" w:rsidRPr="007A50A1">
        <w:rPr>
          <w:rFonts w:ascii="Times New Roman" w:hAnsi="Times New Roman"/>
          <w:sz w:val="22"/>
        </w:rPr>
        <w:t>Pančevo</w:t>
      </w:r>
      <w:proofErr w:type="spellEnd"/>
      <w:r w:rsidR="007A50A1" w:rsidRPr="007A50A1">
        <w:rPr>
          <w:rFonts w:ascii="Times New Roman" w:hAnsi="Times New Roman"/>
          <w:sz w:val="22"/>
        </w:rPr>
        <w:t>, Republic of Serbia</w:t>
      </w:r>
      <w:r w:rsidR="007A50A1">
        <w:rPr>
          <w:rFonts w:ascii="Times New Roman" w:hAnsi="Times New Roman"/>
          <w:sz w:val="22"/>
        </w:rPr>
        <w:t>,</w:t>
      </w:r>
      <w:r w:rsidR="00FE7915">
        <w:rPr>
          <w:rFonts w:ascii="Times New Roman" w:hAnsi="Times New Roman"/>
          <w:sz w:val="22"/>
        </w:rPr>
        <w:t xml:space="preserve"> </w:t>
      </w:r>
      <w:r w:rsidR="00FE7915" w:rsidRPr="00B41C1F">
        <w:rPr>
          <w:rFonts w:ascii="Times New Roman" w:hAnsi="Times New Roman"/>
          <w:sz w:val="22"/>
          <w:szCs w:val="22"/>
        </w:rPr>
        <w:t>indicated in the Annex II + III:  Technical Specifications + Technical Offer</w:t>
      </w:r>
      <w:r w:rsidR="00CF63C2" w:rsidRPr="00E82463">
        <w:rPr>
          <w:rFonts w:ascii="Times New Roman" w:hAnsi="Times New Roman"/>
          <w:sz w:val="22"/>
        </w:rPr>
        <w:t xml:space="preserve"> </w:t>
      </w:r>
      <w:r w:rsidR="00CF63C2" w:rsidRPr="00B40139">
        <w:rPr>
          <w:rFonts w:ascii="Times New Roman" w:hAnsi="Times New Roman"/>
          <w:sz w:val="22"/>
        </w:rPr>
        <w:t>DDP</w:t>
      </w:r>
      <w:r w:rsidR="00CF63C2" w:rsidRPr="00B40139">
        <w:rPr>
          <w:rStyle w:val="FootnoteReference"/>
          <w:rFonts w:ascii="Times New Roman" w:hAnsi="Times New Roman"/>
          <w:sz w:val="22"/>
        </w:rPr>
        <w:footnoteReference w:id="1"/>
      </w:r>
      <w:r w:rsidR="006A5F84" w:rsidRPr="00B40139">
        <w:rPr>
          <w:rFonts w:ascii="Times New Roman" w:hAnsi="Times New Roman"/>
          <w:sz w:val="22"/>
        </w:rPr>
        <w:t>,</w:t>
      </w:r>
      <w:bookmarkEnd w:id="4"/>
      <w:r w:rsidRPr="00E82463">
        <w:rPr>
          <w:rFonts w:ascii="Times New Roman" w:hAnsi="Times New Roman"/>
          <w:sz w:val="22"/>
        </w:rPr>
        <w:t xml:space="preserve"> </w:t>
      </w:r>
    </w:p>
    <w:p w14:paraId="7A8CB995" w14:textId="77777777" w:rsidR="00FE7915" w:rsidRPr="00136FF8" w:rsidRDefault="00FE7915" w:rsidP="00FE7915">
      <w:pPr>
        <w:ind w:left="567"/>
        <w:rPr>
          <w:rFonts w:ascii="Times New Roman" w:hAnsi="Times New Roman"/>
          <w:sz w:val="22"/>
          <w:szCs w:val="22"/>
        </w:rPr>
      </w:pPr>
      <w:r w:rsidRPr="00136FF8">
        <w:rPr>
          <w:rFonts w:ascii="Times New Roman" w:hAnsi="Times New Roman"/>
          <w:sz w:val="22"/>
          <w:szCs w:val="22"/>
        </w:rPr>
        <w:t>The period of implementation of tasks shall be:</w:t>
      </w:r>
    </w:p>
    <w:p w14:paraId="03B87734" w14:textId="3AAD06A2" w:rsidR="00FE7915" w:rsidRPr="00136FF8" w:rsidRDefault="00FE7915" w:rsidP="00FE7915">
      <w:pPr>
        <w:spacing w:before="0" w:after="0"/>
        <w:ind w:left="562"/>
        <w:rPr>
          <w:rFonts w:ascii="Times New Roman" w:hAnsi="Times New Roman"/>
          <w:sz w:val="22"/>
          <w:szCs w:val="22"/>
        </w:rPr>
      </w:pPr>
      <w:bookmarkStart w:id="5" w:name="_Hlk137203886"/>
      <w:r w:rsidRPr="00136FF8">
        <w:rPr>
          <w:rFonts w:ascii="Times New Roman" w:hAnsi="Times New Roman"/>
          <w:b/>
          <w:sz w:val="22"/>
          <w:szCs w:val="22"/>
        </w:rPr>
        <w:t>Lot 1</w:t>
      </w:r>
      <w:r w:rsidRPr="00136FF8">
        <w:rPr>
          <w:rFonts w:ascii="Times New Roman" w:hAnsi="Times New Roman"/>
          <w:sz w:val="22"/>
          <w:szCs w:val="22"/>
        </w:rPr>
        <w:t xml:space="preserve">: </w:t>
      </w:r>
      <w:r w:rsidR="00131649">
        <w:rPr>
          <w:rFonts w:ascii="Times New Roman" w:hAnsi="Times New Roman"/>
          <w:sz w:val="22"/>
          <w:szCs w:val="22"/>
        </w:rPr>
        <w:t>270</w:t>
      </w:r>
      <w:r w:rsidR="0053797B">
        <w:rPr>
          <w:rFonts w:ascii="Times New Roman" w:hAnsi="Times New Roman"/>
          <w:sz w:val="22"/>
          <w:szCs w:val="22"/>
        </w:rPr>
        <w:t xml:space="preserve"> </w:t>
      </w:r>
      <w:r w:rsidR="00131649">
        <w:rPr>
          <w:rFonts w:ascii="Times New Roman" w:hAnsi="Times New Roman"/>
          <w:sz w:val="22"/>
          <w:szCs w:val="22"/>
        </w:rPr>
        <w:t>days</w:t>
      </w:r>
    </w:p>
    <w:p w14:paraId="56C1B2EC" w14:textId="3911C844" w:rsidR="00FE7915" w:rsidRPr="00EE320F" w:rsidRDefault="00FE7915" w:rsidP="00FE7915">
      <w:pPr>
        <w:spacing w:before="0" w:after="0"/>
        <w:ind w:left="562"/>
        <w:rPr>
          <w:rFonts w:ascii="Times New Roman" w:hAnsi="Times New Roman"/>
          <w:sz w:val="22"/>
          <w:szCs w:val="22"/>
        </w:rPr>
      </w:pPr>
      <w:r w:rsidRPr="00776B01">
        <w:rPr>
          <w:rFonts w:ascii="Times New Roman" w:hAnsi="Times New Roman"/>
          <w:b/>
          <w:sz w:val="22"/>
          <w:szCs w:val="22"/>
        </w:rPr>
        <w:t>Lot 2</w:t>
      </w:r>
      <w:r w:rsidRPr="00776B01">
        <w:rPr>
          <w:rFonts w:ascii="Times New Roman" w:hAnsi="Times New Roman"/>
          <w:sz w:val="22"/>
          <w:szCs w:val="22"/>
        </w:rPr>
        <w:t xml:space="preserve">: </w:t>
      </w:r>
      <w:r w:rsidR="00131649">
        <w:rPr>
          <w:rFonts w:ascii="Times New Roman" w:hAnsi="Times New Roman"/>
          <w:sz w:val="22"/>
          <w:szCs w:val="22"/>
        </w:rPr>
        <w:t>360</w:t>
      </w:r>
      <w:r w:rsidR="0053797B">
        <w:rPr>
          <w:rFonts w:ascii="Times New Roman" w:hAnsi="Times New Roman"/>
          <w:sz w:val="22"/>
          <w:szCs w:val="22"/>
        </w:rPr>
        <w:t xml:space="preserve"> </w:t>
      </w:r>
      <w:r w:rsidR="00131649">
        <w:rPr>
          <w:rFonts w:ascii="Times New Roman" w:hAnsi="Times New Roman"/>
          <w:sz w:val="22"/>
          <w:szCs w:val="22"/>
        </w:rPr>
        <w:t>days</w:t>
      </w:r>
    </w:p>
    <w:p w14:paraId="5FF9E7F1" w14:textId="3B0958DE" w:rsidR="00FE7915" w:rsidRPr="008C585F" w:rsidRDefault="00FE7915" w:rsidP="00FE7915">
      <w:pPr>
        <w:spacing w:before="0" w:after="0"/>
        <w:ind w:left="562"/>
        <w:rPr>
          <w:rFonts w:ascii="Times New Roman" w:hAnsi="Times New Roman"/>
          <w:sz w:val="22"/>
          <w:szCs w:val="22"/>
        </w:rPr>
      </w:pPr>
      <w:r w:rsidRPr="008C585F">
        <w:rPr>
          <w:rFonts w:ascii="Times New Roman" w:hAnsi="Times New Roman"/>
          <w:b/>
          <w:sz w:val="22"/>
          <w:szCs w:val="22"/>
        </w:rPr>
        <w:t>Lot 3</w:t>
      </w:r>
      <w:r w:rsidRPr="008C585F">
        <w:rPr>
          <w:rFonts w:ascii="Times New Roman" w:hAnsi="Times New Roman"/>
          <w:sz w:val="22"/>
          <w:szCs w:val="22"/>
        </w:rPr>
        <w:t xml:space="preserve">: </w:t>
      </w:r>
      <w:r w:rsidR="00131649">
        <w:rPr>
          <w:rFonts w:ascii="Times New Roman" w:hAnsi="Times New Roman"/>
          <w:sz w:val="22"/>
          <w:szCs w:val="22"/>
        </w:rPr>
        <w:t>270</w:t>
      </w:r>
      <w:r w:rsidR="0053797B">
        <w:rPr>
          <w:rFonts w:ascii="Times New Roman" w:hAnsi="Times New Roman"/>
          <w:sz w:val="22"/>
          <w:szCs w:val="22"/>
        </w:rPr>
        <w:t xml:space="preserve"> </w:t>
      </w:r>
      <w:r w:rsidR="00131649">
        <w:rPr>
          <w:rFonts w:ascii="Times New Roman" w:hAnsi="Times New Roman"/>
          <w:sz w:val="22"/>
          <w:szCs w:val="22"/>
        </w:rPr>
        <w:t>days</w:t>
      </w:r>
    </w:p>
    <w:bookmarkEnd w:id="5"/>
    <w:p w14:paraId="0086F5CD" w14:textId="7C5F1F25" w:rsidR="0047783A" w:rsidRPr="00E82463" w:rsidRDefault="00FE7915" w:rsidP="00FE7915">
      <w:pPr>
        <w:ind w:left="567"/>
        <w:jc w:val="both"/>
        <w:rPr>
          <w:rFonts w:ascii="Times New Roman" w:hAnsi="Times New Roman"/>
          <w:sz w:val="22"/>
        </w:rPr>
      </w:pPr>
      <w:r w:rsidRPr="000B0168">
        <w:rPr>
          <w:rFonts w:ascii="Times New Roman" w:hAnsi="Times New Roman"/>
          <w:sz w:val="22"/>
          <w:szCs w:val="22"/>
        </w:rPr>
        <w:t>from the commencement date until the provisional acceptance for each lot.</w:t>
      </w:r>
    </w:p>
    <w:p w14:paraId="435D1BB3" w14:textId="2A14805E" w:rsidR="0047783A" w:rsidRPr="00B40139" w:rsidRDefault="00E82463" w:rsidP="00B40139">
      <w:pPr>
        <w:pStyle w:val="Heading2"/>
        <w:keepNext w:val="0"/>
        <w:ind w:left="567" w:hanging="567"/>
        <w:jc w:val="both"/>
        <w:rPr>
          <w:rFonts w:ascii="Times New Roman" w:hAnsi="Times New Roman"/>
          <w:sz w:val="22"/>
          <w:lang w:val="en-GB"/>
        </w:rPr>
      </w:pPr>
      <w:bookmarkStart w:id="6" w:name="_Ref499723935"/>
      <w:bookmarkStart w:id="7"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6"/>
      <w:bookmarkEnd w:id="7"/>
    </w:p>
    <w:p w14:paraId="65FC8B4D" w14:textId="4E889ADB"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B40139">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8" w:name="_Toc42488071"/>
      <w:r w:rsidRPr="001A2BC4">
        <w:rPr>
          <w:lang w:val="en-GB"/>
        </w:rPr>
        <w:t xml:space="preserve">2. </w:t>
      </w:r>
      <w:r w:rsidR="0047783A" w:rsidRPr="001A2BC4">
        <w:rPr>
          <w:lang w:val="en-GB"/>
        </w:rPr>
        <w:t>Timetable</w:t>
      </w:r>
      <w:bookmarkEnd w:id="8"/>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FE7915" w:rsidRPr="00E82463" w14:paraId="65DB2A02" w14:textId="77777777" w:rsidTr="00A4424B">
        <w:tc>
          <w:tcPr>
            <w:tcW w:w="3969" w:type="dxa"/>
            <w:shd w:val="pct10" w:color="auto" w:fill="FFFFFF"/>
          </w:tcPr>
          <w:p w14:paraId="132820BF" w14:textId="77777777" w:rsidR="00FE7915" w:rsidRPr="00E82463" w:rsidRDefault="00FE7915" w:rsidP="00FE791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23449503" w:rsidR="00FE7915" w:rsidRPr="00E82463" w:rsidRDefault="00FE7915" w:rsidP="00FE7915">
            <w:pPr>
              <w:jc w:val="center"/>
              <w:rPr>
                <w:rFonts w:ascii="Times New Roman" w:hAnsi="Times New Roman"/>
                <w:sz w:val="22"/>
              </w:rPr>
            </w:pPr>
            <w:r>
              <w:rPr>
                <w:rFonts w:ascii="Times New Roman" w:hAnsi="Times New Roman"/>
                <w:sz w:val="22"/>
              </w:rPr>
              <w:t>Not applicable</w:t>
            </w:r>
          </w:p>
        </w:tc>
        <w:tc>
          <w:tcPr>
            <w:tcW w:w="2268" w:type="dxa"/>
          </w:tcPr>
          <w:p w14:paraId="2746E565" w14:textId="628C5EA5" w:rsidR="00FE7915" w:rsidRPr="00156114" w:rsidRDefault="00FE7915" w:rsidP="00FE7915">
            <w:pPr>
              <w:jc w:val="center"/>
              <w:rPr>
                <w:rFonts w:ascii="Times New Roman" w:hAnsi="Times New Roman"/>
                <w:sz w:val="22"/>
              </w:rPr>
            </w:pPr>
            <w:r>
              <w:rPr>
                <w:rFonts w:ascii="Times New Roman" w:hAnsi="Times New Roman"/>
                <w:sz w:val="22"/>
                <w:szCs w:val="22"/>
              </w:rPr>
              <w:t>Not applicable</w:t>
            </w:r>
          </w:p>
        </w:tc>
      </w:tr>
      <w:tr w:rsidR="001C0E0C" w:rsidRPr="00E82463" w14:paraId="750EA862" w14:textId="77777777" w:rsidTr="00A4424B">
        <w:tc>
          <w:tcPr>
            <w:tcW w:w="3969" w:type="dxa"/>
            <w:shd w:val="pct10" w:color="auto" w:fill="FFFFFF"/>
          </w:tcPr>
          <w:p w14:paraId="23E77229" w14:textId="77777777" w:rsidR="001C0E0C" w:rsidRPr="00B35051" w:rsidRDefault="001C0E0C" w:rsidP="001C0E0C">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38B19930" w:rsidR="001C0E0C" w:rsidRPr="009956B4" w:rsidRDefault="00B06D5E" w:rsidP="00B06D5E">
            <w:pPr>
              <w:jc w:val="center"/>
              <w:rPr>
                <w:rFonts w:ascii="Times New Roman" w:hAnsi="Times New Roman"/>
                <w:sz w:val="22"/>
                <w:szCs w:val="22"/>
                <w:highlight w:val="yellow"/>
              </w:rPr>
            </w:pPr>
            <w:r w:rsidRPr="00B06D5E">
              <w:rPr>
                <w:rFonts w:ascii="Times New Roman" w:hAnsi="Times New Roman"/>
                <w:sz w:val="22"/>
                <w:szCs w:val="22"/>
              </w:rPr>
              <w:t>21</w:t>
            </w:r>
            <w:r w:rsidR="001C0E0C" w:rsidRPr="00B06D5E">
              <w:rPr>
                <w:rFonts w:ascii="Times New Roman" w:hAnsi="Times New Roman"/>
                <w:sz w:val="22"/>
                <w:szCs w:val="22"/>
              </w:rPr>
              <w:t xml:space="preserve"> September 2023</w:t>
            </w:r>
          </w:p>
        </w:tc>
        <w:tc>
          <w:tcPr>
            <w:tcW w:w="2268" w:type="dxa"/>
          </w:tcPr>
          <w:p w14:paraId="5B1CA5BA" w14:textId="5B826AB9" w:rsidR="001C0E0C" w:rsidRPr="00403B25" w:rsidRDefault="00BB2690" w:rsidP="001C0E0C">
            <w:pPr>
              <w:jc w:val="center"/>
              <w:rPr>
                <w:rFonts w:ascii="Times New Roman" w:hAnsi="Times New Roman"/>
                <w:sz w:val="22"/>
              </w:rPr>
            </w:pPr>
            <w:r>
              <w:rPr>
                <w:rFonts w:ascii="Times New Roman" w:hAnsi="Times New Roman"/>
                <w:sz w:val="22"/>
              </w:rPr>
              <w:t>12:00</w:t>
            </w:r>
          </w:p>
        </w:tc>
      </w:tr>
      <w:tr w:rsidR="001C0E0C" w:rsidRPr="00E82463" w14:paraId="3722E57B" w14:textId="77777777" w:rsidTr="00A4424B">
        <w:tc>
          <w:tcPr>
            <w:tcW w:w="3969" w:type="dxa"/>
            <w:shd w:val="pct10" w:color="auto" w:fill="FFFFFF"/>
          </w:tcPr>
          <w:p w14:paraId="4E5EBEC6" w14:textId="77777777" w:rsidR="001C0E0C" w:rsidRPr="00E82463" w:rsidRDefault="001C0E0C" w:rsidP="001C0E0C">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7A01833B" w:rsidR="001C0E0C" w:rsidRPr="009956B4" w:rsidRDefault="00B06D5E" w:rsidP="00B06D5E">
            <w:pPr>
              <w:jc w:val="center"/>
              <w:rPr>
                <w:rFonts w:ascii="Times New Roman" w:hAnsi="Times New Roman"/>
                <w:sz w:val="22"/>
                <w:szCs w:val="22"/>
                <w:highlight w:val="yellow"/>
              </w:rPr>
            </w:pPr>
            <w:r>
              <w:rPr>
                <w:rFonts w:ascii="Times New Roman" w:hAnsi="Times New Roman"/>
                <w:sz w:val="22"/>
                <w:szCs w:val="22"/>
              </w:rPr>
              <w:t>04 October</w:t>
            </w:r>
            <w:r w:rsidR="001C0E0C" w:rsidRPr="00B06D5E">
              <w:rPr>
                <w:rFonts w:ascii="Times New Roman" w:hAnsi="Times New Roman"/>
                <w:sz w:val="22"/>
                <w:szCs w:val="22"/>
              </w:rPr>
              <w:t xml:space="preserve"> 2023</w:t>
            </w:r>
          </w:p>
        </w:tc>
        <w:tc>
          <w:tcPr>
            <w:tcW w:w="2268" w:type="dxa"/>
          </w:tcPr>
          <w:p w14:paraId="042C6B74" w14:textId="77777777" w:rsidR="001C0E0C" w:rsidRPr="00E82463" w:rsidRDefault="001C0E0C" w:rsidP="001C0E0C">
            <w:pPr>
              <w:jc w:val="center"/>
              <w:rPr>
                <w:rFonts w:ascii="Times New Roman" w:hAnsi="Times New Roman"/>
                <w:sz w:val="22"/>
              </w:rPr>
            </w:pPr>
            <w:r w:rsidRPr="00E82463">
              <w:rPr>
                <w:rFonts w:ascii="Times New Roman" w:hAnsi="Times New Roman"/>
                <w:sz w:val="22"/>
              </w:rPr>
              <w:t>-</w:t>
            </w:r>
          </w:p>
        </w:tc>
      </w:tr>
      <w:tr w:rsidR="00664080" w:rsidRPr="00E82463" w14:paraId="2C1FA528" w14:textId="77777777" w:rsidTr="00A4424B">
        <w:tc>
          <w:tcPr>
            <w:tcW w:w="3969" w:type="dxa"/>
            <w:shd w:val="pct10" w:color="auto" w:fill="FFFFFF"/>
          </w:tcPr>
          <w:p w14:paraId="50CA7D32" w14:textId="77777777" w:rsidR="00664080" w:rsidRPr="00E82463" w:rsidRDefault="00664080" w:rsidP="00664080">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03C29BFA" w:rsidR="00664080" w:rsidRPr="00BA6323" w:rsidRDefault="00664080" w:rsidP="00664080">
            <w:pPr>
              <w:jc w:val="center"/>
              <w:rPr>
                <w:rFonts w:ascii="Times New Roman" w:hAnsi="Times New Roman"/>
                <w:sz w:val="22"/>
                <w:highlight w:val="yellow"/>
              </w:rPr>
            </w:pPr>
            <w:r w:rsidRPr="000E1067">
              <w:rPr>
                <w:rFonts w:ascii="Times New Roman" w:hAnsi="Times New Roman"/>
                <w:sz w:val="22"/>
              </w:rPr>
              <w:t>As indicated in the Contract notice</w:t>
            </w:r>
          </w:p>
        </w:tc>
        <w:tc>
          <w:tcPr>
            <w:tcW w:w="2268" w:type="dxa"/>
          </w:tcPr>
          <w:p w14:paraId="24FA29BB" w14:textId="237CBEA9" w:rsidR="00664080" w:rsidRPr="00E82463" w:rsidRDefault="00664080" w:rsidP="00664080">
            <w:pPr>
              <w:jc w:val="center"/>
              <w:rPr>
                <w:rFonts w:ascii="Times New Roman" w:hAnsi="Times New Roman"/>
                <w:sz w:val="22"/>
              </w:rPr>
            </w:pPr>
            <w:r>
              <w:rPr>
                <w:rFonts w:ascii="Times New Roman" w:hAnsi="Times New Roman"/>
                <w:sz w:val="22"/>
              </w:rPr>
              <w:t>12:00</w:t>
            </w:r>
          </w:p>
        </w:tc>
      </w:tr>
      <w:tr w:rsidR="00664080" w:rsidRPr="00E82463" w14:paraId="0190C6E2" w14:textId="77777777" w:rsidTr="001C0E0C">
        <w:tc>
          <w:tcPr>
            <w:tcW w:w="3969" w:type="dxa"/>
            <w:shd w:val="pct10" w:color="auto" w:fill="FFFFFF"/>
          </w:tcPr>
          <w:p w14:paraId="550FBF2E" w14:textId="77777777" w:rsidR="00664080" w:rsidRPr="00E82463" w:rsidRDefault="00664080" w:rsidP="00664080">
            <w:pPr>
              <w:jc w:val="both"/>
              <w:rPr>
                <w:rFonts w:ascii="Times New Roman" w:hAnsi="Times New Roman"/>
                <w:b/>
                <w:sz w:val="22"/>
              </w:rPr>
            </w:pPr>
            <w:r w:rsidRPr="00E82463">
              <w:rPr>
                <w:rFonts w:ascii="Times New Roman" w:hAnsi="Times New Roman"/>
                <w:b/>
                <w:sz w:val="22"/>
              </w:rPr>
              <w:t>Tender opening session</w:t>
            </w:r>
          </w:p>
        </w:tc>
        <w:tc>
          <w:tcPr>
            <w:tcW w:w="2410" w:type="dxa"/>
            <w:shd w:val="clear" w:color="auto" w:fill="auto"/>
          </w:tcPr>
          <w:p w14:paraId="582624C5" w14:textId="335C5F22" w:rsidR="00664080" w:rsidRPr="00BA6323" w:rsidRDefault="00664080" w:rsidP="00664080">
            <w:pPr>
              <w:jc w:val="center"/>
              <w:rPr>
                <w:rFonts w:ascii="Times New Roman" w:hAnsi="Times New Roman"/>
                <w:sz w:val="22"/>
                <w:highlight w:val="yellow"/>
              </w:rPr>
            </w:pPr>
            <w:r w:rsidRPr="000E1067">
              <w:rPr>
                <w:rFonts w:ascii="Times New Roman" w:hAnsi="Times New Roman"/>
                <w:sz w:val="22"/>
              </w:rPr>
              <w:t>As indicated in the Contract Notice (IV.2.7</w:t>
            </w:r>
            <w:r w:rsidRPr="00664080">
              <w:rPr>
                <w:rFonts w:ascii="Times New Roman" w:hAnsi="Times New Roman"/>
                <w:sz w:val="22"/>
              </w:rPr>
              <w:t>)</w:t>
            </w:r>
          </w:p>
        </w:tc>
        <w:tc>
          <w:tcPr>
            <w:tcW w:w="2268" w:type="dxa"/>
          </w:tcPr>
          <w:p w14:paraId="4A5D8A55" w14:textId="03AB1E7C" w:rsidR="00664080" w:rsidRPr="00E82463" w:rsidRDefault="00664080" w:rsidP="00664080">
            <w:pPr>
              <w:jc w:val="center"/>
              <w:rPr>
                <w:rFonts w:ascii="Times New Roman" w:hAnsi="Times New Roman"/>
                <w:sz w:val="22"/>
              </w:rPr>
            </w:pPr>
            <w:r>
              <w:rPr>
                <w:rFonts w:ascii="Times New Roman" w:hAnsi="Times New Roman"/>
                <w:sz w:val="22"/>
              </w:rPr>
              <w:t>14:00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3018CCC0" w:rsidR="00403B25" w:rsidRPr="00E82463" w:rsidRDefault="00B06D5E" w:rsidP="00B06D5E">
            <w:pPr>
              <w:tabs>
                <w:tab w:val="left" w:pos="851"/>
              </w:tabs>
              <w:jc w:val="center"/>
              <w:rPr>
                <w:rFonts w:ascii="Times New Roman" w:hAnsi="Times New Roman"/>
                <w:sz w:val="22"/>
              </w:rPr>
            </w:pPr>
            <w:r>
              <w:rPr>
                <w:rFonts w:ascii="Times New Roman" w:hAnsi="Times New Roman"/>
                <w:sz w:val="22"/>
              </w:rPr>
              <w:t>January</w:t>
            </w:r>
            <w:r w:rsidR="001C0E0C" w:rsidRPr="00B06D5E">
              <w:rPr>
                <w:rFonts w:ascii="Times New Roman" w:hAnsi="Times New Roman"/>
                <w:sz w:val="22"/>
              </w:rPr>
              <w:t xml:space="preserve"> 202</w:t>
            </w:r>
            <w:r>
              <w:rPr>
                <w:rFonts w:ascii="Times New Roman" w:hAnsi="Times New Roman"/>
                <w:sz w:val="22"/>
              </w:rPr>
              <w:t>4</w:t>
            </w:r>
            <w:r w:rsidR="00403B25" w:rsidRPr="00B06D5E">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7C9062DB" w:rsidR="00403B25" w:rsidRPr="00E82463" w:rsidRDefault="001C0E0C" w:rsidP="001C0E0C">
            <w:pPr>
              <w:tabs>
                <w:tab w:val="left" w:pos="851"/>
              </w:tabs>
              <w:jc w:val="center"/>
              <w:rPr>
                <w:rFonts w:ascii="Times New Roman" w:hAnsi="Times New Roman"/>
                <w:sz w:val="22"/>
              </w:rPr>
            </w:pPr>
            <w:r w:rsidRPr="00B06D5E">
              <w:rPr>
                <w:rFonts w:ascii="Times New Roman" w:hAnsi="Times New Roman"/>
                <w:sz w:val="22"/>
              </w:rPr>
              <w:t>February 20</w:t>
            </w:r>
            <w:r w:rsidR="00BB2690" w:rsidRPr="00B06D5E">
              <w:rPr>
                <w:rFonts w:ascii="Times New Roman" w:hAnsi="Times New Roman"/>
                <w:sz w:val="22"/>
              </w:rPr>
              <w:t>2</w:t>
            </w:r>
            <w:r w:rsidRPr="00B06D5E">
              <w:rPr>
                <w:rFonts w:ascii="Times New Roman" w:hAnsi="Times New Roman"/>
                <w:sz w:val="22"/>
              </w:rPr>
              <w:t>4</w:t>
            </w:r>
            <w:r w:rsidR="00403B25" w:rsidRPr="00B06D5E">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9"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10" w:name="_Toc42488072"/>
      <w:bookmarkEnd w:id="9"/>
      <w:r>
        <w:lastRenderedPageBreak/>
        <w:t xml:space="preserve">3. </w:t>
      </w:r>
      <w:r w:rsidR="0047783A" w:rsidRPr="00E82463">
        <w:t>Participation</w:t>
      </w:r>
      <w:bookmarkEnd w:id="10"/>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0A2C50F4" w:rsidR="0069153C" w:rsidRPr="00A4424B" w:rsidRDefault="0047783A" w:rsidP="00FE7915">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FE7915">
        <w:rPr>
          <w:rFonts w:ascii="Times New Roman" w:hAnsi="Times New Roman"/>
          <w:sz w:val="22"/>
          <w:szCs w:val="22"/>
          <w:lang w:val="en-GB"/>
        </w:rPr>
        <w:t>,</w:t>
      </w:r>
    </w:p>
    <w:p w14:paraId="360F1A5F" w14:textId="4CF95F57" w:rsidR="0047783A" w:rsidRPr="001A2BC4" w:rsidRDefault="00A633C6" w:rsidP="009956B4">
      <w:pPr>
        <w:pStyle w:val="Heading1"/>
        <w:rPr>
          <w:lang w:val="en-GB"/>
        </w:rPr>
      </w:pPr>
      <w:bookmarkStart w:id="11" w:name="_Toc42488073"/>
      <w:r>
        <w:rPr>
          <w:lang w:val="en-GB"/>
        </w:rPr>
        <w:t xml:space="preserve">4. </w:t>
      </w:r>
      <w:r w:rsidR="0047783A" w:rsidRPr="001A2BC4">
        <w:rPr>
          <w:lang w:val="en-GB"/>
        </w:rPr>
        <w:t>Origin</w:t>
      </w:r>
      <w:bookmarkEnd w:id="11"/>
    </w:p>
    <w:p w14:paraId="6D6E911D" w14:textId="2F9DCEB1" w:rsidR="00FE7915" w:rsidRPr="008C585F" w:rsidRDefault="000A5F76" w:rsidP="00BA6323">
      <w:pPr>
        <w:pStyle w:val="paragraph"/>
        <w:spacing w:before="0" w:beforeAutospacing="0" w:after="0" w:afterAutospacing="0"/>
        <w:ind w:left="540" w:hanging="540"/>
        <w:jc w:val="both"/>
        <w:textAlignment w:val="baseline"/>
        <w:rPr>
          <w:sz w:val="22"/>
          <w:szCs w:val="22"/>
        </w:rPr>
      </w:pPr>
      <w:r w:rsidRPr="001A2BC4">
        <w:rPr>
          <w:sz w:val="22"/>
          <w:lang w:val="en-GB"/>
        </w:rPr>
        <w:t xml:space="preserve">4.1 </w:t>
      </w:r>
      <w:r w:rsidR="00FE7915">
        <w:rPr>
          <w:sz w:val="22"/>
          <w:lang w:val="en-GB"/>
        </w:rPr>
        <w:tab/>
      </w:r>
      <w:proofErr w:type="spellStart"/>
      <w:r w:rsidR="00FE7915" w:rsidRPr="008C585F">
        <w:rPr>
          <w:sz w:val="22"/>
          <w:szCs w:val="22"/>
        </w:rPr>
        <w:t>Unless</w:t>
      </w:r>
      <w:proofErr w:type="spellEnd"/>
      <w:r w:rsidR="00FE7915" w:rsidRPr="008C585F">
        <w:rPr>
          <w:sz w:val="22"/>
          <w:szCs w:val="22"/>
        </w:rPr>
        <w:t xml:space="preserve"> </w:t>
      </w:r>
      <w:proofErr w:type="spellStart"/>
      <w:r w:rsidR="00FE7915" w:rsidRPr="008C585F">
        <w:rPr>
          <w:sz w:val="22"/>
          <w:szCs w:val="22"/>
        </w:rPr>
        <w:t>otherwise</w:t>
      </w:r>
      <w:proofErr w:type="spellEnd"/>
      <w:r w:rsidR="00FE7915" w:rsidRPr="008C585F">
        <w:rPr>
          <w:sz w:val="22"/>
          <w:szCs w:val="22"/>
        </w:rPr>
        <w:t xml:space="preserve"> </w:t>
      </w:r>
      <w:proofErr w:type="spellStart"/>
      <w:r w:rsidR="00FE7915" w:rsidRPr="008C585F">
        <w:rPr>
          <w:sz w:val="22"/>
          <w:szCs w:val="22"/>
        </w:rPr>
        <w:t>provided</w:t>
      </w:r>
      <w:proofErr w:type="spellEnd"/>
      <w:r w:rsidR="00FE7915" w:rsidRPr="008C585F">
        <w:rPr>
          <w:sz w:val="22"/>
          <w:szCs w:val="22"/>
        </w:rPr>
        <w:t xml:space="preserve"> in the </w:t>
      </w:r>
      <w:proofErr w:type="spellStart"/>
      <w:r w:rsidR="00FE7915" w:rsidRPr="008C585F">
        <w:rPr>
          <w:sz w:val="22"/>
          <w:szCs w:val="22"/>
        </w:rPr>
        <w:t>contract</w:t>
      </w:r>
      <w:proofErr w:type="spellEnd"/>
      <w:r w:rsidR="00FE7915" w:rsidRPr="008C585F">
        <w:rPr>
          <w:sz w:val="22"/>
          <w:szCs w:val="22"/>
        </w:rPr>
        <w:t xml:space="preserve"> or </w:t>
      </w:r>
      <w:proofErr w:type="spellStart"/>
      <w:r w:rsidR="00FE7915" w:rsidRPr="008C585F">
        <w:rPr>
          <w:sz w:val="22"/>
          <w:szCs w:val="22"/>
        </w:rPr>
        <w:t>below</w:t>
      </w:r>
      <w:proofErr w:type="spellEnd"/>
      <w:r w:rsidR="00FE7915" w:rsidRPr="008C585F">
        <w:rPr>
          <w:sz w:val="22"/>
          <w:szCs w:val="22"/>
        </w:rPr>
        <w:t xml:space="preserve"> all </w:t>
      </w:r>
      <w:proofErr w:type="spellStart"/>
      <w:r w:rsidR="00FE7915" w:rsidRPr="008C585F">
        <w:rPr>
          <w:sz w:val="22"/>
          <w:szCs w:val="22"/>
        </w:rPr>
        <w:t>goods</w:t>
      </w:r>
      <w:proofErr w:type="spellEnd"/>
      <w:r w:rsidR="00FE7915" w:rsidRPr="008C585F">
        <w:rPr>
          <w:sz w:val="22"/>
          <w:szCs w:val="22"/>
        </w:rPr>
        <w:t xml:space="preserve"> </w:t>
      </w:r>
      <w:proofErr w:type="spellStart"/>
      <w:r w:rsidR="00FE7915" w:rsidRPr="008C585F">
        <w:rPr>
          <w:sz w:val="22"/>
          <w:szCs w:val="22"/>
        </w:rPr>
        <w:t>purchased</w:t>
      </w:r>
      <w:proofErr w:type="spellEnd"/>
      <w:r w:rsidR="00FE7915" w:rsidRPr="008C585F">
        <w:rPr>
          <w:sz w:val="22"/>
          <w:szCs w:val="22"/>
        </w:rPr>
        <w:t xml:space="preserve"> </w:t>
      </w:r>
      <w:proofErr w:type="spellStart"/>
      <w:r w:rsidR="00FE7915" w:rsidRPr="008C585F">
        <w:rPr>
          <w:sz w:val="22"/>
          <w:szCs w:val="22"/>
        </w:rPr>
        <w:t>under</w:t>
      </w:r>
      <w:proofErr w:type="spellEnd"/>
      <w:r w:rsidR="00FE7915" w:rsidRPr="008C585F">
        <w:rPr>
          <w:sz w:val="22"/>
          <w:szCs w:val="22"/>
        </w:rPr>
        <w:t xml:space="preserve"> the </w:t>
      </w:r>
      <w:proofErr w:type="spellStart"/>
      <w:r w:rsidR="00FE7915" w:rsidRPr="008C585F">
        <w:rPr>
          <w:sz w:val="22"/>
          <w:szCs w:val="22"/>
        </w:rPr>
        <w:t>contract</w:t>
      </w:r>
      <w:proofErr w:type="spellEnd"/>
      <w:r w:rsidR="00FE7915" w:rsidRPr="008C585F">
        <w:rPr>
          <w:sz w:val="22"/>
          <w:szCs w:val="22"/>
        </w:rPr>
        <w:t xml:space="preserve"> must </w:t>
      </w:r>
      <w:proofErr w:type="spellStart"/>
      <w:r w:rsidR="00FE7915" w:rsidRPr="008C585F">
        <w:rPr>
          <w:sz w:val="22"/>
          <w:szCs w:val="22"/>
        </w:rPr>
        <w:t>originate</w:t>
      </w:r>
      <w:proofErr w:type="spellEnd"/>
      <w:r w:rsidR="00FE7915" w:rsidRPr="008C585F">
        <w:rPr>
          <w:sz w:val="22"/>
          <w:szCs w:val="22"/>
        </w:rPr>
        <w:t xml:space="preserve"> in a </w:t>
      </w:r>
      <w:proofErr w:type="spellStart"/>
      <w:r w:rsidR="00FE7915" w:rsidRPr="008C585F">
        <w:rPr>
          <w:sz w:val="22"/>
          <w:szCs w:val="22"/>
        </w:rPr>
        <w:t>Member</w:t>
      </w:r>
      <w:proofErr w:type="spellEnd"/>
      <w:r w:rsidR="00FE7915" w:rsidRPr="008C585F">
        <w:rPr>
          <w:sz w:val="22"/>
          <w:szCs w:val="22"/>
        </w:rPr>
        <w:t xml:space="preserve"> State of the </w:t>
      </w:r>
      <w:proofErr w:type="spellStart"/>
      <w:r w:rsidR="00FE7915" w:rsidRPr="008C585F">
        <w:rPr>
          <w:sz w:val="22"/>
          <w:szCs w:val="22"/>
        </w:rPr>
        <w:t>European</w:t>
      </w:r>
      <w:proofErr w:type="spellEnd"/>
      <w:r w:rsidR="00FE7915" w:rsidRPr="008C585F">
        <w:rPr>
          <w:sz w:val="22"/>
          <w:szCs w:val="22"/>
        </w:rPr>
        <w:t xml:space="preserve"> Union or in a country or </w:t>
      </w:r>
      <w:proofErr w:type="spellStart"/>
      <w:r w:rsidR="00FE7915" w:rsidRPr="008C585F">
        <w:rPr>
          <w:sz w:val="22"/>
          <w:szCs w:val="22"/>
        </w:rPr>
        <w:t>territory</w:t>
      </w:r>
      <w:proofErr w:type="spellEnd"/>
      <w:r w:rsidR="00FE7915" w:rsidRPr="008C585F">
        <w:rPr>
          <w:sz w:val="22"/>
          <w:szCs w:val="22"/>
        </w:rPr>
        <w:t xml:space="preserve"> of the </w:t>
      </w:r>
      <w:proofErr w:type="spellStart"/>
      <w:r w:rsidR="00FE7915" w:rsidRPr="008C585F">
        <w:rPr>
          <w:sz w:val="22"/>
          <w:szCs w:val="22"/>
        </w:rPr>
        <w:t>regions</w:t>
      </w:r>
      <w:proofErr w:type="spellEnd"/>
      <w:r w:rsidR="00FE7915" w:rsidRPr="008C585F">
        <w:rPr>
          <w:sz w:val="22"/>
          <w:szCs w:val="22"/>
        </w:rPr>
        <w:t xml:space="preserve"> </w:t>
      </w:r>
      <w:proofErr w:type="spellStart"/>
      <w:r w:rsidR="00FE7915" w:rsidRPr="008C585F">
        <w:rPr>
          <w:sz w:val="22"/>
          <w:szCs w:val="22"/>
        </w:rPr>
        <w:t>covered</w:t>
      </w:r>
      <w:proofErr w:type="spellEnd"/>
      <w:r w:rsidR="00FE7915" w:rsidRPr="008C585F">
        <w:rPr>
          <w:sz w:val="22"/>
          <w:szCs w:val="22"/>
        </w:rPr>
        <w:t xml:space="preserve"> and/or </w:t>
      </w:r>
      <w:proofErr w:type="spellStart"/>
      <w:r w:rsidR="00FE7915" w:rsidRPr="008C585F">
        <w:rPr>
          <w:sz w:val="22"/>
          <w:szCs w:val="22"/>
        </w:rPr>
        <w:t>authorised</w:t>
      </w:r>
      <w:proofErr w:type="spellEnd"/>
      <w:r w:rsidR="00FE7915" w:rsidRPr="008C585F">
        <w:rPr>
          <w:sz w:val="22"/>
          <w:szCs w:val="22"/>
        </w:rPr>
        <w:t xml:space="preserve"> by the </w:t>
      </w:r>
      <w:proofErr w:type="spellStart"/>
      <w:r w:rsidR="00FE7915" w:rsidRPr="008C585F">
        <w:rPr>
          <w:sz w:val="22"/>
          <w:szCs w:val="22"/>
        </w:rPr>
        <w:t>specific</w:t>
      </w:r>
      <w:proofErr w:type="spellEnd"/>
      <w:r w:rsidR="00FE7915" w:rsidRPr="008C585F">
        <w:rPr>
          <w:sz w:val="22"/>
          <w:szCs w:val="22"/>
        </w:rPr>
        <w:t xml:space="preserve"> instruments applicable to the programme </w:t>
      </w:r>
      <w:proofErr w:type="spellStart"/>
      <w:r w:rsidR="00FE7915" w:rsidRPr="008C585F">
        <w:rPr>
          <w:sz w:val="22"/>
          <w:szCs w:val="22"/>
        </w:rPr>
        <w:t>specified</w:t>
      </w:r>
      <w:proofErr w:type="spellEnd"/>
      <w:r w:rsidR="00FE7915" w:rsidRPr="008C585F">
        <w:rPr>
          <w:sz w:val="22"/>
          <w:szCs w:val="22"/>
        </w:rPr>
        <w:t xml:space="preserve"> in the </w:t>
      </w:r>
      <w:proofErr w:type="spellStart"/>
      <w:r w:rsidR="00FE7915" w:rsidRPr="008C585F">
        <w:rPr>
          <w:sz w:val="22"/>
          <w:szCs w:val="22"/>
        </w:rPr>
        <w:t>Additional</w:t>
      </w:r>
      <w:proofErr w:type="spellEnd"/>
      <w:r w:rsidR="00FE7915" w:rsidRPr="008C585F">
        <w:rPr>
          <w:sz w:val="22"/>
          <w:szCs w:val="22"/>
        </w:rPr>
        <w:t xml:space="preserve"> information about the </w:t>
      </w:r>
      <w:proofErr w:type="spellStart"/>
      <w:r w:rsidR="00FE7915" w:rsidRPr="008C585F">
        <w:rPr>
          <w:sz w:val="22"/>
          <w:szCs w:val="22"/>
        </w:rPr>
        <w:t>contract</w:t>
      </w:r>
      <w:proofErr w:type="spellEnd"/>
      <w:r w:rsidR="00FE7915" w:rsidRPr="008C585F">
        <w:rPr>
          <w:sz w:val="22"/>
          <w:szCs w:val="22"/>
        </w:rPr>
        <w:t xml:space="preserve"> notice (</w:t>
      </w:r>
      <w:proofErr w:type="spellStart"/>
      <w:r w:rsidR="00FE7915" w:rsidRPr="008C585F">
        <w:rPr>
          <w:sz w:val="22"/>
          <w:szCs w:val="22"/>
        </w:rPr>
        <w:t>Annex</w:t>
      </w:r>
      <w:proofErr w:type="spellEnd"/>
      <w:r w:rsidR="00FE7915" w:rsidRPr="008C585F">
        <w:rPr>
          <w:sz w:val="22"/>
          <w:szCs w:val="22"/>
        </w:rPr>
        <w:t xml:space="preserve"> A5f) or, if applicable, in the </w:t>
      </w:r>
      <w:proofErr w:type="spellStart"/>
      <w:r w:rsidR="00FE7915" w:rsidRPr="008C585F">
        <w:rPr>
          <w:sz w:val="22"/>
          <w:szCs w:val="22"/>
        </w:rPr>
        <w:t>Contract</w:t>
      </w:r>
      <w:proofErr w:type="spellEnd"/>
      <w:r w:rsidR="00FE7915" w:rsidRPr="008C585F">
        <w:rPr>
          <w:sz w:val="22"/>
          <w:szCs w:val="22"/>
        </w:rPr>
        <w:t xml:space="preserve"> Notice (C2)</w:t>
      </w:r>
      <w:proofErr w:type="gramStart"/>
      <w:r w:rsidR="00FE7915" w:rsidRPr="008C585F">
        <w:rPr>
          <w:sz w:val="22"/>
          <w:szCs w:val="22"/>
        </w:rPr>
        <w:t>, .</w:t>
      </w:r>
      <w:proofErr w:type="gramEnd"/>
      <w:r w:rsidR="00FE7915" w:rsidRPr="008C585F">
        <w:rPr>
          <w:sz w:val="22"/>
          <w:szCs w:val="22"/>
        </w:rPr>
        <w:t xml:space="preserve"> For </w:t>
      </w:r>
      <w:proofErr w:type="spellStart"/>
      <w:r w:rsidR="00FE7915" w:rsidRPr="008C585F">
        <w:rPr>
          <w:sz w:val="22"/>
          <w:szCs w:val="22"/>
        </w:rPr>
        <w:t>these</w:t>
      </w:r>
      <w:proofErr w:type="spellEnd"/>
      <w:r w:rsidR="00FE7915" w:rsidRPr="008C585F">
        <w:rPr>
          <w:sz w:val="22"/>
          <w:szCs w:val="22"/>
        </w:rPr>
        <w:t xml:space="preserve"> </w:t>
      </w:r>
      <w:proofErr w:type="spellStart"/>
      <w:r w:rsidR="00FE7915" w:rsidRPr="008C585F">
        <w:rPr>
          <w:sz w:val="22"/>
          <w:szCs w:val="22"/>
        </w:rPr>
        <w:t>purposes</w:t>
      </w:r>
      <w:proofErr w:type="spellEnd"/>
      <w:r w:rsidR="00FE7915" w:rsidRPr="008C585F">
        <w:rPr>
          <w:sz w:val="22"/>
          <w:szCs w:val="22"/>
        </w:rPr>
        <w:t>, ‘</w:t>
      </w:r>
      <w:proofErr w:type="spellStart"/>
      <w:r w:rsidR="00FE7915" w:rsidRPr="008C585F">
        <w:rPr>
          <w:sz w:val="22"/>
          <w:szCs w:val="22"/>
        </w:rPr>
        <w:t>origin</w:t>
      </w:r>
      <w:proofErr w:type="spellEnd"/>
      <w:r w:rsidR="00FE7915" w:rsidRPr="008C585F">
        <w:rPr>
          <w:sz w:val="22"/>
          <w:szCs w:val="22"/>
        </w:rPr>
        <w:t xml:space="preserve">’ </w:t>
      </w:r>
      <w:proofErr w:type="spellStart"/>
      <w:r w:rsidR="00FE7915" w:rsidRPr="008C585F">
        <w:rPr>
          <w:sz w:val="22"/>
          <w:szCs w:val="22"/>
        </w:rPr>
        <w:t>means</w:t>
      </w:r>
      <w:proofErr w:type="spellEnd"/>
      <w:r w:rsidR="00FE7915" w:rsidRPr="008C585F">
        <w:rPr>
          <w:sz w:val="22"/>
          <w:szCs w:val="22"/>
        </w:rPr>
        <w:t xml:space="preserve"> the place </w:t>
      </w:r>
      <w:proofErr w:type="spellStart"/>
      <w:r w:rsidR="00FE7915" w:rsidRPr="008C585F">
        <w:rPr>
          <w:sz w:val="22"/>
          <w:szCs w:val="22"/>
        </w:rPr>
        <w:t>where</w:t>
      </w:r>
      <w:proofErr w:type="spellEnd"/>
      <w:r w:rsidR="00FE7915" w:rsidRPr="008C585F">
        <w:rPr>
          <w:sz w:val="22"/>
          <w:szCs w:val="22"/>
        </w:rPr>
        <w:t xml:space="preserve"> the </w:t>
      </w:r>
      <w:proofErr w:type="spellStart"/>
      <w:r w:rsidR="00FE7915" w:rsidRPr="008C585F">
        <w:rPr>
          <w:sz w:val="22"/>
          <w:szCs w:val="22"/>
        </w:rPr>
        <w:t>goods</w:t>
      </w:r>
      <w:proofErr w:type="spellEnd"/>
      <w:r w:rsidR="00FE7915" w:rsidRPr="008C585F">
        <w:rPr>
          <w:sz w:val="22"/>
          <w:szCs w:val="22"/>
        </w:rPr>
        <w:t xml:space="preserve"> are </w:t>
      </w:r>
      <w:proofErr w:type="spellStart"/>
      <w:r w:rsidR="00FE7915" w:rsidRPr="008C585F">
        <w:rPr>
          <w:sz w:val="22"/>
          <w:szCs w:val="22"/>
        </w:rPr>
        <w:t>mined</w:t>
      </w:r>
      <w:proofErr w:type="spellEnd"/>
      <w:r w:rsidR="00FE7915" w:rsidRPr="008C585F">
        <w:rPr>
          <w:sz w:val="22"/>
          <w:szCs w:val="22"/>
        </w:rPr>
        <w:t xml:space="preserve">, </w:t>
      </w:r>
      <w:proofErr w:type="spellStart"/>
      <w:r w:rsidR="00FE7915" w:rsidRPr="008C585F">
        <w:rPr>
          <w:sz w:val="22"/>
          <w:szCs w:val="22"/>
        </w:rPr>
        <w:t>grown</w:t>
      </w:r>
      <w:proofErr w:type="spellEnd"/>
      <w:r w:rsidR="00FE7915" w:rsidRPr="008C585F">
        <w:rPr>
          <w:sz w:val="22"/>
          <w:szCs w:val="22"/>
        </w:rPr>
        <w:t xml:space="preserve">, </w:t>
      </w:r>
      <w:proofErr w:type="spellStart"/>
      <w:r w:rsidR="00FE7915" w:rsidRPr="008C585F">
        <w:rPr>
          <w:sz w:val="22"/>
          <w:szCs w:val="22"/>
        </w:rPr>
        <w:t>produced</w:t>
      </w:r>
      <w:proofErr w:type="spellEnd"/>
      <w:r w:rsidR="00FE7915" w:rsidRPr="008C585F">
        <w:rPr>
          <w:sz w:val="22"/>
          <w:szCs w:val="22"/>
        </w:rPr>
        <w:t xml:space="preserve"> or </w:t>
      </w:r>
      <w:proofErr w:type="spellStart"/>
      <w:r w:rsidR="00FE7915" w:rsidRPr="008C585F">
        <w:rPr>
          <w:sz w:val="22"/>
          <w:szCs w:val="22"/>
        </w:rPr>
        <w:t>manufactured</w:t>
      </w:r>
      <w:proofErr w:type="spellEnd"/>
      <w:r w:rsidR="00FE7915" w:rsidRPr="008C585F">
        <w:rPr>
          <w:sz w:val="22"/>
          <w:szCs w:val="22"/>
        </w:rPr>
        <w:t xml:space="preserve"> and/or </w:t>
      </w:r>
      <w:proofErr w:type="spellStart"/>
      <w:r w:rsidR="00FE7915" w:rsidRPr="008C585F">
        <w:rPr>
          <w:sz w:val="22"/>
          <w:szCs w:val="22"/>
        </w:rPr>
        <w:t>from</w:t>
      </w:r>
      <w:proofErr w:type="spellEnd"/>
      <w:r w:rsidR="00FE7915" w:rsidRPr="008C585F">
        <w:rPr>
          <w:sz w:val="22"/>
          <w:szCs w:val="22"/>
        </w:rPr>
        <w:t xml:space="preserve"> </w:t>
      </w:r>
      <w:proofErr w:type="spellStart"/>
      <w:r w:rsidR="00FE7915" w:rsidRPr="008C585F">
        <w:rPr>
          <w:sz w:val="22"/>
          <w:szCs w:val="22"/>
        </w:rPr>
        <w:t>which</w:t>
      </w:r>
      <w:proofErr w:type="spellEnd"/>
      <w:r w:rsidR="00FE7915" w:rsidRPr="008C585F">
        <w:rPr>
          <w:sz w:val="22"/>
          <w:szCs w:val="22"/>
        </w:rPr>
        <w:t xml:space="preserve"> services are </w:t>
      </w:r>
      <w:proofErr w:type="spellStart"/>
      <w:r w:rsidR="00FE7915" w:rsidRPr="008C585F">
        <w:rPr>
          <w:sz w:val="22"/>
          <w:szCs w:val="22"/>
        </w:rPr>
        <w:t>provided</w:t>
      </w:r>
      <w:proofErr w:type="spellEnd"/>
      <w:r w:rsidR="00FE7915" w:rsidRPr="008C585F">
        <w:rPr>
          <w:sz w:val="22"/>
          <w:szCs w:val="22"/>
        </w:rPr>
        <w:t xml:space="preserve">. The </w:t>
      </w:r>
      <w:proofErr w:type="spellStart"/>
      <w:r w:rsidR="00FE7915" w:rsidRPr="008C585F">
        <w:rPr>
          <w:sz w:val="22"/>
          <w:szCs w:val="22"/>
        </w:rPr>
        <w:t>origin</w:t>
      </w:r>
      <w:proofErr w:type="spellEnd"/>
      <w:r w:rsidR="00FE7915" w:rsidRPr="008C585F">
        <w:rPr>
          <w:sz w:val="22"/>
          <w:szCs w:val="22"/>
        </w:rPr>
        <w:t xml:space="preserve"> of the </w:t>
      </w:r>
      <w:proofErr w:type="spellStart"/>
      <w:r w:rsidR="00FE7915" w:rsidRPr="008C585F">
        <w:rPr>
          <w:sz w:val="22"/>
          <w:szCs w:val="22"/>
        </w:rPr>
        <w:t>goods</w:t>
      </w:r>
      <w:proofErr w:type="spellEnd"/>
      <w:r w:rsidR="00FE7915" w:rsidRPr="008C585F">
        <w:rPr>
          <w:sz w:val="22"/>
          <w:szCs w:val="22"/>
        </w:rPr>
        <w:t xml:space="preserve"> must </w:t>
      </w:r>
      <w:proofErr w:type="spellStart"/>
      <w:r w:rsidR="00FE7915" w:rsidRPr="008C585F">
        <w:rPr>
          <w:sz w:val="22"/>
          <w:szCs w:val="22"/>
        </w:rPr>
        <w:t>be</w:t>
      </w:r>
      <w:proofErr w:type="spellEnd"/>
      <w:r w:rsidR="00FE7915" w:rsidRPr="008C585F">
        <w:rPr>
          <w:sz w:val="22"/>
          <w:szCs w:val="22"/>
        </w:rPr>
        <w:t xml:space="preserve"> </w:t>
      </w:r>
      <w:proofErr w:type="spellStart"/>
      <w:r w:rsidR="00FE7915" w:rsidRPr="008C585F">
        <w:rPr>
          <w:sz w:val="22"/>
          <w:szCs w:val="22"/>
        </w:rPr>
        <w:t>determined</w:t>
      </w:r>
      <w:proofErr w:type="spellEnd"/>
      <w:r w:rsidR="00FE7915" w:rsidRPr="008C585F">
        <w:rPr>
          <w:sz w:val="22"/>
          <w:szCs w:val="22"/>
        </w:rPr>
        <w:t xml:space="preserve"> </w:t>
      </w:r>
      <w:proofErr w:type="spellStart"/>
      <w:r w:rsidR="00FE7915" w:rsidRPr="008C585F">
        <w:rPr>
          <w:sz w:val="22"/>
          <w:szCs w:val="22"/>
        </w:rPr>
        <w:t>according</w:t>
      </w:r>
      <w:proofErr w:type="spellEnd"/>
      <w:r w:rsidR="00FE7915" w:rsidRPr="008C585F">
        <w:rPr>
          <w:sz w:val="22"/>
          <w:szCs w:val="22"/>
        </w:rPr>
        <w:t xml:space="preserve"> to the relevant international </w:t>
      </w:r>
      <w:proofErr w:type="spellStart"/>
      <w:r w:rsidR="00FE7915" w:rsidRPr="008C585F">
        <w:rPr>
          <w:sz w:val="22"/>
          <w:szCs w:val="22"/>
        </w:rPr>
        <w:t>agreements</w:t>
      </w:r>
      <w:proofErr w:type="spellEnd"/>
      <w:r w:rsidR="00FE7915" w:rsidRPr="008C585F">
        <w:rPr>
          <w:sz w:val="22"/>
          <w:szCs w:val="22"/>
        </w:rPr>
        <w:t xml:space="preserve"> (</w:t>
      </w:r>
      <w:proofErr w:type="spellStart"/>
      <w:r w:rsidR="00FE7915" w:rsidRPr="008C585F">
        <w:rPr>
          <w:sz w:val="22"/>
          <w:szCs w:val="22"/>
        </w:rPr>
        <w:t>notably</w:t>
      </w:r>
      <w:proofErr w:type="spellEnd"/>
      <w:r w:rsidR="00FE7915" w:rsidRPr="008C585F">
        <w:rPr>
          <w:sz w:val="22"/>
          <w:szCs w:val="22"/>
        </w:rPr>
        <w:t xml:space="preserve"> WTO </w:t>
      </w:r>
      <w:proofErr w:type="spellStart"/>
      <w:r w:rsidR="00FE7915" w:rsidRPr="008C585F">
        <w:rPr>
          <w:sz w:val="22"/>
          <w:szCs w:val="22"/>
        </w:rPr>
        <w:t>agreements</w:t>
      </w:r>
      <w:proofErr w:type="spellEnd"/>
      <w:r w:rsidR="00FE7915" w:rsidRPr="008C585F">
        <w:rPr>
          <w:sz w:val="22"/>
          <w:szCs w:val="22"/>
        </w:rPr>
        <w:t xml:space="preserve">), </w:t>
      </w:r>
      <w:proofErr w:type="spellStart"/>
      <w:r w:rsidR="00FE7915" w:rsidRPr="008C585F">
        <w:rPr>
          <w:sz w:val="22"/>
          <w:szCs w:val="22"/>
        </w:rPr>
        <w:t>which</w:t>
      </w:r>
      <w:proofErr w:type="spellEnd"/>
      <w:r w:rsidR="00FE7915" w:rsidRPr="008C585F">
        <w:rPr>
          <w:sz w:val="22"/>
          <w:szCs w:val="22"/>
        </w:rPr>
        <w:t xml:space="preserve"> are </w:t>
      </w:r>
      <w:proofErr w:type="spellStart"/>
      <w:r w:rsidR="00FE7915" w:rsidRPr="008C585F">
        <w:rPr>
          <w:sz w:val="22"/>
          <w:szCs w:val="22"/>
        </w:rPr>
        <w:t>reflected</w:t>
      </w:r>
      <w:proofErr w:type="spellEnd"/>
      <w:r w:rsidR="00FE7915" w:rsidRPr="008C585F">
        <w:rPr>
          <w:sz w:val="22"/>
          <w:szCs w:val="22"/>
        </w:rPr>
        <w:t xml:space="preserve"> in EU </w:t>
      </w:r>
      <w:proofErr w:type="spellStart"/>
      <w:r w:rsidR="00FE7915" w:rsidRPr="008C585F">
        <w:rPr>
          <w:sz w:val="22"/>
          <w:szCs w:val="22"/>
        </w:rPr>
        <w:t>legislation</w:t>
      </w:r>
      <w:proofErr w:type="spellEnd"/>
      <w:r w:rsidR="00FE7915" w:rsidRPr="008C585F">
        <w:rPr>
          <w:sz w:val="22"/>
          <w:szCs w:val="22"/>
        </w:rPr>
        <w:t xml:space="preserve"> on </w:t>
      </w:r>
      <w:proofErr w:type="spellStart"/>
      <w:r w:rsidR="00FE7915" w:rsidRPr="008C585F">
        <w:rPr>
          <w:sz w:val="22"/>
          <w:szCs w:val="22"/>
        </w:rPr>
        <w:t>rules</w:t>
      </w:r>
      <w:proofErr w:type="spellEnd"/>
      <w:r w:rsidR="00FE7915" w:rsidRPr="008C585F">
        <w:rPr>
          <w:sz w:val="22"/>
          <w:szCs w:val="22"/>
        </w:rPr>
        <w:t xml:space="preserve"> of </w:t>
      </w:r>
      <w:proofErr w:type="spellStart"/>
      <w:r w:rsidR="00FE7915" w:rsidRPr="008C585F">
        <w:rPr>
          <w:sz w:val="22"/>
          <w:szCs w:val="22"/>
        </w:rPr>
        <w:t>origin</w:t>
      </w:r>
      <w:proofErr w:type="spellEnd"/>
      <w:r w:rsidR="00FE7915" w:rsidRPr="008C585F">
        <w:rPr>
          <w:sz w:val="22"/>
          <w:szCs w:val="22"/>
        </w:rPr>
        <w:t xml:space="preserve"> for customs </w:t>
      </w:r>
      <w:proofErr w:type="spellStart"/>
      <w:proofErr w:type="gramStart"/>
      <w:r w:rsidR="00FE7915" w:rsidRPr="008C585F">
        <w:rPr>
          <w:sz w:val="22"/>
          <w:szCs w:val="22"/>
        </w:rPr>
        <w:t>purposes</w:t>
      </w:r>
      <w:proofErr w:type="spellEnd"/>
      <w:r w:rsidR="00FE7915" w:rsidRPr="008C585F">
        <w:rPr>
          <w:sz w:val="22"/>
          <w:szCs w:val="22"/>
        </w:rPr>
        <w:t>:</w:t>
      </w:r>
      <w:proofErr w:type="gramEnd"/>
      <w:r w:rsidR="00FE7915" w:rsidRPr="008C585F">
        <w:rPr>
          <w:sz w:val="22"/>
          <w:szCs w:val="22"/>
        </w:rPr>
        <w:t xml:space="preserve"> the Customs Code (Council </w:t>
      </w:r>
      <w:proofErr w:type="spellStart"/>
      <w:r w:rsidR="00FE7915" w:rsidRPr="008C585F">
        <w:rPr>
          <w:sz w:val="22"/>
          <w:szCs w:val="22"/>
        </w:rPr>
        <w:t>Regulation</w:t>
      </w:r>
      <w:proofErr w:type="spellEnd"/>
      <w:r w:rsidR="00FE7915" w:rsidRPr="008C585F">
        <w:rPr>
          <w:sz w:val="22"/>
          <w:szCs w:val="22"/>
        </w:rPr>
        <w:t xml:space="preserve"> (EEC) No 2913/92) in </w:t>
      </w:r>
      <w:proofErr w:type="spellStart"/>
      <w:r w:rsidR="00FE7915" w:rsidRPr="008C585F">
        <w:rPr>
          <w:sz w:val="22"/>
          <w:szCs w:val="22"/>
        </w:rPr>
        <w:t>particular</w:t>
      </w:r>
      <w:proofErr w:type="spellEnd"/>
      <w:r w:rsidR="00FE7915" w:rsidRPr="008C585F">
        <w:rPr>
          <w:sz w:val="22"/>
          <w:szCs w:val="22"/>
        </w:rPr>
        <w:t xml:space="preserve"> </w:t>
      </w:r>
      <w:proofErr w:type="spellStart"/>
      <w:r w:rsidR="00FE7915" w:rsidRPr="008C585F">
        <w:rPr>
          <w:sz w:val="22"/>
          <w:szCs w:val="22"/>
        </w:rPr>
        <w:t>its</w:t>
      </w:r>
      <w:proofErr w:type="spellEnd"/>
      <w:r w:rsidR="00FE7915" w:rsidRPr="008C585F">
        <w:rPr>
          <w:sz w:val="22"/>
          <w:szCs w:val="22"/>
        </w:rPr>
        <w:t xml:space="preserve"> Articles </w:t>
      </w:r>
      <w:r w:rsidR="00FE7915" w:rsidRPr="008C585F">
        <w:rPr>
          <w:sz w:val="22"/>
          <w:szCs w:val="22"/>
        </w:rPr>
        <w:lastRenderedPageBreak/>
        <w:t xml:space="preserve">22 to 246 </w:t>
      </w:r>
      <w:proofErr w:type="spellStart"/>
      <w:r w:rsidR="00FE7915" w:rsidRPr="008C585F">
        <w:rPr>
          <w:sz w:val="22"/>
          <w:szCs w:val="22"/>
        </w:rPr>
        <w:t>thereof</w:t>
      </w:r>
      <w:proofErr w:type="spellEnd"/>
      <w:r w:rsidR="00FE7915" w:rsidRPr="008C585F">
        <w:rPr>
          <w:sz w:val="22"/>
          <w:szCs w:val="22"/>
        </w:rPr>
        <w:t xml:space="preserve">, and the </w:t>
      </w:r>
      <w:proofErr w:type="spellStart"/>
      <w:r w:rsidR="00FE7915" w:rsidRPr="008C585F">
        <w:rPr>
          <w:sz w:val="22"/>
          <w:szCs w:val="22"/>
        </w:rPr>
        <w:t>Code's</w:t>
      </w:r>
      <w:proofErr w:type="spellEnd"/>
      <w:r w:rsidR="00FE7915" w:rsidRPr="008C585F">
        <w:rPr>
          <w:sz w:val="22"/>
          <w:szCs w:val="22"/>
        </w:rPr>
        <w:t xml:space="preserve"> </w:t>
      </w:r>
      <w:proofErr w:type="spellStart"/>
      <w:r w:rsidR="00FE7915" w:rsidRPr="008C585F">
        <w:rPr>
          <w:sz w:val="22"/>
          <w:szCs w:val="22"/>
        </w:rPr>
        <w:t>implementing</w:t>
      </w:r>
      <w:proofErr w:type="spellEnd"/>
      <w:r w:rsidR="00FE7915" w:rsidRPr="008C585F">
        <w:rPr>
          <w:sz w:val="22"/>
          <w:szCs w:val="22"/>
        </w:rPr>
        <w:t xml:space="preserve"> provisions (Commission </w:t>
      </w:r>
      <w:proofErr w:type="spellStart"/>
      <w:r w:rsidR="00FE7915" w:rsidRPr="008C585F">
        <w:rPr>
          <w:sz w:val="22"/>
          <w:szCs w:val="22"/>
        </w:rPr>
        <w:t>Regulation</w:t>
      </w:r>
      <w:proofErr w:type="spellEnd"/>
      <w:r w:rsidR="00FE7915" w:rsidRPr="008C585F">
        <w:rPr>
          <w:sz w:val="22"/>
          <w:szCs w:val="22"/>
        </w:rPr>
        <w:t xml:space="preserve"> (EEC) No 2454/93. </w:t>
      </w:r>
    </w:p>
    <w:p w14:paraId="45C1F0AF" w14:textId="1F17C86E" w:rsidR="00FE7915" w:rsidRPr="00C61161" w:rsidRDefault="00FE7915" w:rsidP="00FE7915">
      <w:pPr>
        <w:ind w:left="567"/>
        <w:jc w:val="both"/>
        <w:rPr>
          <w:rFonts w:ascii="Times New Roman" w:hAnsi="Times New Roman"/>
          <w:sz w:val="22"/>
          <w:szCs w:val="22"/>
        </w:rPr>
      </w:pPr>
      <w:r w:rsidRPr="0094498C">
        <w:rPr>
          <w:rFonts w:ascii="Times New Roman" w:hAnsi="Times New Roman"/>
          <w:sz w:val="22"/>
          <w:szCs w:val="22"/>
        </w:rPr>
        <w:t>All supplies under this contract must originate in one or more of the above countries.</w:t>
      </w:r>
    </w:p>
    <w:p w14:paraId="64F73D35" w14:textId="2A4E755A" w:rsidR="00BA2D4C" w:rsidRDefault="00FE7915" w:rsidP="00FE7915">
      <w:pPr>
        <w:tabs>
          <w:tab w:val="left" w:pos="567"/>
          <w:tab w:val="left" w:pos="630"/>
        </w:tabs>
        <w:ind w:left="567"/>
        <w:jc w:val="both"/>
        <w:rPr>
          <w:rFonts w:ascii="Times New Roman" w:hAnsi="Times New Roman"/>
          <w:sz w:val="22"/>
          <w:highlight w:val="lightGray"/>
        </w:rPr>
      </w:pPr>
      <w:r>
        <w:rPr>
          <w:rFonts w:ascii="Times New Roman" w:hAnsi="Times New Roman"/>
          <w:sz w:val="22"/>
        </w:rPr>
        <w:tab/>
      </w:r>
      <w:r w:rsidRPr="0094498C">
        <w:rPr>
          <w:rFonts w:ascii="Times New Roman" w:hAnsi="Times New Roman"/>
          <w:sz w:val="22"/>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of the practical guide.</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12" w:name="_Toc42488074"/>
      <w:r>
        <w:rPr>
          <w:lang w:val="en-GB"/>
        </w:rPr>
        <w:t xml:space="preserve">5. </w:t>
      </w:r>
      <w:r w:rsidR="00BA2D4C" w:rsidRPr="001A2BC4">
        <w:rPr>
          <w:lang w:val="en-GB"/>
        </w:rPr>
        <w:t>T</w:t>
      </w:r>
      <w:r w:rsidR="0047783A" w:rsidRPr="001A2BC4">
        <w:rPr>
          <w:lang w:val="en-GB"/>
        </w:rPr>
        <w:t>ype of contract</w:t>
      </w:r>
      <w:bookmarkEnd w:id="12"/>
    </w:p>
    <w:p w14:paraId="3743A248" w14:textId="079D8780" w:rsidR="00645159" w:rsidRDefault="00FE7915" w:rsidP="00645159">
      <w:pPr>
        <w:pStyle w:val="Heading2"/>
        <w:keepNext w:val="0"/>
        <w:ind w:left="567"/>
        <w:jc w:val="both"/>
        <w:rPr>
          <w:rFonts w:ascii="Times New Roman" w:hAnsi="Times New Roman"/>
          <w:sz w:val="22"/>
          <w:lang w:val="en-GB"/>
        </w:rPr>
      </w:pPr>
      <w:r w:rsidRPr="00810F2E">
        <w:rPr>
          <w:rFonts w:ascii="Times New Roman" w:hAnsi="Times New Roman"/>
          <w:sz w:val="22"/>
          <w:lang w:val="en-GB"/>
        </w:rPr>
        <w:t>Unit-price</w:t>
      </w:r>
      <w:r w:rsidR="00645159">
        <w:rPr>
          <w:rFonts w:ascii="Times New Roman" w:hAnsi="Times New Roman"/>
          <w:sz w:val="22"/>
          <w:lang w:val="en-GB"/>
        </w:rPr>
        <w:t xml:space="preserve"> for Lots 1 and 3</w:t>
      </w:r>
    </w:p>
    <w:p w14:paraId="4163E27C" w14:textId="465247BB" w:rsidR="00645159" w:rsidRPr="00645159" w:rsidRDefault="00645159" w:rsidP="00645159">
      <w:pPr>
        <w:ind w:left="540"/>
        <w:rPr>
          <w:rFonts w:ascii="Times New Roman" w:hAnsi="Times New Roman"/>
          <w:sz w:val="22"/>
          <w:szCs w:val="22"/>
        </w:rPr>
      </w:pPr>
      <w:r w:rsidRPr="00645159">
        <w:rPr>
          <w:rFonts w:ascii="Times New Roman" w:hAnsi="Times New Roman"/>
          <w:sz w:val="22"/>
          <w:szCs w:val="22"/>
        </w:rPr>
        <w:t xml:space="preserve"> </w:t>
      </w:r>
      <w:bookmarkStart w:id="13" w:name="_GoBack"/>
      <w:bookmarkEnd w:id="13"/>
      <w:r w:rsidR="000A47AC" w:rsidRPr="00645159">
        <w:rPr>
          <w:rFonts w:ascii="Times New Roman" w:hAnsi="Times New Roman"/>
          <w:sz w:val="22"/>
          <w:szCs w:val="22"/>
        </w:rPr>
        <w:t>H</w:t>
      </w:r>
      <w:r w:rsidR="000A47AC">
        <w:rPr>
          <w:rFonts w:ascii="Times New Roman" w:hAnsi="Times New Roman"/>
          <w:sz w:val="22"/>
          <w:szCs w:val="22"/>
        </w:rPr>
        <w:t>ybri</w:t>
      </w:r>
      <w:r w:rsidR="000A47AC" w:rsidRPr="00645159">
        <w:rPr>
          <w:rFonts w:ascii="Times New Roman" w:hAnsi="Times New Roman"/>
          <w:sz w:val="22"/>
          <w:szCs w:val="22"/>
        </w:rPr>
        <w:t>d for</w:t>
      </w:r>
      <w:r w:rsidRPr="00645159">
        <w:rPr>
          <w:rFonts w:ascii="Times New Roman" w:hAnsi="Times New Roman"/>
          <w:sz w:val="22"/>
          <w:szCs w:val="22"/>
        </w:rPr>
        <w:t xml:space="preserve"> Lot 2</w:t>
      </w:r>
    </w:p>
    <w:p w14:paraId="752C7A3B" w14:textId="3EFDB008" w:rsidR="0047783A" w:rsidRPr="001A2BC4" w:rsidRDefault="00A633C6" w:rsidP="009956B4">
      <w:pPr>
        <w:pStyle w:val="Heading1"/>
        <w:rPr>
          <w:lang w:val="en-GB"/>
        </w:rPr>
      </w:pPr>
      <w:bookmarkStart w:id="14" w:name="_Toc42488075"/>
      <w:r>
        <w:rPr>
          <w:lang w:val="en-GB"/>
        </w:rPr>
        <w:t xml:space="preserve">6. </w:t>
      </w:r>
      <w:r w:rsidR="0047783A" w:rsidRPr="001A2BC4">
        <w:rPr>
          <w:lang w:val="en-GB"/>
        </w:rPr>
        <w:t>Currency</w:t>
      </w:r>
      <w:bookmarkEnd w:id="14"/>
    </w:p>
    <w:p w14:paraId="465A230B" w14:textId="0C6A3CCC"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FE7915">
        <w:rPr>
          <w:rFonts w:ascii="Times New Roman" w:hAnsi="Times New Roman"/>
          <w:bCs/>
          <w:sz w:val="22"/>
          <w:szCs w:val="22"/>
          <w:lang w:val="en-GB"/>
        </w:rPr>
        <w:t>E</w:t>
      </w:r>
      <w:r w:rsidRPr="00FE7915">
        <w:rPr>
          <w:rFonts w:ascii="Times New Roman" w:hAnsi="Times New Roman"/>
          <w:bCs/>
          <w:sz w:val="22"/>
          <w:szCs w:val="22"/>
          <w:lang w:val="en-GB"/>
        </w:rPr>
        <w:t>uro</w:t>
      </w:r>
      <w:r w:rsidR="005F1EC7" w:rsidRPr="00A4424B">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5" w:name="_Toc42488076"/>
      <w:r>
        <w:rPr>
          <w:lang w:val="en-GB"/>
        </w:rPr>
        <w:t xml:space="preserve">7. </w:t>
      </w:r>
      <w:r w:rsidR="0047783A" w:rsidRPr="001A2BC4">
        <w:rPr>
          <w:lang w:val="en-GB"/>
        </w:rPr>
        <w:t>Lots</w:t>
      </w:r>
      <w:bookmarkEnd w:id="15"/>
    </w:p>
    <w:p w14:paraId="08AEEC62" w14:textId="57DCD884" w:rsidR="0047783A" w:rsidRPr="00FE7915" w:rsidRDefault="0047783A" w:rsidP="009D5CB2">
      <w:pPr>
        <w:pStyle w:val="Heading2"/>
        <w:keepNext w:val="0"/>
        <w:ind w:left="567" w:hanging="567"/>
        <w:jc w:val="both"/>
        <w:rPr>
          <w:rFonts w:ascii="Times New Roman" w:hAnsi="Times New Roman"/>
          <w:sz w:val="22"/>
          <w:lang w:val="en-GB"/>
        </w:rPr>
      </w:pPr>
      <w:r w:rsidRPr="00FE7915">
        <w:rPr>
          <w:rFonts w:ascii="Times New Roman" w:hAnsi="Times New Roman"/>
          <w:sz w:val="22"/>
          <w:lang w:val="en-GB"/>
        </w:rPr>
        <w:t>7.1</w:t>
      </w:r>
      <w:r w:rsidRPr="00FE7915">
        <w:rPr>
          <w:rFonts w:ascii="Times New Roman" w:hAnsi="Times New Roman"/>
          <w:sz w:val="22"/>
          <w:lang w:val="en-GB"/>
        </w:rPr>
        <w:tab/>
        <w:t>The tenderer may submit a tender for one lot, several or all of the lots.</w:t>
      </w:r>
      <w:r w:rsidR="00703425" w:rsidRPr="00FE7915">
        <w:rPr>
          <w:rFonts w:ascii="Times New Roman" w:hAnsi="Times New Roman"/>
          <w:sz w:val="22"/>
          <w:lang w:val="en-GB"/>
        </w:rPr>
        <w:t xml:space="preserve"> </w:t>
      </w:r>
    </w:p>
    <w:p w14:paraId="39AF285E" w14:textId="77777777" w:rsidR="0047783A" w:rsidRPr="00FE7915" w:rsidRDefault="0047783A" w:rsidP="009D5CB2">
      <w:pPr>
        <w:pStyle w:val="Heading2"/>
        <w:keepNext w:val="0"/>
        <w:ind w:left="567" w:hanging="567"/>
        <w:jc w:val="both"/>
        <w:rPr>
          <w:rFonts w:ascii="Times New Roman" w:hAnsi="Times New Roman"/>
          <w:lang w:val="en-GB"/>
        </w:rPr>
      </w:pPr>
      <w:r w:rsidRPr="00FE7915">
        <w:rPr>
          <w:rFonts w:ascii="Times New Roman" w:hAnsi="Times New Roman"/>
          <w:sz w:val="22"/>
          <w:lang w:val="en-GB"/>
        </w:rPr>
        <w:t>7.2</w:t>
      </w:r>
      <w:r w:rsidRPr="00FE7915">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FE7915">
        <w:rPr>
          <w:rFonts w:ascii="Times New Roman" w:hAnsi="Times New Roman"/>
          <w:sz w:val="22"/>
          <w:lang w:val="en-GB"/>
        </w:rPr>
        <w:t xml:space="preserve">be considered </w:t>
      </w:r>
      <w:r w:rsidRPr="00FE7915">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FE7915" w:rsidRDefault="0047783A" w:rsidP="009D5CB2">
      <w:pPr>
        <w:pStyle w:val="Heading2"/>
        <w:keepNext w:val="0"/>
        <w:ind w:left="567" w:hanging="567"/>
        <w:jc w:val="both"/>
        <w:rPr>
          <w:rFonts w:ascii="Times New Roman" w:hAnsi="Times New Roman"/>
          <w:sz w:val="22"/>
          <w:lang w:val="en-GB"/>
        </w:rPr>
      </w:pPr>
      <w:r w:rsidRPr="00FE7915">
        <w:rPr>
          <w:rFonts w:ascii="Times New Roman" w:hAnsi="Times New Roman"/>
          <w:sz w:val="22"/>
          <w:lang w:val="en-GB"/>
        </w:rPr>
        <w:t>7.3</w:t>
      </w:r>
      <w:r w:rsidRPr="00FE7915">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4E6B2B1A" w:rsidR="0047783A" w:rsidRPr="00E82463" w:rsidRDefault="0047783A" w:rsidP="009D5CB2">
      <w:pPr>
        <w:pStyle w:val="Heading2"/>
        <w:keepNext w:val="0"/>
        <w:ind w:left="567" w:hanging="567"/>
        <w:jc w:val="both"/>
        <w:rPr>
          <w:rFonts w:ascii="Times New Roman" w:hAnsi="Times New Roman"/>
          <w:lang w:val="en-GB"/>
        </w:rPr>
      </w:pPr>
      <w:r w:rsidRPr="00FE7915">
        <w:rPr>
          <w:rFonts w:ascii="Times New Roman" w:hAnsi="Times New Roman"/>
          <w:sz w:val="22"/>
          <w:szCs w:val="22"/>
          <w:lang w:val="en-GB"/>
        </w:rPr>
        <w:t>7.4</w:t>
      </w:r>
      <w:r w:rsidRPr="00FE7915">
        <w:rPr>
          <w:rFonts w:ascii="Times New Roman" w:hAnsi="Times New Roman"/>
          <w:sz w:val="22"/>
          <w:szCs w:val="22"/>
          <w:lang w:val="en-GB"/>
        </w:rPr>
        <w:tab/>
        <w:t xml:space="preserve">Contracts will be awarded lot by lot, but the </w:t>
      </w:r>
      <w:r w:rsidR="00715B35" w:rsidRPr="00FE7915">
        <w:rPr>
          <w:rFonts w:ascii="Times New Roman" w:hAnsi="Times New Roman"/>
          <w:sz w:val="22"/>
          <w:szCs w:val="22"/>
          <w:lang w:val="en-GB"/>
        </w:rPr>
        <w:t>c</w:t>
      </w:r>
      <w:r w:rsidRPr="00FE7915">
        <w:rPr>
          <w:rFonts w:ascii="Times New Roman" w:hAnsi="Times New Roman"/>
          <w:sz w:val="22"/>
          <w:szCs w:val="22"/>
          <w:lang w:val="en-GB"/>
        </w:rPr>
        <w:t xml:space="preserve">ontracting </w:t>
      </w:r>
      <w:r w:rsidR="00715B35" w:rsidRPr="00FE7915">
        <w:rPr>
          <w:rFonts w:ascii="Times New Roman" w:hAnsi="Times New Roman"/>
          <w:sz w:val="22"/>
          <w:szCs w:val="22"/>
          <w:lang w:val="en-GB"/>
        </w:rPr>
        <w:t>a</w:t>
      </w:r>
      <w:r w:rsidRPr="00FE7915">
        <w:rPr>
          <w:rFonts w:ascii="Times New Roman" w:hAnsi="Times New Roman"/>
          <w:sz w:val="22"/>
          <w:szCs w:val="22"/>
          <w:lang w:val="en-GB"/>
        </w:rPr>
        <w:t>uthority may select the most favourable overall solution after taking account of any discounts offered</w:t>
      </w:r>
      <w:r w:rsidRPr="00FE7915">
        <w:rPr>
          <w:rFonts w:ascii="Times New Roman" w:hAnsi="Times New Roman"/>
          <w:lang w:val="en-GB"/>
        </w:rPr>
        <w:t>.</w:t>
      </w:r>
    </w:p>
    <w:p w14:paraId="6D535022" w14:textId="71C8CD35" w:rsidR="0047783A" w:rsidRPr="001A2BC4" w:rsidRDefault="00A633C6" w:rsidP="009956B4">
      <w:pPr>
        <w:pStyle w:val="Heading1"/>
        <w:rPr>
          <w:lang w:val="en-GB"/>
        </w:rPr>
      </w:pPr>
      <w:bookmarkStart w:id="16" w:name="_Toc42488077"/>
      <w:r>
        <w:rPr>
          <w:lang w:val="en-GB"/>
        </w:rPr>
        <w:t xml:space="preserve">8. </w:t>
      </w:r>
      <w:r w:rsidR="0047783A" w:rsidRPr="001A2BC4">
        <w:rPr>
          <w:lang w:val="en-GB"/>
        </w:rPr>
        <w:t>Period of validity</w:t>
      </w:r>
      <w:bookmarkEnd w:id="16"/>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w:t>
      </w:r>
      <w:r w:rsidRPr="00E82463">
        <w:rPr>
          <w:rFonts w:ascii="Times New Roman" w:hAnsi="Times New Roman"/>
          <w:sz w:val="22"/>
          <w:lang w:val="en-GB"/>
        </w:rPr>
        <w:lastRenderedPageBreak/>
        <w:t>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7" w:name="_Toc42488078"/>
      <w:bookmarkStart w:id="18" w:name="_Ref500330462"/>
      <w:r>
        <w:rPr>
          <w:lang w:val="en-GB"/>
        </w:rPr>
        <w:t xml:space="preserve">9. </w:t>
      </w:r>
      <w:r w:rsidR="0047783A" w:rsidRPr="001A2BC4">
        <w:rPr>
          <w:lang w:val="en-GB"/>
        </w:rPr>
        <w:t xml:space="preserve">Language of </w:t>
      </w:r>
      <w:bookmarkEnd w:id="17"/>
      <w:r w:rsidR="009A3A53" w:rsidRPr="001A2BC4">
        <w:rPr>
          <w:lang w:val="en-GB"/>
        </w:rPr>
        <w:t>tenders</w:t>
      </w:r>
    </w:p>
    <w:bookmarkEnd w:id="18"/>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9" w:name="_Toc42488079"/>
      <w:r>
        <w:rPr>
          <w:lang w:val="en-GB"/>
        </w:rPr>
        <w:t xml:space="preserve">10. </w:t>
      </w:r>
      <w:r w:rsidR="0047783A" w:rsidRPr="001A2BC4">
        <w:rPr>
          <w:lang w:val="en-GB"/>
        </w:rPr>
        <w:t>Submission of tenders</w:t>
      </w:r>
      <w:bookmarkEnd w:id="19"/>
    </w:p>
    <w:p w14:paraId="1B470915" w14:textId="77777777" w:rsidR="00FE7915" w:rsidRDefault="0047783A" w:rsidP="00FE7915">
      <w:pPr>
        <w:pStyle w:val="Heading2"/>
        <w:keepNext w:val="0"/>
        <w:ind w:left="540" w:hanging="513"/>
        <w:jc w:val="both"/>
        <w:rPr>
          <w:rFonts w:ascii="Times New Roman" w:hAnsi="Times New Roman"/>
          <w:sz w:val="22"/>
          <w:highlight w:val="lightGray"/>
          <w:lang w:val="en-GB"/>
        </w:rPr>
      </w:pPr>
      <w:bookmarkStart w:id="20" w:name="_Ref500326737"/>
      <w:r w:rsidRPr="00E82463">
        <w:rPr>
          <w:rFonts w:ascii="Times New Roman" w:hAnsi="Times New Roman"/>
          <w:sz w:val="22"/>
        </w:rPr>
        <w:t>10.1</w:t>
      </w:r>
      <w:r w:rsidR="002E4C1B">
        <w:rPr>
          <w:rFonts w:ascii="Times New Roman" w:hAnsi="Times New Roman"/>
          <w:sz w:val="22"/>
        </w:rPr>
        <w:t xml:space="preserve"> </w:t>
      </w:r>
      <w:r w:rsidR="00FE7915" w:rsidRPr="009F3507">
        <w:rPr>
          <w:rFonts w:ascii="Times New Roman" w:hAnsi="Times New Roman"/>
          <w:b/>
          <w:sz w:val="22"/>
          <w:lang w:val="en-GB"/>
        </w:rPr>
        <w:t>Tenders must be sent to the contracting authority before the deadline specified in Contract Notice.</w:t>
      </w:r>
      <w:r w:rsidR="00FE7915" w:rsidRPr="009F3507">
        <w:rPr>
          <w:rFonts w:ascii="Times New Roman" w:hAnsi="Times New Roman"/>
          <w:sz w:val="22"/>
          <w:lang w:val="en-GB"/>
        </w:rPr>
        <w:t xml:space="preserve"> They must include all the documents specified in point 11 of these Instructions and be sent to the following address:</w:t>
      </w:r>
    </w:p>
    <w:p w14:paraId="0F3431D0" w14:textId="77777777" w:rsidR="00FE7915" w:rsidRPr="00633E1E" w:rsidRDefault="00FE7915" w:rsidP="00FE7915">
      <w:pPr>
        <w:ind w:left="630" w:hanging="567"/>
        <w:rPr>
          <w:rFonts w:ascii="Times New Roman" w:hAnsi="Times New Roman"/>
          <w:sz w:val="22"/>
        </w:rPr>
      </w:pPr>
    </w:p>
    <w:p w14:paraId="6067C177" w14:textId="77777777" w:rsidR="00FE7915" w:rsidRPr="00382641" w:rsidRDefault="00FE7915" w:rsidP="00FE7915">
      <w:pPr>
        <w:spacing w:before="0" w:after="0"/>
        <w:ind w:left="562"/>
        <w:jc w:val="center"/>
        <w:rPr>
          <w:rFonts w:ascii="Times New Roman" w:hAnsi="Times New Roman"/>
          <w:sz w:val="22"/>
        </w:rPr>
      </w:pPr>
      <w:r w:rsidRPr="00382641">
        <w:rPr>
          <w:rFonts w:ascii="Times New Roman" w:hAnsi="Times New Roman"/>
          <w:sz w:val="22"/>
        </w:rPr>
        <w:t>Ministry of Finance, Government of the Republic of Serbia</w:t>
      </w:r>
    </w:p>
    <w:p w14:paraId="0775E852" w14:textId="77777777" w:rsidR="00FE7915" w:rsidRPr="00382641" w:rsidRDefault="00FE7915" w:rsidP="00FE7915">
      <w:pPr>
        <w:spacing w:before="0" w:after="0"/>
        <w:ind w:left="562"/>
        <w:jc w:val="center"/>
        <w:rPr>
          <w:rFonts w:ascii="Times New Roman" w:hAnsi="Times New Roman"/>
          <w:sz w:val="22"/>
        </w:rPr>
      </w:pPr>
      <w:r w:rsidRPr="00382641">
        <w:rPr>
          <w:rFonts w:ascii="Times New Roman" w:hAnsi="Times New Roman"/>
          <w:sz w:val="22"/>
        </w:rPr>
        <w:t>Department for Contracting and Financing of EU Funded Programmes (CFCU)</w:t>
      </w:r>
    </w:p>
    <w:p w14:paraId="515E4F74" w14:textId="77777777" w:rsidR="00FE7915" w:rsidRPr="00382641" w:rsidRDefault="00FE7915" w:rsidP="00FE7915">
      <w:pPr>
        <w:spacing w:before="0" w:after="0"/>
        <w:ind w:left="562"/>
        <w:jc w:val="center"/>
        <w:rPr>
          <w:rFonts w:ascii="Times New Roman" w:hAnsi="Times New Roman"/>
          <w:sz w:val="22"/>
        </w:rPr>
      </w:pPr>
      <w:r w:rsidRPr="00382641">
        <w:rPr>
          <w:rFonts w:ascii="Times New Roman" w:hAnsi="Times New Roman"/>
          <w:sz w:val="22"/>
        </w:rPr>
        <w:t>Division for Tender Evaluation and Contracting</w:t>
      </w:r>
    </w:p>
    <w:p w14:paraId="2A1B01CA" w14:textId="77777777" w:rsidR="00FE7915" w:rsidRPr="00382641" w:rsidRDefault="00FE7915" w:rsidP="00FE7915">
      <w:pPr>
        <w:spacing w:before="0" w:after="0"/>
        <w:ind w:left="562"/>
        <w:jc w:val="center"/>
        <w:rPr>
          <w:rFonts w:ascii="Times New Roman" w:hAnsi="Times New Roman"/>
          <w:sz w:val="22"/>
        </w:rPr>
      </w:pPr>
      <w:r w:rsidRPr="00382641">
        <w:rPr>
          <w:rFonts w:ascii="Times New Roman" w:hAnsi="Times New Roman"/>
          <w:sz w:val="22"/>
        </w:rPr>
        <w:t>Sremska 3-5 St, VII floor, office 701,</w:t>
      </w:r>
    </w:p>
    <w:p w14:paraId="69206464" w14:textId="77777777" w:rsidR="00FE7915" w:rsidRPr="00382641" w:rsidRDefault="00FE7915" w:rsidP="00FE7915">
      <w:pPr>
        <w:spacing w:before="0" w:after="0"/>
        <w:ind w:left="562"/>
        <w:jc w:val="center"/>
        <w:rPr>
          <w:rFonts w:ascii="Times New Roman" w:hAnsi="Times New Roman"/>
          <w:sz w:val="22"/>
        </w:rPr>
      </w:pPr>
      <w:r w:rsidRPr="00382641">
        <w:rPr>
          <w:rFonts w:ascii="Times New Roman" w:hAnsi="Times New Roman"/>
          <w:sz w:val="22"/>
        </w:rPr>
        <w:t>11000 Belgrade, Republic of Serbia</w:t>
      </w:r>
    </w:p>
    <w:p w14:paraId="2C1BA166" w14:textId="77777777" w:rsidR="00FE7915" w:rsidRPr="00E82463" w:rsidRDefault="00FE7915" w:rsidP="00FE7915">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3B0B903C" w14:textId="77777777" w:rsidR="00FE7915" w:rsidRPr="00382641" w:rsidRDefault="00FE7915" w:rsidP="00FE7915">
      <w:pPr>
        <w:spacing w:before="0" w:after="0"/>
        <w:ind w:left="562"/>
        <w:jc w:val="center"/>
        <w:rPr>
          <w:rFonts w:ascii="Times New Roman" w:hAnsi="Times New Roman"/>
          <w:sz w:val="22"/>
        </w:rPr>
      </w:pPr>
      <w:r w:rsidRPr="00382641">
        <w:rPr>
          <w:rFonts w:ascii="Times New Roman" w:hAnsi="Times New Roman"/>
          <w:sz w:val="22"/>
        </w:rPr>
        <w:t>Ministry of Finance, Government of the Republic of Serbia</w:t>
      </w:r>
    </w:p>
    <w:p w14:paraId="45A920E4" w14:textId="77777777" w:rsidR="00FE7915" w:rsidRPr="00382641" w:rsidRDefault="00FE7915" w:rsidP="00FE7915">
      <w:pPr>
        <w:spacing w:before="0" w:after="0"/>
        <w:ind w:left="562"/>
        <w:jc w:val="center"/>
        <w:rPr>
          <w:rFonts w:ascii="Times New Roman" w:hAnsi="Times New Roman"/>
          <w:sz w:val="22"/>
        </w:rPr>
      </w:pPr>
      <w:r w:rsidRPr="00382641">
        <w:rPr>
          <w:rFonts w:ascii="Times New Roman" w:hAnsi="Times New Roman"/>
          <w:sz w:val="22"/>
        </w:rPr>
        <w:t>Department for Contracting and Financing of EU Funded Programmes (CFCU)</w:t>
      </w:r>
    </w:p>
    <w:p w14:paraId="045FB588" w14:textId="77777777" w:rsidR="00FE7915" w:rsidRPr="00382641" w:rsidRDefault="00FE7915" w:rsidP="00FE7915">
      <w:pPr>
        <w:spacing w:before="0" w:after="0"/>
        <w:ind w:left="562"/>
        <w:jc w:val="center"/>
        <w:rPr>
          <w:rFonts w:ascii="Times New Roman" w:hAnsi="Times New Roman"/>
          <w:sz w:val="22"/>
        </w:rPr>
      </w:pPr>
      <w:r w:rsidRPr="00382641">
        <w:rPr>
          <w:rFonts w:ascii="Times New Roman" w:hAnsi="Times New Roman"/>
          <w:sz w:val="22"/>
        </w:rPr>
        <w:t>Division for Tender Evaluation and Contracting</w:t>
      </w:r>
    </w:p>
    <w:p w14:paraId="66C3C8B1" w14:textId="77777777" w:rsidR="00FE7915" w:rsidRPr="00382641" w:rsidRDefault="00FE7915" w:rsidP="00FE7915">
      <w:pPr>
        <w:spacing w:before="0" w:after="0"/>
        <w:ind w:left="562"/>
        <w:jc w:val="center"/>
        <w:rPr>
          <w:rFonts w:ascii="Times New Roman" w:hAnsi="Times New Roman"/>
          <w:sz w:val="22"/>
        </w:rPr>
      </w:pPr>
      <w:r w:rsidRPr="00382641">
        <w:rPr>
          <w:rFonts w:ascii="Times New Roman" w:hAnsi="Times New Roman"/>
          <w:sz w:val="22"/>
        </w:rPr>
        <w:t>Sremska 3-5 St, VII floor, office 701,</w:t>
      </w:r>
    </w:p>
    <w:p w14:paraId="7FF72788" w14:textId="77777777" w:rsidR="00FE7915" w:rsidRPr="00382641" w:rsidRDefault="00FE7915" w:rsidP="00FE7915">
      <w:pPr>
        <w:spacing w:before="0" w:after="0"/>
        <w:ind w:left="562"/>
        <w:jc w:val="center"/>
        <w:rPr>
          <w:rFonts w:ascii="Times New Roman" w:hAnsi="Times New Roman"/>
          <w:sz w:val="22"/>
        </w:rPr>
      </w:pPr>
      <w:r w:rsidRPr="00382641">
        <w:rPr>
          <w:rFonts w:ascii="Times New Roman" w:hAnsi="Times New Roman"/>
          <w:sz w:val="22"/>
        </w:rPr>
        <w:t>11000 Belgrade, Republic of Serbia</w:t>
      </w:r>
    </w:p>
    <w:p w14:paraId="47B48890" w14:textId="77777777" w:rsidR="00FE7915" w:rsidRPr="00382641" w:rsidRDefault="00FE7915" w:rsidP="00FE7915">
      <w:pPr>
        <w:spacing w:before="0"/>
        <w:ind w:left="567"/>
        <w:jc w:val="center"/>
        <w:rPr>
          <w:rFonts w:ascii="Times New Roman" w:hAnsi="Times New Roman"/>
          <w:sz w:val="22"/>
        </w:rPr>
      </w:pPr>
    </w:p>
    <w:p w14:paraId="1FF2A923" w14:textId="11779247" w:rsidR="00FE7915" w:rsidRPr="0053797B" w:rsidRDefault="00FE7915" w:rsidP="0053797B">
      <w:pPr>
        <w:spacing w:before="0"/>
        <w:ind w:left="567"/>
        <w:jc w:val="center"/>
        <w:rPr>
          <w:rFonts w:ascii="Times New Roman" w:hAnsi="Times New Roman"/>
          <w:sz w:val="22"/>
        </w:rPr>
      </w:pPr>
      <w:r w:rsidRPr="00382641">
        <w:rPr>
          <w:rFonts w:ascii="Times New Roman" w:hAnsi="Times New Roman"/>
          <w:sz w:val="22"/>
        </w:rPr>
        <w:t>Opening hours: 8:30 – 14:30</w:t>
      </w:r>
    </w:p>
    <w:p w14:paraId="62CAEFFC" w14:textId="3B4F5997" w:rsidR="00255693" w:rsidRDefault="00FE7915" w:rsidP="00FE7915">
      <w:pPr>
        <w:ind w:left="567"/>
        <w:rPr>
          <w:rFonts w:ascii="Times New Roman" w:hAnsi="Times New Roman"/>
          <w:sz w:val="22"/>
          <w:szCs w:val="22"/>
          <w:highlight w:val="lightGray"/>
        </w:rPr>
      </w:pPr>
      <w:r w:rsidRPr="009F3507">
        <w:rPr>
          <w:rFonts w:ascii="Times New Roman" w:hAnsi="Times New Roman"/>
          <w:sz w:val="22"/>
        </w:rPr>
        <w:t>Tenders must comply with the following conditions:</w:t>
      </w:r>
      <w:r w:rsidR="00F5422C">
        <w:rPr>
          <w:rFonts w:ascii="Times New Roman" w:hAnsi="Times New Roman"/>
          <w:sz w:val="22"/>
          <w:szCs w:val="22"/>
          <w:highlight w:val="lightGray"/>
        </w:rPr>
        <w:t xml:space="preserve"> </w:t>
      </w:r>
    </w:p>
    <w:p w14:paraId="2BF2AF96" w14:textId="38912436" w:rsidR="001C0E0C" w:rsidRPr="00E82463" w:rsidRDefault="0047783A" w:rsidP="001C0E0C">
      <w:pPr>
        <w:pStyle w:val="Heading2"/>
        <w:ind w:left="567" w:hanging="567"/>
        <w:jc w:val="both"/>
        <w:rPr>
          <w:rFonts w:ascii="Times New Roman" w:hAnsi="Times New Roman"/>
          <w:lang w:val="en-GB"/>
        </w:rPr>
      </w:pPr>
      <w:bookmarkStart w:id="21" w:name="_Ref500330141"/>
      <w:bookmarkEnd w:id="20"/>
      <w:r w:rsidRPr="00E82463">
        <w:rPr>
          <w:rFonts w:ascii="Times New Roman" w:hAnsi="Times New Roman"/>
          <w:sz w:val="22"/>
          <w:lang w:val="en-GB"/>
        </w:rPr>
        <w:lastRenderedPageBreak/>
        <w:t>10.</w:t>
      </w:r>
      <w:r w:rsidR="00F953EB">
        <w:rPr>
          <w:rFonts w:ascii="Times New Roman" w:hAnsi="Times New Roman"/>
          <w:sz w:val="22"/>
          <w:lang w:val="en-GB"/>
        </w:rPr>
        <w:t>2</w:t>
      </w:r>
      <w:r w:rsidRPr="00E82463">
        <w:rPr>
          <w:rFonts w:ascii="Times New Roman" w:hAnsi="Times New Roman"/>
          <w:sz w:val="22"/>
          <w:lang w:val="en-GB"/>
        </w:rPr>
        <w:tab/>
      </w:r>
      <w:r w:rsidR="001C0E0C" w:rsidRPr="009F3507">
        <w:rPr>
          <w:rFonts w:ascii="Times New Roman" w:hAnsi="Times New Roman"/>
          <w:sz w:val="22"/>
        </w:rPr>
        <w:t xml:space="preserve">All tenders must </w:t>
      </w:r>
      <w:proofErr w:type="spellStart"/>
      <w:r w:rsidR="001C0E0C" w:rsidRPr="009F3507">
        <w:rPr>
          <w:rFonts w:ascii="Times New Roman" w:hAnsi="Times New Roman"/>
          <w:sz w:val="22"/>
        </w:rPr>
        <w:t>be</w:t>
      </w:r>
      <w:proofErr w:type="spellEnd"/>
      <w:r w:rsidR="001C0E0C" w:rsidRPr="009F3507">
        <w:rPr>
          <w:rFonts w:ascii="Times New Roman" w:hAnsi="Times New Roman"/>
          <w:sz w:val="22"/>
        </w:rPr>
        <w:t xml:space="preserve"> </w:t>
      </w:r>
      <w:proofErr w:type="spellStart"/>
      <w:r w:rsidR="001C0E0C" w:rsidRPr="009F3507">
        <w:rPr>
          <w:rFonts w:ascii="Times New Roman" w:hAnsi="Times New Roman"/>
          <w:sz w:val="22"/>
        </w:rPr>
        <w:t>submitted</w:t>
      </w:r>
      <w:proofErr w:type="spellEnd"/>
      <w:r w:rsidR="001C0E0C" w:rsidRPr="009F3507">
        <w:rPr>
          <w:rFonts w:ascii="Times New Roman" w:hAnsi="Times New Roman"/>
          <w:sz w:val="22"/>
        </w:rPr>
        <w:t xml:space="preserve"> in one original, </w:t>
      </w:r>
      <w:proofErr w:type="spellStart"/>
      <w:r w:rsidR="001C0E0C" w:rsidRPr="009F3507">
        <w:rPr>
          <w:rFonts w:ascii="Times New Roman" w:hAnsi="Times New Roman"/>
          <w:sz w:val="22"/>
        </w:rPr>
        <w:t>marked</w:t>
      </w:r>
      <w:proofErr w:type="spellEnd"/>
      <w:r w:rsidR="001C0E0C" w:rsidRPr="009F3507">
        <w:rPr>
          <w:rFonts w:ascii="Times New Roman" w:hAnsi="Times New Roman"/>
          <w:sz w:val="22"/>
        </w:rPr>
        <w:t xml:space="preserve"> ‘original’, and 3 </w:t>
      </w:r>
      <w:r w:rsidR="007725C9">
        <w:rPr>
          <w:rFonts w:ascii="Times New Roman" w:hAnsi="Times New Roman"/>
          <w:sz w:val="22"/>
        </w:rPr>
        <w:t>(</w:t>
      </w:r>
      <w:proofErr w:type="spellStart"/>
      <w:r w:rsidR="007725C9">
        <w:rPr>
          <w:rFonts w:ascii="Times New Roman" w:hAnsi="Times New Roman"/>
          <w:sz w:val="22"/>
        </w:rPr>
        <w:t>three</w:t>
      </w:r>
      <w:proofErr w:type="spellEnd"/>
      <w:r w:rsidR="007725C9">
        <w:rPr>
          <w:rFonts w:ascii="Times New Roman" w:hAnsi="Times New Roman"/>
          <w:sz w:val="22"/>
        </w:rPr>
        <w:t xml:space="preserve">) </w:t>
      </w:r>
      <w:r w:rsidR="001C0E0C" w:rsidRPr="009F3507">
        <w:rPr>
          <w:rFonts w:ascii="Times New Roman" w:hAnsi="Times New Roman"/>
          <w:sz w:val="22"/>
        </w:rPr>
        <w:t xml:space="preserve">copies </w:t>
      </w:r>
      <w:proofErr w:type="spellStart"/>
      <w:r w:rsidR="001C0E0C" w:rsidRPr="009F3507">
        <w:rPr>
          <w:rFonts w:ascii="Times New Roman" w:hAnsi="Times New Roman"/>
          <w:sz w:val="22"/>
        </w:rPr>
        <w:t>signed</w:t>
      </w:r>
      <w:proofErr w:type="spellEnd"/>
      <w:r w:rsidR="001C0E0C" w:rsidRPr="009F3507">
        <w:rPr>
          <w:rFonts w:ascii="Times New Roman" w:hAnsi="Times New Roman"/>
          <w:sz w:val="22"/>
        </w:rPr>
        <w:t xml:space="preserve"> in the </w:t>
      </w:r>
      <w:proofErr w:type="spellStart"/>
      <w:r w:rsidR="001C0E0C" w:rsidRPr="009F3507">
        <w:rPr>
          <w:rFonts w:ascii="Times New Roman" w:hAnsi="Times New Roman"/>
          <w:sz w:val="22"/>
        </w:rPr>
        <w:t>same</w:t>
      </w:r>
      <w:proofErr w:type="spellEnd"/>
      <w:r w:rsidR="001C0E0C" w:rsidRPr="009F3507">
        <w:rPr>
          <w:rFonts w:ascii="Times New Roman" w:hAnsi="Times New Roman"/>
          <w:sz w:val="22"/>
        </w:rPr>
        <w:t xml:space="preserve"> </w:t>
      </w:r>
      <w:proofErr w:type="spellStart"/>
      <w:r w:rsidR="001C0E0C" w:rsidRPr="009F3507">
        <w:rPr>
          <w:rFonts w:ascii="Times New Roman" w:hAnsi="Times New Roman"/>
          <w:sz w:val="22"/>
        </w:rPr>
        <w:t>way</w:t>
      </w:r>
      <w:proofErr w:type="spellEnd"/>
      <w:r w:rsidR="001C0E0C" w:rsidRPr="009F3507">
        <w:rPr>
          <w:rFonts w:ascii="Times New Roman" w:hAnsi="Times New Roman"/>
          <w:sz w:val="22"/>
        </w:rPr>
        <w:t xml:space="preserve"> as the original and </w:t>
      </w:r>
      <w:proofErr w:type="spellStart"/>
      <w:r w:rsidR="001C0E0C" w:rsidRPr="009F3507">
        <w:rPr>
          <w:rFonts w:ascii="Times New Roman" w:hAnsi="Times New Roman"/>
          <w:sz w:val="22"/>
        </w:rPr>
        <w:t>marked</w:t>
      </w:r>
      <w:proofErr w:type="spellEnd"/>
      <w:r w:rsidR="001C0E0C" w:rsidRPr="009F3507">
        <w:rPr>
          <w:rFonts w:ascii="Times New Roman" w:hAnsi="Times New Roman"/>
          <w:sz w:val="22"/>
        </w:rPr>
        <w:t xml:space="preserve"> ‘copy’</w:t>
      </w:r>
      <w:r w:rsidR="001C0E0C">
        <w:rPr>
          <w:rFonts w:ascii="Times New Roman" w:hAnsi="Times New Roman"/>
          <w:sz w:val="22"/>
        </w:rPr>
        <w:t xml:space="preserve">. </w:t>
      </w:r>
      <w:proofErr w:type="spellStart"/>
      <w:r w:rsidR="001C0E0C">
        <w:rPr>
          <w:rFonts w:ascii="Times New Roman" w:hAnsi="Times New Roman"/>
          <w:sz w:val="22"/>
        </w:rPr>
        <w:t>Furthermore</w:t>
      </w:r>
      <w:proofErr w:type="spellEnd"/>
      <w:r w:rsidR="001C0E0C">
        <w:rPr>
          <w:rFonts w:ascii="Times New Roman" w:hAnsi="Times New Roman"/>
          <w:sz w:val="22"/>
        </w:rPr>
        <w:t xml:space="preserve">, </w:t>
      </w:r>
      <w:proofErr w:type="spellStart"/>
      <w:r w:rsidR="001C0E0C">
        <w:rPr>
          <w:rFonts w:ascii="Times New Roman" w:hAnsi="Times New Roman"/>
          <w:sz w:val="22"/>
        </w:rPr>
        <w:t>it</w:t>
      </w:r>
      <w:proofErr w:type="spellEnd"/>
      <w:r w:rsidR="001C0E0C">
        <w:rPr>
          <w:rFonts w:ascii="Times New Roman" w:hAnsi="Times New Roman"/>
          <w:sz w:val="22"/>
        </w:rPr>
        <w:t xml:space="preserve"> </w:t>
      </w:r>
      <w:proofErr w:type="spellStart"/>
      <w:r w:rsidR="001C0E0C">
        <w:rPr>
          <w:rFonts w:ascii="Times New Roman" w:hAnsi="Times New Roman"/>
          <w:sz w:val="22"/>
        </w:rPr>
        <w:t>should</w:t>
      </w:r>
      <w:proofErr w:type="spellEnd"/>
      <w:r w:rsidR="001C0E0C">
        <w:rPr>
          <w:rFonts w:ascii="Times New Roman" w:hAnsi="Times New Roman"/>
          <w:sz w:val="22"/>
        </w:rPr>
        <w:t xml:space="preserve"> </w:t>
      </w:r>
      <w:proofErr w:type="spellStart"/>
      <w:r w:rsidR="001C0E0C">
        <w:rPr>
          <w:rFonts w:ascii="Times New Roman" w:hAnsi="Times New Roman"/>
          <w:sz w:val="22"/>
        </w:rPr>
        <w:t>be</w:t>
      </w:r>
      <w:proofErr w:type="spellEnd"/>
      <w:r w:rsidR="001C0E0C">
        <w:rPr>
          <w:rFonts w:ascii="Times New Roman" w:hAnsi="Times New Roman"/>
          <w:sz w:val="22"/>
        </w:rPr>
        <w:t xml:space="preserve"> </w:t>
      </w:r>
      <w:proofErr w:type="spellStart"/>
      <w:r w:rsidR="001C0E0C">
        <w:rPr>
          <w:rFonts w:ascii="Times New Roman" w:hAnsi="Times New Roman"/>
          <w:sz w:val="22"/>
        </w:rPr>
        <w:t>marked</w:t>
      </w:r>
      <w:proofErr w:type="spellEnd"/>
      <w:r w:rsidR="001C0E0C">
        <w:rPr>
          <w:rFonts w:ascii="Times New Roman" w:hAnsi="Times New Roman"/>
          <w:sz w:val="22"/>
        </w:rPr>
        <w:t xml:space="preserve"> </w:t>
      </w:r>
      <w:proofErr w:type="spellStart"/>
      <w:r w:rsidR="001C0E0C">
        <w:rPr>
          <w:rFonts w:ascii="Times New Roman" w:hAnsi="Times New Roman"/>
          <w:sz w:val="22"/>
        </w:rPr>
        <w:t>with</w:t>
      </w:r>
      <w:proofErr w:type="spellEnd"/>
      <w:r w:rsidR="001C0E0C">
        <w:rPr>
          <w:rFonts w:ascii="Times New Roman" w:hAnsi="Times New Roman"/>
          <w:sz w:val="22"/>
        </w:rPr>
        <w:t xml:space="preserve"> </w:t>
      </w:r>
      <w:r w:rsidR="00CF1B12">
        <w:rPr>
          <w:rFonts w:ascii="Times New Roman" w:hAnsi="Times New Roman"/>
          <w:sz w:val="22"/>
          <w:lang w:val="en-GB"/>
        </w:rPr>
        <w:t>NEAR/BEG/2023/EA-OP/0149</w:t>
      </w:r>
      <w:r w:rsidR="001C0E0C" w:rsidRPr="009F3507">
        <w:rPr>
          <w:rFonts w:ascii="Times New Roman" w:hAnsi="Times New Roman"/>
          <w:sz w:val="22"/>
        </w:rPr>
        <w:t>.</w:t>
      </w:r>
      <w:r w:rsidR="001C0E0C" w:rsidRPr="00E82463">
        <w:rPr>
          <w:rFonts w:ascii="Times New Roman" w:hAnsi="Times New Roman"/>
          <w:sz w:val="22"/>
        </w:rPr>
        <w:t xml:space="preserve"> </w:t>
      </w:r>
      <w:r w:rsidR="001C0E0C">
        <w:rPr>
          <w:rFonts w:ascii="Times New Roman" w:hAnsi="Times New Roman"/>
          <w:sz w:val="22"/>
        </w:rPr>
        <w:t xml:space="preserve">An </w:t>
      </w:r>
      <w:proofErr w:type="spellStart"/>
      <w:r w:rsidR="001C0E0C">
        <w:rPr>
          <w:rFonts w:ascii="Times New Roman" w:hAnsi="Times New Roman"/>
          <w:sz w:val="22"/>
        </w:rPr>
        <w:t>electronic</w:t>
      </w:r>
      <w:proofErr w:type="spellEnd"/>
      <w:r w:rsidR="001C0E0C">
        <w:rPr>
          <w:rFonts w:ascii="Times New Roman" w:hAnsi="Times New Roman"/>
          <w:sz w:val="22"/>
        </w:rPr>
        <w:t xml:space="preserve"> version on CD/DVD </w:t>
      </w:r>
      <w:proofErr w:type="spellStart"/>
      <w:r w:rsidR="001C0E0C">
        <w:rPr>
          <w:rFonts w:ascii="Times New Roman" w:hAnsi="Times New Roman"/>
          <w:sz w:val="22"/>
        </w:rPr>
        <w:t>should</w:t>
      </w:r>
      <w:proofErr w:type="spellEnd"/>
      <w:r w:rsidR="001C0E0C">
        <w:rPr>
          <w:rFonts w:ascii="Times New Roman" w:hAnsi="Times New Roman"/>
          <w:sz w:val="22"/>
        </w:rPr>
        <w:t xml:space="preserve"> </w:t>
      </w:r>
      <w:proofErr w:type="spellStart"/>
      <w:r w:rsidR="001C0E0C">
        <w:rPr>
          <w:rFonts w:ascii="Times New Roman" w:hAnsi="Times New Roman"/>
          <w:sz w:val="22"/>
        </w:rPr>
        <w:t>be</w:t>
      </w:r>
      <w:proofErr w:type="spellEnd"/>
      <w:r w:rsidR="001C0E0C">
        <w:rPr>
          <w:rFonts w:ascii="Times New Roman" w:hAnsi="Times New Roman"/>
          <w:sz w:val="22"/>
        </w:rPr>
        <w:t xml:space="preserve"> </w:t>
      </w:r>
      <w:proofErr w:type="spellStart"/>
      <w:r w:rsidR="001C0E0C">
        <w:rPr>
          <w:rFonts w:ascii="Times New Roman" w:hAnsi="Times New Roman"/>
          <w:sz w:val="22"/>
        </w:rPr>
        <w:t>provided</w:t>
      </w:r>
      <w:proofErr w:type="spellEnd"/>
      <w:r w:rsidR="001C0E0C">
        <w:rPr>
          <w:rFonts w:ascii="Times New Roman" w:hAnsi="Times New Roman"/>
          <w:sz w:val="22"/>
        </w:rPr>
        <w:t>.</w:t>
      </w:r>
    </w:p>
    <w:bookmarkEnd w:id="21"/>
    <w:p w14:paraId="0DF6BCF6" w14:textId="73D474D5" w:rsidR="0086759F" w:rsidRPr="00FE7915"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FE7915">
        <w:rPr>
          <w:rFonts w:ascii="Times New Roman" w:hAnsi="Times New Roman"/>
          <w:sz w:val="22"/>
          <w:lang w:val="en-GB"/>
        </w:rPr>
        <w:t>The tenders should be submitted:</w:t>
      </w:r>
    </w:p>
    <w:p w14:paraId="4DBBEB14" w14:textId="77777777" w:rsidR="0086759F" w:rsidRPr="00FE7915" w:rsidRDefault="0086759F" w:rsidP="000D1B17">
      <w:pPr>
        <w:pStyle w:val="Heading2"/>
        <w:ind w:left="567" w:hanging="567"/>
        <w:jc w:val="both"/>
        <w:rPr>
          <w:rFonts w:ascii="Times New Roman" w:hAnsi="Times New Roman"/>
          <w:sz w:val="22"/>
          <w:lang w:val="en-GB"/>
        </w:rPr>
      </w:pPr>
      <w:r w:rsidRPr="00FE7915">
        <w:rPr>
          <w:rFonts w:ascii="Times New Roman" w:hAnsi="Times New Roman"/>
          <w:sz w:val="22"/>
          <w:lang w:val="en-GB"/>
        </w:rPr>
        <w:tab/>
        <w:t>(a) either by post or by courier service, in which case the evidence shall be constituted by the postmark or the date of the deposit slip</w:t>
      </w:r>
      <w:r w:rsidR="00803383" w:rsidRPr="00FE7915">
        <w:rPr>
          <w:rStyle w:val="FootnoteReference"/>
          <w:rFonts w:ascii="Times New Roman" w:hAnsi="Times New Roman"/>
          <w:sz w:val="22"/>
          <w:szCs w:val="22"/>
          <w:lang w:val="en-US"/>
        </w:rPr>
        <w:footnoteReference w:id="3"/>
      </w:r>
    </w:p>
    <w:p w14:paraId="3D364392" w14:textId="77777777" w:rsidR="0086759F" w:rsidRPr="00FE7915" w:rsidRDefault="0086759F" w:rsidP="000D1B17">
      <w:pPr>
        <w:pStyle w:val="Heading2"/>
        <w:ind w:left="567" w:hanging="567"/>
        <w:jc w:val="both"/>
        <w:rPr>
          <w:rFonts w:ascii="Times New Roman" w:hAnsi="Times New Roman"/>
          <w:sz w:val="22"/>
          <w:lang w:val="en-GB"/>
        </w:rPr>
      </w:pPr>
      <w:r w:rsidRPr="00FE7915">
        <w:rPr>
          <w:rFonts w:ascii="Times New Roman" w:hAnsi="Times New Roman"/>
          <w:sz w:val="22"/>
          <w:lang w:val="en-GB"/>
        </w:rPr>
        <w:tab/>
        <w:t xml:space="preserve">(b) </w:t>
      </w:r>
      <w:r w:rsidR="00740F25" w:rsidRPr="00FE7915">
        <w:rPr>
          <w:rFonts w:ascii="Times New Roman" w:hAnsi="Times New Roman"/>
          <w:sz w:val="22"/>
          <w:lang w:val="en-GB"/>
        </w:rPr>
        <w:t xml:space="preserve">or </w:t>
      </w:r>
      <w:r w:rsidRPr="00FE7915">
        <w:rPr>
          <w:rFonts w:ascii="Times New Roman" w:hAnsi="Times New Roman"/>
          <w:sz w:val="22"/>
          <w:lang w:val="en-GB"/>
        </w:rPr>
        <w:t xml:space="preserve">by hand-delivery to the premises of the </w:t>
      </w:r>
      <w:r w:rsidR="006E4A76" w:rsidRPr="00FE7915">
        <w:rPr>
          <w:rFonts w:ascii="Times New Roman" w:hAnsi="Times New Roman"/>
          <w:sz w:val="22"/>
          <w:lang w:val="en-GB"/>
        </w:rPr>
        <w:t>contracting authority</w:t>
      </w:r>
      <w:r w:rsidRPr="00FE7915">
        <w:rPr>
          <w:rFonts w:ascii="Times New Roman" w:hAnsi="Times New Roman"/>
          <w:sz w:val="22"/>
          <w:lang w:val="en-GB"/>
        </w:rPr>
        <w:t xml:space="preserve"> by the participant in person or by an agent, in which case the evidence shall be constituted by </w:t>
      </w:r>
      <w:r w:rsidR="006E4A76" w:rsidRPr="00FE7915">
        <w:rPr>
          <w:rFonts w:ascii="Times New Roman" w:hAnsi="Times New Roman"/>
          <w:sz w:val="22"/>
          <w:lang w:val="en-GB"/>
        </w:rPr>
        <w:t xml:space="preserve">the </w:t>
      </w:r>
      <w:r w:rsidRPr="00FE7915">
        <w:rPr>
          <w:rFonts w:ascii="Times New Roman" w:hAnsi="Times New Roman"/>
          <w:sz w:val="22"/>
          <w:lang w:val="en-GB"/>
        </w:rPr>
        <w:t>acknowledgment of receipt.</w:t>
      </w:r>
      <w:r w:rsidR="0047783A" w:rsidRPr="00FE7915">
        <w:rPr>
          <w:rFonts w:ascii="Times New Roman" w:hAnsi="Times New Roman"/>
          <w:sz w:val="22"/>
          <w:lang w:val="en-GB"/>
        </w:rPr>
        <w:t xml:space="preserve"> </w:t>
      </w:r>
    </w:p>
    <w:p w14:paraId="65CB01B1" w14:textId="389307B7" w:rsidR="008B2A9C" w:rsidRPr="00FE7915" w:rsidRDefault="008B2A9C" w:rsidP="009956B4">
      <w:pPr>
        <w:pStyle w:val="Heading2"/>
        <w:keepNext w:val="0"/>
        <w:ind w:left="567"/>
        <w:jc w:val="both"/>
        <w:rPr>
          <w:rFonts w:ascii="Times New Roman" w:hAnsi="Times New Roman"/>
          <w:sz w:val="22"/>
          <w:lang w:val="en-IE"/>
        </w:rPr>
      </w:pPr>
      <w:r w:rsidRPr="00FE7915">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FE7915">
        <w:rPr>
          <w:rFonts w:ascii="Times New Roman" w:hAnsi="Times New Roman"/>
          <w:sz w:val="22"/>
          <w:lang w:val="en-GB"/>
        </w:rPr>
        <w:t xml:space="preserve"> </w:t>
      </w:r>
      <w:r w:rsidRPr="00FE7915">
        <w:rPr>
          <w:rFonts w:ascii="Times New Roman" w:hAnsi="Times New Roman"/>
          <w:sz w:val="22"/>
          <w:lang w:val="en-GB"/>
        </w:rPr>
        <w:t>or jeopardise decisions already taken and notified.</w:t>
      </w:r>
    </w:p>
    <w:p w14:paraId="380CD258" w14:textId="221C1B16" w:rsidR="0047783A" w:rsidRPr="00FE7915" w:rsidRDefault="0047783A" w:rsidP="009956B4">
      <w:pPr>
        <w:pStyle w:val="Heading2"/>
        <w:keepNext w:val="0"/>
        <w:ind w:left="567" w:hanging="567"/>
        <w:jc w:val="both"/>
        <w:rPr>
          <w:rFonts w:ascii="Times New Roman" w:hAnsi="Times New Roman"/>
          <w:sz w:val="22"/>
          <w:lang w:val="en-IE"/>
        </w:rPr>
      </w:pPr>
      <w:r w:rsidRPr="00FE7915">
        <w:rPr>
          <w:rFonts w:ascii="Times New Roman" w:hAnsi="Times New Roman"/>
          <w:sz w:val="22"/>
          <w:lang w:val="en-GB"/>
        </w:rPr>
        <w:t>10.</w:t>
      </w:r>
      <w:r w:rsidR="00F953EB" w:rsidRPr="00FE7915">
        <w:rPr>
          <w:rFonts w:ascii="Times New Roman" w:hAnsi="Times New Roman"/>
          <w:sz w:val="22"/>
          <w:lang w:val="en-GB"/>
        </w:rPr>
        <w:t>4</w:t>
      </w:r>
      <w:r w:rsidRPr="00FE7915">
        <w:rPr>
          <w:rFonts w:ascii="Times New Roman" w:hAnsi="Times New Roman"/>
          <w:sz w:val="22"/>
          <w:lang w:val="en-GB"/>
        </w:rPr>
        <w:tab/>
        <w:t>All tenders, including annexes and all supporting documents, must be submitted in a sealed envelope bearing only:</w:t>
      </w:r>
    </w:p>
    <w:p w14:paraId="5EEE5B26" w14:textId="77777777" w:rsidR="0047783A" w:rsidRPr="00FE7915" w:rsidRDefault="0047783A" w:rsidP="009956B4">
      <w:pPr>
        <w:pStyle w:val="Heading2"/>
        <w:keepNext w:val="0"/>
        <w:ind w:left="567"/>
        <w:jc w:val="both"/>
        <w:rPr>
          <w:rFonts w:ascii="Times New Roman" w:hAnsi="Times New Roman"/>
          <w:sz w:val="22"/>
          <w:lang w:val="en-IE"/>
        </w:rPr>
      </w:pPr>
      <w:r w:rsidRPr="00FE7915">
        <w:rPr>
          <w:rFonts w:ascii="Times New Roman" w:hAnsi="Times New Roman"/>
          <w:sz w:val="22"/>
          <w:lang w:val="en-GB"/>
        </w:rPr>
        <w:t>a)</w:t>
      </w:r>
      <w:r w:rsidRPr="00FE7915">
        <w:rPr>
          <w:rFonts w:ascii="Times New Roman" w:hAnsi="Times New Roman"/>
          <w:sz w:val="22"/>
          <w:lang w:val="en-GB"/>
        </w:rPr>
        <w:tab/>
        <w:t>the above address;</w:t>
      </w:r>
    </w:p>
    <w:p w14:paraId="792BB132" w14:textId="7FFFE626" w:rsidR="0047783A" w:rsidRPr="00FE7915" w:rsidRDefault="0047783A" w:rsidP="009956B4">
      <w:pPr>
        <w:pStyle w:val="Heading2"/>
        <w:keepNext w:val="0"/>
        <w:ind w:left="567"/>
        <w:jc w:val="both"/>
        <w:rPr>
          <w:rFonts w:ascii="Times New Roman" w:hAnsi="Times New Roman"/>
          <w:sz w:val="22"/>
          <w:lang w:val="en-IE"/>
        </w:rPr>
      </w:pPr>
      <w:r w:rsidRPr="00FE7915">
        <w:rPr>
          <w:rFonts w:ascii="Times New Roman" w:hAnsi="Times New Roman"/>
          <w:sz w:val="22"/>
          <w:lang w:val="en-GB"/>
        </w:rPr>
        <w:t>b)</w:t>
      </w:r>
      <w:r w:rsidRPr="00FE7915">
        <w:rPr>
          <w:rFonts w:ascii="Times New Roman" w:hAnsi="Times New Roman"/>
          <w:sz w:val="22"/>
          <w:lang w:val="en-GB"/>
        </w:rPr>
        <w:tab/>
        <w:t xml:space="preserve">the reference code of this tender procedure, (i.e. </w:t>
      </w:r>
      <w:r w:rsidR="00CF1B12">
        <w:rPr>
          <w:rFonts w:ascii="Times New Roman" w:hAnsi="Times New Roman"/>
          <w:sz w:val="22"/>
          <w:lang w:val="en-GB"/>
        </w:rPr>
        <w:t>NEAR/BEG/2023/EA-OP/0149</w:t>
      </w:r>
      <w:r w:rsidRPr="00FE7915">
        <w:rPr>
          <w:rFonts w:ascii="Times New Roman" w:hAnsi="Times New Roman"/>
          <w:sz w:val="22"/>
          <w:lang w:val="en-GB"/>
        </w:rPr>
        <w:t>);</w:t>
      </w:r>
    </w:p>
    <w:p w14:paraId="1C39B6B0" w14:textId="77777777" w:rsidR="0047783A" w:rsidRPr="00FE7915" w:rsidRDefault="0047783A" w:rsidP="009956B4">
      <w:pPr>
        <w:pStyle w:val="Heading2"/>
        <w:keepNext w:val="0"/>
        <w:ind w:left="567"/>
        <w:jc w:val="both"/>
        <w:rPr>
          <w:rFonts w:ascii="Times New Roman" w:hAnsi="Times New Roman"/>
          <w:sz w:val="22"/>
          <w:lang w:val="en-IE"/>
        </w:rPr>
      </w:pPr>
      <w:r w:rsidRPr="00FE7915">
        <w:rPr>
          <w:rFonts w:ascii="Times New Roman" w:hAnsi="Times New Roman"/>
          <w:sz w:val="22"/>
          <w:lang w:val="en-GB"/>
        </w:rPr>
        <w:t>c)</w:t>
      </w:r>
      <w:r w:rsidRPr="00FE7915">
        <w:rPr>
          <w:rFonts w:ascii="Times New Roman" w:hAnsi="Times New Roman"/>
          <w:sz w:val="22"/>
          <w:lang w:val="en-GB"/>
        </w:rPr>
        <w:tab/>
        <w:t>where applicable, the number of the lot(s) tendered for;</w:t>
      </w:r>
    </w:p>
    <w:p w14:paraId="6D224A96" w14:textId="2B2D4467" w:rsidR="0047783A" w:rsidRPr="00FE7915" w:rsidRDefault="0047783A" w:rsidP="009956B4">
      <w:pPr>
        <w:pStyle w:val="Heading2"/>
        <w:keepNext w:val="0"/>
        <w:ind w:left="1418" w:hanging="851"/>
        <w:jc w:val="both"/>
        <w:rPr>
          <w:rFonts w:ascii="Times New Roman" w:hAnsi="Times New Roman"/>
          <w:sz w:val="22"/>
          <w:lang w:val="en-IE"/>
        </w:rPr>
      </w:pPr>
      <w:r w:rsidRPr="00FE7915">
        <w:rPr>
          <w:rFonts w:ascii="Times New Roman" w:hAnsi="Times New Roman"/>
          <w:sz w:val="22"/>
          <w:lang w:val="en-GB"/>
        </w:rPr>
        <w:t>d)</w:t>
      </w:r>
      <w:r w:rsidRPr="00FE7915">
        <w:rPr>
          <w:rFonts w:ascii="Times New Roman" w:hAnsi="Times New Roman"/>
          <w:sz w:val="22"/>
          <w:lang w:val="en-GB"/>
        </w:rPr>
        <w:tab/>
        <w:t xml:space="preserve">the words </w:t>
      </w:r>
      <w:r w:rsidR="006A5F84" w:rsidRPr="00FE7915">
        <w:rPr>
          <w:rFonts w:ascii="Times New Roman" w:hAnsi="Times New Roman"/>
          <w:sz w:val="22"/>
          <w:lang w:val="en-GB"/>
        </w:rPr>
        <w:t>‘</w:t>
      </w:r>
      <w:r w:rsidRPr="00FE7915">
        <w:rPr>
          <w:rFonts w:ascii="Times New Roman" w:hAnsi="Times New Roman"/>
          <w:sz w:val="22"/>
          <w:lang w:val="en-GB"/>
        </w:rPr>
        <w:t>Not to be opened before the tender opening session</w:t>
      </w:r>
      <w:r w:rsidR="006A5F84" w:rsidRPr="00FE7915">
        <w:rPr>
          <w:rFonts w:ascii="Times New Roman" w:hAnsi="Times New Roman"/>
          <w:sz w:val="22"/>
          <w:lang w:val="en-GB"/>
        </w:rPr>
        <w:t>’</w:t>
      </w:r>
      <w:r w:rsidRPr="00FE7915">
        <w:rPr>
          <w:rFonts w:ascii="Times New Roman" w:hAnsi="Times New Roman"/>
          <w:sz w:val="22"/>
          <w:lang w:val="en-GB"/>
        </w:rPr>
        <w:t xml:space="preserve"> in the language of the tender dossier and</w:t>
      </w:r>
      <w:r w:rsidRPr="00FE7915">
        <w:rPr>
          <w:rFonts w:ascii="Times New Roman" w:hAnsi="Times New Roman"/>
          <w:sz w:val="22"/>
          <w:lang w:val="en-IE"/>
        </w:rPr>
        <w:t xml:space="preserve"> </w:t>
      </w:r>
      <w:r w:rsidR="00FE7915" w:rsidRPr="009F3507">
        <w:rPr>
          <w:rFonts w:ascii="Times New Roman" w:hAnsi="Times New Roman"/>
          <w:sz w:val="22"/>
          <w:lang w:val="en-GB"/>
        </w:rPr>
        <w:t xml:space="preserve">‘Ne </w:t>
      </w:r>
      <w:proofErr w:type="spellStart"/>
      <w:r w:rsidR="00FE7915" w:rsidRPr="009F3507">
        <w:rPr>
          <w:rFonts w:ascii="Times New Roman" w:hAnsi="Times New Roman"/>
          <w:sz w:val="22"/>
          <w:lang w:val="en-GB"/>
        </w:rPr>
        <w:t>otvarati</w:t>
      </w:r>
      <w:proofErr w:type="spellEnd"/>
      <w:r w:rsidR="00FE7915" w:rsidRPr="009F3507">
        <w:rPr>
          <w:rFonts w:ascii="Times New Roman" w:hAnsi="Times New Roman"/>
          <w:sz w:val="22"/>
          <w:lang w:val="en-GB"/>
        </w:rPr>
        <w:t xml:space="preserve"> </w:t>
      </w:r>
      <w:proofErr w:type="spellStart"/>
      <w:r w:rsidR="00FE7915" w:rsidRPr="009F3507">
        <w:rPr>
          <w:rFonts w:ascii="Times New Roman" w:hAnsi="Times New Roman"/>
          <w:sz w:val="22"/>
          <w:lang w:val="en-GB"/>
        </w:rPr>
        <w:t>ponudu</w:t>
      </w:r>
      <w:proofErr w:type="spellEnd"/>
      <w:r w:rsidR="00FE7915" w:rsidRPr="009F3507">
        <w:rPr>
          <w:rFonts w:ascii="Times New Roman" w:hAnsi="Times New Roman"/>
          <w:sz w:val="22"/>
          <w:lang w:val="en-GB"/>
        </w:rPr>
        <w:t xml:space="preserve"> pre </w:t>
      </w:r>
      <w:proofErr w:type="spellStart"/>
      <w:r w:rsidR="00FE7915" w:rsidRPr="009F3507">
        <w:rPr>
          <w:rFonts w:ascii="Times New Roman" w:hAnsi="Times New Roman"/>
          <w:sz w:val="22"/>
          <w:lang w:val="en-GB"/>
        </w:rPr>
        <w:t>sednice</w:t>
      </w:r>
      <w:proofErr w:type="spellEnd"/>
      <w:r w:rsidR="00FE7915" w:rsidRPr="009F3507">
        <w:rPr>
          <w:rFonts w:ascii="Times New Roman" w:hAnsi="Times New Roman"/>
          <w:sz w:val="22"/>
          <w:lang w:val="en-GB"/>
        </w:rPr>
        <w:t xml:space="preserve"> </w:t>
      </w:r>
      <w:proofErr w:type="spellStart"/>
      <w:r w:rsidR="00FE7915" w:rsidRPr="009F3507">
        <w:rPr>
          <w:rFonts w:ascii="Times New Roman" w:hAnsi="Times New Roman"/>
          <w:sz w:val="22"/>
          <w:lang w:val="en-GB"/>
        </w:rPr>
        <w:t>za</w:t>
      </w:r>
      <w:proofErr w:type="spellEnd"/>
      <w:r w:rsidR="00FE7915" w:rsidRPr="009F3507">
        <w:rPr>
          <w:rFonts w:ascii="Times New Roman" w:hAnsi="Times New Roman"/>
          <w:sz w:val="22"/>
          <w:lang w:val="en-GB"/>
        </w:rPr>
        <w:t xml:space="preserve"> </w:t>
      </w:r>
      <w:proofErr w:type="spellStart"/>
      <w:r w:rsidR="00FE7915" w:rsidRPr="009F3507">
        <w:rPr>
          <w:rFonts w:ascii="Times New Roman" w:hAnsi="Times New Roman"/>
          <w:sz w:val="22"/>
          <w:lang w:val="en-GB"/>
        </w:rPr>
        <w:t>otvaranje</w:t>
      </w:r>
      <w:proofErr w:type="spellEnd"/>
      <w:r w:rsidR="00FE7915" w:rsidRPr="009F3507">
        <w:rPr>
          <w:rFonts w:ascii="Times New Roman" w:hAnsi="Times New Roman"/>
          <w:sz w:val="22"/>
          <w:lang w:val="en-GB"/>
        </w:rPr>
        <w:t xml:space="preserve"> </w:t>
      </w:r>
      <w:proofErr w:type="spellStart"/>
      <w:r w:rsidR="00FE7915" w:rsidRPr="009F3507">
        <w:rPr>
          <w:rFonts w:ascii="Times New Roman" w:hAnsi="Times New Roman"/>
          <w:sz w:val="22"/>
          <w:lang w:val="en-GB"/>
        </w:rPr>
        <w:t>ponuda</w:t>
      </w:r>
      <w:proofErr w:type="spellEnd"/>
      <w:r w:rsidR="00FE7915" w:rsidRPr="009F3507">
        <w:rPr>
          <w:rFonts w:ascii="Times New Roman" w:hAnsi="Times New Roman"/>
          <w:sz w:val="22"/>
          <w:lang w:val="en-GB"/>
        </w:rPr>
        <w:t>’</w:t>
      </w:r>
      <w:r w:rsidRPr="00FE7915">
        <w:rPr>
          <w:rFonts w:ascii="Times New Roman" w:hAnsi="Times New Roman"/>
          <w:sz w:val="22"/>
          <w:lang w:val="en-IE"/>
        </w:rPr>
        <w:t>.</w:t>
      </w:r>
    </w:p>
    <w:p w14:paraId="579455BA" w14:textId="77777777" w:rsidR="0047783A" w:rsidRPr="00FE7915" w:rsidRDefault="0047783A" w:rsidP="009956B4">
      <w:pPr>
        <w:pStyle w:val="Heading2"/>
        <w:keepNext w:val="0"/>
        <w:ind w:left="567"/>
        <w:jc w:val="both"/>
        <w:rPr>
          <w:rFonts w:ascii="Times New Roman" w:hAnsi="Times New Roman"/>
          <w:sz w:val="22"/>
          <w:lang w:val="en-IE"/>
        </w:rPr>
      </w:pPr>
      <w:r w:rsidRPr="00FE7915">
        <w:rPr>
          <w:rFonts w:ascii="Times New Roman" w:hAnsi="Times New Roman"/>
          <w:sz w:val="22"/>
          <w:lang w:val="en-GB"/>
        </w:rPr>
        <w:t>e)</w:t>
      </w:r>
      <w:r w:rsidRPr="00FE7915">
        <w:rPr>
          <w:rFonts w:ascii="Times New Roman" w:hAnsi="Times New Roman"/>
          <w:sz w:val="22"/>
          <w:lang w:val="en-GB"/>
        </w:rPr>
        <w:tab/>
        <w:t>the name of the tenderer.</w:t>
      </w:r>
    </w:p>
    <w:p w14:paraId="70A99683" w14:textId="71AF1258" w:rsidR="0047783A" w:rsidRDefault="0047783A" w:rsidP="009956B4">
      <w:pPr>
        <w:pStyle w:val="Heading2"/>
        <w:keepNext w:val="0"/>
        <w:ind w:left="567"/>
        <w:jc w:val="both"/>
        <w:rPr>
          <w:rFonts w:ascii="Times New Roman" w:hAnsi="Times New Roman"/>
          <w:sz w:val="22"/>
          <w:highlight w:val="lightGray"/>
          <w:lang w:val="en-IE"/>
        </w:rPr>
      </w:pPr>
      <w:r w:rsidRPr="00FE7915">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22" w:name="_Toc42488080"/>
      <w:r>
        <w:rPr>
          <w:lang w:val="en-GB"/>
        </w:rPr>
        <w:t xml:space="preserve">11. </w:t>
      </w:r>
      <w:r w:rsidR="0047783A" w:rsidRPr="001A2BC4">
        <w:rPr>
          <w:lang w:val="en-GB"/>
        </w:rPr>
        <w:t>Content of tenders</w:t>
      </w:r>
      <w:bookmarkEnd w:id="22"/>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4C013B7D" w14:textId="2566D015" w:rsidR="001C0E0C" w:rsidRPr="00180AA8" w:rsidRDefault="001C0E0C" w:rsidP="001C0E0C">
      <w:pPr>
        <w:numPr>
          <w:ilvl w:val="1"/>
          <w:numId w:val="6"/>
        </w:numPr>
        <w:spacing w:after="0"/>
        <w:rPr>
          <w:rFonts w:ascii="Times New Roman" w:hAnsi="Times New Roman"/>
          <w:sz w:val="22"/>
          <w:szCs w:val="22"/>
        </w:rPr>
      </w:pPr>
      <w:r w:rsidRPr="00AD0CDB">
        <w:rPr>
          <w:rFonts w:ascii="Times New Roman" w:hAnsi="Times New Roman"/>
          <w:sz w:val="22"/>
          <w:szCs w:val="22"/>
        </w:rPr>
        <w:t xml:space="preserve">a training proposal </w:t>
      </w:r>
      <w:r>
        <w:rPr>
          <w:rFonts w:ascii="Times New Roman" w:hAnsi="Times New Roman"/>
          <w:sz w:val="22"/>
          <w:szCs w:val="22"/>
        </w:rPr>
        <w:t xml:space="preserve">according to the requirement of the Annex II + III: Technical Specifications + Technical Offer (applicable </w:t>
      </w:r>
      <w:r w:rsidR="002B2F45">
        <w:rPr>
          <w:rFonts w:ascii="Times New Roman" w:hAnsi="Times New Roman"/>
          <w:sz w:val="22"/>
          <w:szCs w:val="22"/>
        </w:rPr>
        <w:t xml:space="preserve">only </w:t>
      </w:r>
      <w:r>
        <w:rPr>
          <w:rFonts w:ascii="Times New Roman" w:hAnsi="Times New Roman"/>
          <w:sz w:val="22"/>
          <w:szCs w:val="22"/>
        </w:rPr>
        <w:t>for Lot</w:t>
      </w:r>
      <w:r w:rsidR="002B2F45">
        <w:rPr>
          <w:rFonts w:ascii="Times New Roman" w:hAnsi="Times New Roman"/>
          <w:sz w:val="22"/>
          <w:szCs w:val="22"/>
        </w:rPr>
        <w:t xml:space="preserve"> </w:t>
      </w:r>
      <w:r>
        <w:rPr>
          <w:rFonts w:ascii="Times New Roman" w:hAnsi="Times New Roman"/>
          <w:sz w:val="22"/>
          <w:szCs w:val="22"/>
        </w:rPr>
        <w:t>2)</w:t>
      </w:r>
      <w:r w:rsidRPr="00180AA8">
        <w:rPr>
          <w:rFonts w:ascii="Times New Roman" w:hAnsi="Times New Roman"/>
          <w:sz w:val="22"/>
          <w:szCs w:val="22"/>
        </w:rPr>
        <w:t>;</w:t>
      </w:r>
      <w:r w:rsidRPr="00AD0CDB">
        <w:rPr>
          <w:rFonts w:ascii="Times New Roman" w:hAnsi="Times New Roman"/>
          <w:sz w:val="22"/>
          <w:szCs w:val="22"/>
        </w:rPr>
        <w:t xml:space="preserve"> </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lastRenderedPageBreak/>
        <w:t>Part 2: Financial offer:</w:t>
      </w:r>
    </w:p>
    <w:p w14:paraId="5D6D2F2C" w14:textId="77777777" w:rsidR="001C0E0C" w:rsidRPr="00E82463" w:rsidRDefault="001C0E0C" w:rsidP="001C0E0C">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7A3993">
        <w:rPr>
          <w:rFonts w:ascii="Times New Roman" w:hAnsi="Times New Roman"/>
          <w:sz w:val="22"/>
          <w:szCs w:val="22"/>
          <w:lang w:val="en-GB"/>
        </w:rPr>
        <w:t>DDP</w:t>
      </w:r>
      <w:r w:rsidRPr="007A3993">
        <w:rPr>
          <w:rStyle w:val="FootnoteReference"/>
          <w:rFonts w:ascii="Times New Roman" w:hAnsi="Times New Roman"/>
        </w:rPr>
        <w:footnoteReference w:id="4"/>
      </w:r>
      <w:r w:rsidRPr="00E82463">
        <w:rPr>
          <w:rFonts w:ascii="Times New Roman" w:hAnsi="Times New Roman"/>
          <w:sz w:val="22"/>
          <w:szCs w:val="22"/>
          <w:lang w:val="en-GB"/>
        </w:rPr>
        <w:t xml:space="preserve"> basis for the supplies tendered, including if applicable:</w:t>
      </w:r>
    </w:p>
    <w:p w14:paraId="40B7911D" w14:textId="77777777" w:rsidR="001C0E0C" w:rsidRDefault="001C0E0C" w:rsidP="001C0E0C">
      <w:pPr>
        <w:numPr>
          <w:ilvl w:val="1"/>
          <w:numId w:val="10"/>
        </w:numPr>
        <w:spacing w:after="0"/>
        <w:ind w:hanging="306"/>
        <w:rPr>
          <w:rFonts w:ascii="Times New Roman" w:hAnsi="Times New Roman"/>
          <w:sz w:val="22"/>
          <w:szCs w:val="22"/>
        </w:rPr>
      </w:pPr>
      <w:r w:rsidRPr="00273F2D">
        <w:rPr>
          <w:rFonts w:ascii="Times New Roman" w:hAnsi="Times New Roman"/>
          <w:sz w:val="22"/>
          <w:szCs w:val="22"/>
        </w:rPr>
        <w:t>An electronic version of the financial offer.</w:t>
      </w:r>
    </w:p>
    <w:p w14:paraId="5D46CF1D" w14:textId="3D81E3AB" w:rsidR="001C0E0C" w:rsidRPr="000E22FE" w:rsidRDefault="001C0E0C" w:rsidP="001C0E0C">
      <w:pPr>
        <w:numPr>
          <w:ilvl w:val="1"/>
          <w:numId w:val="10"/>
        </w:numPr>
        <w:snapToGrid w:val="0"/>
        <w:spacing w:after="0"/>
        <w:rPr>
          <w:rFonts w:ascii="Times New Roman" w:hAnsi="Times New Roman"/>
          <w:snapToGrid/>
          <w:sz w:val="22"/>
          <w:szCs w:val="22"/>
        </w:rPr>
      </w:pPr>
      <w:r>
        <w:rPr>
          <w:rFonts w:ascii="Times New Roman" w:hAnsi="Times New Roman"/>
          <w:sz w:val="22"/>
          <w:szCs w:val="22"/>
        </w:rPr>
        <w:t xml:space="preserve">financial proposals for </w:t>
      </w:r>
      <w:r w:rsidRPr="000E22FE">
        <w:rPr>
          <w:rFonts w:ascii="Times New Roman" w:hAnsi="Times New Roman"/>
          <w:sz w:val="22"/>
          <w:szCs w:val="22"/>
        </w:rPr>
        <w:t>training (applicable</w:t>
      </w:r>
      <w:r w:rsidR="00587A61">
        <w:rPr>
          <w:rFonts w:ascii="Times New Roman" w:hAnsi="Times New Roman"/>
          <w:sz w:val="22"/>
          <w:szCs w:val="22"/>
        </w:rPr>
        <w:t xml:space="preserve"> only</w:t>
      </w:r>
      <w:r w:rsidRPr="000E22FE">
        <w:rPr>
          <w:rFonts w:ascii="Times New Roman" w:hAnsi="Times New Roman"/>
          <w:sz w:val="22"/>
          <w:szCs w:val="22"/>
        </w:rPr>
        <w:t xml:space="preserve"> for </w:t>
      </w:r>
      <w:r>
        <w:rPr>
          <w:rFonts w:ascii="Times New Roman" w:hAnsi="Times New Roman"/>
          <w:sz w:val="22"/>
          <w:szCs w:val="22"/>
        </w:rPr>
        <w:t>Lot 2)</w:t>
      </w:r>
      <w:r w:rsidRPr="000E22FE">
        <w:rPr>
          <w:rFonts w:ascii="Times New Roman" w:hAnsi="Times New Roman"/>
          <w:sz w:val="22"/>
          <w:szCs w:val="22"/>
        </w:rPr>
        <w:t>;</w:t>
      </w:r>
    </w:p>
    <w:p w14:paraId="0084739D" w14:textId="77777777" w:rsidR="001C0E0C" w:rsidRDefault="001C0E0C" w:rsidP="001C0E0C">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5A9AE3C" w14:textId="77777777" w:rsidR="002D4416" w:rsidRPr="004D6954" w:rsidRDefault="002D4416" w:rsidP="002D4416">
      <w:pPr>
        <w:keepNext/>
        <w:keepLines/>
        <w:numPr>
          <w:ilvl w:val="0"/>
          <w:numId w:val="6"/>
        </w:numPr>
        <w:tabs>
          <w:tab w:val="clear" w:pos="786"/>
          <w:tab w:val="left" w:pos="993"/>
          <w:tab w:val="num" w:pos="1134"/>
        </w:tabs>
        <w:spacing w:after="0"/>
        <w:rPr>
          <w:rFonts w:ascii="Times New Roman" w:hAnsi="Times New Roman"/>
          <w:sz w:val="22"/>
          <w:szCs w:val="22"/>
        </w:rPr>
      </w:pPr>
      <w:r w:rsidRPr="004D6954">
        <w:rPr>
          <w:rFonts w:ascii="Times New Roman" w:hAnsi="Times New Roman"/>
          <w:sz w:val="22"/>
          <w:szCs w:val="22"/>
        </w:rPr>
        <w:t>The original, signed tender guarantee, for: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B21104" w14:paraId="45434659" w14:textId="77777777">
        <w:trPr>
          <w:jc w:val="center"/>
        </w:trPr>
        <w:tc>
          <w:tcPr>
            <w:tcW w:w="1381" w:type="dxa"/>
            <w:shd w:val="clear" w:color="auto" w:fill="auto"/>
            <w:vAlign w:val="center"/>
          </w:tcPr>
          <w:p w14:paraId="798E0311" w14:textId="77777777" w:rsidR="002D4416" w:rsidRDefault="002D4416">
            <w:pPr>
              <w:jc w:val="center"/>
              <w:rPr>
                <w:rFonts w:ascii="Times New Roman" w:hAnsi="Times New Roman"/>
                <w:b/>
                <w:sz w:val="22"/>
                <w:szCs w:val="22"/>
              </w:rPr>
            </w:pPr>
            <w:r>
              <w:rPr>
                <w:rFonts w:ascii="Times New Roman" w:hAnsi="Times New Roman"/>
                <w:b/>
                <w:sz w:val="22"/>
                <w:szCs w:val="22"/>
              </w:rPr>
              <w:t>Lot 1:</w:t>
            </w:r>
          </w:p>
        </w:tc>
        <w:tc>
          <w:tcPr>
            <w:tcW w:w="2484" w:type="dxa"/>
            <w:shd w:val="clear" w:color="auto" w:fill="auto"/>
            <w:vAlign w:val="center"/>
          </w:tcPr>
          <w:p w14:paraId="5818AA1F" w14:textId="256ECA36" w:rsidR="002D4416" w:rsidRPr="0053797B" w:rsidRDefault="00C12537">
            <w:pPr>
              <w:jc w:val="center"/>
              <w:rPr>
                <w:rFonts w:ascii="Times New Roman" w:hAnsi="Times New Roman"/>
                <w:b/>
                <w:bCs/>
                <w:sz w:val="22"/>
                <w:szCs w:val="22"/>
              </w:rPr>
            </w:pPr>
            <w:r>
              <w:rPr>
                <w:rFonts w:ascii="Times New Roman" w:hAnsi="Times New Roman"/>
                <w:b/>
                <w:bCs/>
                <w:sz w:val="22"/>
                <w:szCs w:val="22"/>
              </w:rPr>
              <w:t xml:space="preserve">  </w:t>
            </w:r>
            <w:r w:rsidR="00FB100F">
              <w:rPr>
                <w:rFonts w:ascii="Times New Roman" w:hAnsi="Times New Roman"/>
                <w:b/>
                <w:bCs/>
                <w:sz w:val="22"/>
                <w:szCs w:val="22"/>
              </w:rPr>
              <w:t>5.780,00</w:t>
            </w:r>
            <w:r w:rsidR="002D4416" w:rsidRPr="0053797B">
              <w:rPr>
                <w:rFonts w:ascii="Times New Roman" w:hAnsi="Times New Roman"/>
                <w:b/>
                <w:bCs/>
                <w:sz w:val="22"/>
                <w:szCs w:val="22"/>
              </w:rPr>
              <w:t xml:space="preserve"> EUR</w:t>
            </w:r>
          </w:p>
        </w:tc>
      </w:tr>
      <w:tr w:rsidR="00B21104" w14:paraId="02A5BF4E" w14:textId="77777777">
        <w:trPr>
          <w:jc w:val="center"/>
        </w:trPr>
        <w:tc>
          <w:tcPr>
            <w:tcW w:w="1381" w:type="dxa"/>
            <w:shd w:val="clear" w:color="auto" w:fill="auto"/>
            <w:vAlign w:val="center"/>
          </w:tcPr>
          <w:p w14:paraId="40EE8B11" w14:textId="77777777" w:rsidR="002D4416" w:rsidRDefault="002D4416">
            <w:pPr>
              <w:jc w:val="center"/>
              <w:rPr>
                <w:rFonts w:ascii="Times New Roman" w:hAnsi="Times New Roman"/>
                <w:b/>
                <w:sz w:val="22"/>
                <w:szCs w:val="22"/>
              </w:rPr>
            </w:pPr>
            <w:r>
              <w:rPr>
                <w:rFonts w:ascii="Times New Roman" w:hAnsi="Times New Roman"/>
                <w:b/>
                <w:sz w:val="22"/>
                <w:szCs w:val="22"/>
              </w:rPr>
              <w:t xml:space="preserve">Lot 2: </w:t>
            </w:r>
          </w:p>
        </w:tc>
        <w:tc>
          <w:tcPr>
            <w:tcW w:w="2484" w:type="dxa"/>
            <w:shd w:val="clear" w:color="auto" w:fill="auto"/>
            <w:vAlign w:val="center"/>
          </w:tcPr>
          <w:p w14:paraId="1A59D0A3" w14:textId="09A6BD2D" w:rsidR="002D4416" w:rsidRPr="0053797B" w:rsidRDefault="00FB100F">
            <w:pPr>
              <w:jc w:val="center"/>
              <w:rPr>
                <w:rFonts w:ascii="Times New Roman" w:hAnsi="Times New Roman"/>
                <w:b/>
                <w:bCs/>
                <w:sz w:val="22"/>
                <w:szCs w:val="22"/>
              </w:rPr>
            </w:pPr>
            <w:r>
              <w:rPr>
                <w:rFonts w:ascii="Times New Roman" w:hAnsi="Times New Roman"/>
                <w:b/>
                <w:bCs/>
                <w:sz w:val="22"/>
                <w:szCs w:val="22"/>
              </w:rPr>
              <w:t xml:space="preserve"> 3.700,00</w:t>
            </w:r>
            <w:r w:rsidR="002D4416" w:rsidRPr="0053797B">
              <w:rPr>
                <w:rFonts w:ascii="Times New Roman" w:hAnsi="Times New Roman"/>
                <w:b/>
                <w:bCs/>
                <w:sz w:val="22"/>
                <w:szCs w:val="22"/>
              </w:rPr>
              <w:t>EUR</w:t>
            </w:r>
          </w:p>
        </w:tc>
      </w:tr>
      <w:tr w:rsidR="00B21104" w:rsidRPr="001625FC" w14:paraId="46782599" w14:textId="77777777">
        <w:trPr>
          <w:jc w:val="center"/>
        </w:trPr>
        <w:tc>
          <w:tcPr>
            <w:tcW w:w="1381" w:type="dxa"/>
            <w:shd w:val="clear" w:color="auto" w:fill="auto"/>
            <w:vAlign w:val="center"/>
          </w:tcPr>
          <w:p w14:paraId="2BA8CEC1" w14:textId="77777777" w:rsidR="002D4416" w:rsidRDefault="002D4416">
            <w:pPr>
              <w:jc w:val="center"/>
              <w:rPr>
                <w:rFonts w:ascii="Times New Roman" w:hAnsi="Times New Roman"/>
                <w:b/>
                <w:sz w:val="22"/>
                <w:szCs w:val="22"/>
              </w:rPr>
            </w:pPr>
            <w:r>
              <w:rPr>
                <w:rFonts w:ascii="Times New Roman" w:hAnsi="Times New Roman"/>
                <w:b/>
                <w:sz w:val="22"/>
                <w:szCs w:val="22"/>
              </w:rPr>
              <w:t xml:space="preserve">Lot 3: </w:t>
            </w:r>
          </w:p>
        </w:tc>
        <w:tc>
          <w:tcPr>
            <w:tcW w:w="2484" w:type="dxa"/>
            <w:shd w:val="clear" w:color="auto" w:fill="auto"/>
            <w:vAlign w:val="center"/>
          </w:tcPr>
          <w:p w14:paraId="06109D88" w14:textId="05E5D1C6" w:rsidR="002D4416" w:rsidRPr="0053797B" w:rsidRDefault="00FB100F">
            <w:pPr>
              <w:jc w:val="center"/>
              <w:rPr>
                <w:rFonts w:ascii="Times New Roman" w:hAnsi="Times New Roman"/>
                <w:b/>
                <w:bCs/>
                <w:sz w:val="22"/>
                <w:szCs w:val="22"/>
              </w:rPr>
            </w:pPr>
            <w:r>
              <w:rPr>
                <w:rFonts w:ascii="Times New Roman" w:hAnsi="Times New Roman"/>
                <w:b/>
                <w:bCs/>
                <w:sz w:val="22"/>
                <w:szCs w:val="22"/>
              </w:rPr>
              <w:t xml:space="preserve"> 2.500,00 </w:t>
            </w:r>
            <w:r w:rsidR="002D4416" w:rsidRPr="0053797B">
              <w:rPr>
                <w:rFonts w:ascii="Times New Roman" w:hAnsi="Times New Roman"/>
                <w:b/>
                <w:bCs/>
                <w:sz w:val="22"/>
                <w:szCs w:val="22"/>
              </w:rPr>
              <w:t>EUR</w:t>
            </w:r>
          </w:p>
        </w:tc>
      </w:tr>
    </w:tbl>
    <w:p w14:paraId="4C41F40F" w14:textId="052ED899" w:rsidR="001625FC" w:rsidRDefault="001625FC" w:rsidP="00495F7C">
      <w:pPr>
        <w:numPr>
          <w:ilvl w:val="0"/>
          <w:numId w:val="6"/>
        </w:numPr>
        <w:spacing w:before="0" w:after="240"/>
        <w:jc w:val="both"/>
        <w:rPr>
          <w:rFonts w:ascii="Times New Roman" w:hAnsi="Times New Roman"/>
          <w:sz w:val="22"/>
          <w:szCs w:val="22"/>
        </w:rPr>
      </w:pPr>
      <w:r w:rsidRPr="001625FC">
        <w:rPr>
          <w:rFonts w:ascii="Times New Roman" w:hAnsi="Times New Roman"/>
          <w:sz w:val="22"/>
          <w:szCs w:val="22"/>
        </w:rPr>
        <w:t xml:space="preserve">The "Tender form for a supply contract", together with Annex 1 </w:t>
      </w:r>
      <w:r w:rsidRPr="001625FC">
        <w:rPr>
          <w:rFonts w:ascii="Times New Roman" w:hAnsi="Times New Roman"/>
          <w:b/>
          <w:sz w:val="22"/>
          <w:szCs w:val="22"/>
        </w:rPr>
        <w:t>"Declaration on honour on exclusion criteria and selection criteria"</w:t>
      </w:r>
      <w:r w:rsidRPr="001625FC">
        <w:rPr>
          <w:rFonts w:ascii="Times New Roman" w:hAnsi="Times New Roman"/>
          <w:sz w:val="22"/>
          <w:szCs w:val="22"/>
        </w:rPr>
        <w:t>, both duly completed, which includes the</w:t>
      </w:r>
      <w:r w:rsidRPr="001625FC">
        <w:rPr>
          <w:rFonts w:ascii="Times New Roman" w:hAnsi="Times New Roman"/>
          <w:sz w:val="22"/>
          <w:szCs w:val="22"/>
          <w:u w:val="single"/>
        </w:rPr>
        <w:t xml:space="preserve"> </w:t>
      </w:r>
      <w:r w:rsidRPr="001625FC">
        <w:rPr>
          <w:rFonts w:ascii="Times New Roman" w:hAnsi="Times New Roman"/>
          <w:sz w:val="22"/>
          <w:szCs w:val="22"/>
        </w:rPr>
        <w:t>tenderer’s declaration, point 7, (from each member if a consortium</w:t>
      </w:r>
      <w:r w:rsidR="00495F7C">
        <w:rPr>
          <w:rFonts w:ascii="Times New Roman" w:hAnsi="Times New Roman"/>
          <w:sz w:val="22"/>
          <w:szCs w:val="22"/>
        </w:rPr>
        <w:t xml:space="preserve">, </w:t>
      </w:r>
      <w:r w:rsidR="00495F7C" w:rsidRPr="00495F7C">
        <w:rPr>
          <w:rFonts w:ascii="Times New Roman" w:hAnsi="Times New Roman"/>
          <w:sz w:val="22"/>
          <w:szCs w:val="22"/>
        </w:rPr>
        <w:t>and capacity-providing entities or subcontractors (if any)</w:t>
      </w:r>
      <w:r w:rsidRPr="001625FC">
        <w:rPr>
          <w:rFonts w:ascii="Times New Roman" w:hAnsi="Times New Roman"/>
          <w:sz w:val="22"/>
          <w:szCs w:val="22"/>
        </w:rPr>
        <w:t>). A copy of the signed original Declaration shall be submitted. The original shall be kept by the tenderer and might</w:t>
      </w:r>
      <w:r w:rsidRPr="004D6954">
        <w:rPr>
          <w:rFonts w:ascii="Times New Roman" w:hAnsi="Times New Roman"/>
          <w:sz w:val="22"/>
          <w:szCs w:val="22"/>
        </w:rPr>
        <w:t xml:space="preserve"> be requested </w:t>
      </w:r>
      <w:r>
        <w:rPr>
          <w:rFonts w:ascii="Times New Roman" w:hAnsi="Times New Roman"/>
          <w:sz w:val="22"/>
          <w:szCs w:val="22"/>
        </w:rPr>
        <w:t>by the Contracting Authority.</w:t>
      </w:r>
    </w:p>
    <w:p w14:paraId="2F0314E8" w14:textId="2122B9E3"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33BEE89D" w14:textId="44D830C0" w:rsidR="001625FC" w:rsidRDefault="001625FC" w:rsidP="001625FC">
      <w:pPr>
        <w:numPr>
          <w:ilvl w:val="0"/>
          <w:numId w:val="6"/>
        </w:numPr>
        <w:tabs>
          <w:tab w:val="num" w:pos="1134"/>
        </w:tabs>
        <w:spacing w:after="0"/>
        <w:ind w:hanging="246"/>
        <w:jc w:val="both"/>
        <w:rPr>
          <w:rFonts w:ascii="Times New Roman" w:hAnsi="Times New Roman"/>
          <w:sz w:val="22"/>
          <w:szCs w:val="22"/>
        </w:rPr>
      </w:pPr>
      <w:r w:rsidRPr="00530BF7">
        <w:rPr>
          <w:rFonts w:ascii="Times New Roman" w:hAnsi="Times New Roman"/>
          <w:sz w:val="22"/>
          <w:szCs w:val="22"/>
        </w:rPr>
        <w:t>A</w:t>
      </w:r>
      <w:r w:rsidRPr="00E82463">
        <w:rPr>
          <w:rFonts w:ascii="Times New Roman" w:hAnsi="Times New Roman"/>
          <w:sz w:val="22"/>
          <w:szCs w:val="22"/>
        </w:rPr>
        <w:t xml:space="preserve"> description of the warranty conditions, which must be in accordance with the conditions laid down in Article 32 of the </w:t>
      </w:r>
      <w:r>
        <w:rPr>
          <w:rFonts w:ascii="Times New Roman" w:hAnsi="Times New Roman"/>
          <w:sz w:val="22"/>
          <w:szCs w:val="22"/>
        </w:rPr>
        <w:t>g</w:t>
      </w:r>
      <w:r w:rsidRPr="00E82463">
        <w:rPr>
          <w:rFonts w:ascii="Times New Roman" w:hAnsi="Times New Roman"/>
          <w:sz w:val="22"/>
          <w:szCs w:val="22"/>
        </w:rPr>
        <w:t xml:space="preserve">eneral </w:t>
      </w:r>
      <w:r>
        <w:rPr>
          <w:rFonts w:ascii="Times New Roman" w:hAnsi="Times New Roman"/>
          <w:sz w:val="22"/>
          <w:szCs w:val="22"/>
        </w:rPr>
        <w:t>c</w:t>
      </w:r>
      <w:r w:rsidRPr="00E82463">
        <w:rPr>
          <w:rFonts w:ascii="Times New Roman" w:hAnsi="Times New Roman"/>
          <w:sz w:val="22"/>
          <w:szCs w:val="22"/>
        </w:rPr>
        <w:t>onditions</w:t>
      </w:r>
      <w:r>
        <w:rPr>
          <w:rFonts w:ascii="Times New Roman" w:hAnsi="Times New Roman"/>
          <w:sz w:val="22"/>
          <w:szCs w:val="22"/>
        </w:rPr>
        <w:t>.</w:t>
      </w:r>
    </w:p>
    <w:p w14:paraId="34D31C1A" w14:textId="646F1310" w:rsidR="00CC3979" w:rsidRPr="00CC3979" w:rsidRDefault="00CC3979" w:rsidP="00BA6323">
      <w:pPr>
        <w:numPr>
          <w:ilvl w:val="0"/>
          <w:numId w:val="6"/>
        </w:numPr>
        <w:spacing w:after="0"/>
        <w:ind w:hanging="246"/>
        <w:jc w:val="both"/>
        <w:rPr>
          <w:rFonts w:ascii="Times New Roman" w:hAnsi="Times New Roman"/>
          <w:sz w:val="22"/>
          <w:szCs w:val="22"/>
        </w:rPr>
      </w:pPr>
      <w:r w:rsidRPr="000955F4">
        <w:rPr>
          <w:rFonts w:ascii="Times New Roman" w:hAnsi="Times New Roman"/>
          <w:sz w:val="22"/>
          <w:szCs w:val="22"/>
        </w:rPr>
        <w:t xml:space="preserve">A description of the </w:t>
      </w:r>
      <w:r>
        <w:rPr>
          <w:rFonts w:ascii="Times New Roman" w:hAnsi="Times New Roman"/>
          <w:sz w:val="22"/>
          <w:szCs w:val="22"/>
        </w:rPr>
        <w:t xml:space="preserve">organisation of the </w:t>
      </w:r>
      <w:r w:rsidRPr="000955F4">
        <w:rPr>
          <w:rFonts w:ascii="Times New Roman" w:hAnsi="Times New Roman"/>
          <w:sz w:val="22"/>
          <w:szCs w:val="22"/>
        </w:rPr>
        <w:t>commercial warranty</w:t>
      </w:r>
      <w:r>
        <w:rPr>
          <w:rFonts w:ascii="Times New Roman" w:hAnsi="Times New Roman"/>
          <w:sz w:val="22"/>
          <w:szCs w:val="22"/>
        </w:rPr>
        <w:t xml:space="preserve"> tendered in accordance with the conditions laid down in Article 32 of the Special Conditions.</w:t>
      </w:r>
    </w:p>
    <w:p w14:paraId="68D28EAD" w14:textId="10DAC4DC" w:rsidR="001625FC" w:rsidRPr="004D6954" w:rsidRDefault="001625FC" w:rsidP="001625FC">
      <w:pPr>
        <w:numPr>
          <w:ilvl w:val="0"/>
          <w:numId w:val="6"/>
        </w:numPr>
        <w:tabs>
          <w:tab w:val="num" w:pos="1134"/>
        </w:tabs>
        <w:spacing w:after="0"/>
        <w:ind w:hanging="246"/>
        <w:jc w:val="both"/>
        <w:rPr>
          <w:rFonts w:ascii="Times New Roman" w:hAnsi="Times New Roman"/>
          <w:sz w:val="22"/>
          <w:szCs w:val="22"/>
        </w:rPr>
      </w:pPr>
      <w:r w:rsidRPr="004D6954">
        <w:rPr>
          <w:rFonts w:ascii="Times New Roman" w:hAnsi="Times New Roman"/>
          <w:sz w:val="22"/>
          <w:szCs w:val="22"/>
        </w:rPr>
        <w:t>A statement by the tenderer attesting the origin of the supplies tendered (or other proofs of origin).</w:t>
      </w:r>
    </w:p>
    <w:p w14:paraId="70B86E38" w14:textId="77777777" w:rsidR="001625FC" w:rsidRPr="00E82463" w:rsidRDefault="001625FC" w:rsidP="001625FC">
      <w:pPr>
        <w:numPr>
          <w:ilvl w:val="0"/>
          <w:numId w:val="6"/>
        </w:numPr>
        <w:tabs>
          <w:tab w:val="clear" w:pos="786"/>
          <w:tab w:val="num" w:pos="810"/>
        </w:tabs>
        <w:spacing w:after="0"/>
        <w:ind w:left="810" w:hanging="243"/>
        <w:jc w:val="both"/>
        <w:rPr>
          <w:rFonts w:ascii="Times New Roman" w:hAnsi="Times New Roman"/>
          <w:sz w:val="22"/>
          <w:szCs w:val="22"/>
        </w:rPr>
      </w:pPr>
      <w:r w:rsidRPr="00E82463">
        <w:rPr>
          <w:rFonts w:ascii="Times New Roman" w:hAnsi="Times New Roman"/>
          <w:sz w:val="22"/>
          <w:szCs w:val="22"/>
        </w:rPr>
        <w:lastRenderedPageBreak/>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26B2ED4D" w14:textId="6FB4CEFC" w:rsidR="0047783A" w:rsidRPr="00E82463" w:rsidRDefault="001625FC" w:rsidP="001625FC">
      <w:pPr>
        <w:numPr>
          <w:ilvl w:val="0"/>
          <w:numId w:val="6"/>
        </w:numPr>
        <w:tabs>
          <w:tab w:val="clear" w:pos="786"/>
          <w:tab w:val="num" w:pos="630"/>
          <w:tab w:val="num" w:pos="810"/>
        </w:tabs>
        <w:spacing w:after="0"/>
        <w:ind w:left="810" w:hanging="243"/>
        <w:jc w:val="both"/>
        <w:rPr>
          <w:rFonts w:ascii="Times New Roman" w:hAnsi="Times New Roman"/>
          <w:sz w:val="22"/>
          <w:szCs w:val="22"/>
        </w:rPr>
      </w:pPr>
      <w:r w:rsidRPr="000C7886">
        <w:rPr>
          <w:rFonts w:ascii="Times New Roman" w:hAnsi="Times New Roman"/>
          <w:sz w:val="22"/>
          <w:szCs w:val="22"/>
        </w:rPr>
        <w:t>Catalogues, brochures, booklets, manufacturers’ declarations that sufficiently define the</w:t>
      </w:r>
      <w:r>
        <w:rPr>
          <w:rFonts w:ascii="Times New Roman" w:hAnsi="Times New Roman"/>
          <w:sz w:val="22"/>
          <w:szCs w:val="22"/>
        </w:rPr>
        <w:t xml:space="preserve"> </w:t>
      </w:r>
      <w:r w:rsidRPr="000C7886">
        <w:rPr>
          <w:rFonts w:ascii="Times New Roman" w:hAnsi="Times New Roman"/>
          <w:sz w:val="22"/>
          <w:szCs w:val="22"/>
        </w:rPr>
        <w:t>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23" w:name="_Toc42488081"/>
      <w:r>
        <w:rPr>
          <w:lang w:val="en-GB"/>
        </w:rPr>
        <w:t xml:space="preserve">12. </w:t>
      </w:r>
      <w:r w:rsidR="0047783A" w:rsidRPr="001A2BC4">
        <w:rPr>
          <w:lang w:val="en-GB"/>
        </w:rPr>
        <w:t>Taxes and other charges</w:t>
      </w:r>
      <w:bookmarkEnd w:id="23"/>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7AB7665E" w14:textId="77777777" w:rsidR="001625FC" w:rsidRPr="00B1254B" w:rsidRDefault="001625FC" w:rsidP="001625FC">
      <w:pPr>
        <w:pStyle w:val="Heading2"/>
        <w:ind w:left="567"/>
        <w:jc w:val="both"/>
        <w:rPr>
          <w:rFonts w:ascii="Times New Roman" w:hAnsi="Times New Roman"/>
          <w:sz w:val="22"/>
          <w:lang w:val="en-GB"/>
        </w:rPr>
      </w:pPr>
      <w:r w:rsidRPr="007467D1">
        <w:rPr>
          <w:rFonts w:ascii="Times New Roman" w:hAnsi="Times New Roman"/>
          <w:sz w:val="22"/>
          <w:szCs w:val="22"/>
        </w:rPr>
        <w:t xml:space="preserve">The </w:t>
      </w:r>
      <w:proofErr w:type="spellStart"/>
      <w:r w:rsidRPr="007467D1">
        <w:rPr>
          <w:rFonts w:ascii="Times New Roman" w:hAnsi="Times New Roman"/>
          <w:sz w:val="22"/>
          <w:szCs w:val="22"/>
        </w:rPr>
        <w:t>European</w:t>
      </w:r>
      <w:proofErr w:type="spellEnd"/>
      <w:r w:rsidRPr="007467D1">
        <w:rPr>
          <w:rFonts w:ascii="Times New Roman" w:hAnsi="Times New Roman"/>
          <w:sz w:val="22"/>
          <w:szCs w:val="22"/>
        </w:rPr>
        <w:t xml:space="preserve"> Commission and</w:t>
      </w:r>
      <w:r>
        <w:rPr>
          <w:rFonts w:ascii="Times New Roman" w:hAnsi="Times New Roman"/>
          <w:sz w:val="22"/>
          <w:szCs w:val="22"/>
        </w:rPr>
        <w:t xml:space="preserve"> the </w:t>
      </w:r>
      <w:proofErr w:type="spellStart"/>
      <w:r>
        <w:rPr>
          <w:rFonts w:ascii="Times New Roman" w:hAnsi="Times New Roman"/>
          <w:sz w:val="22"/>
          <w:szCs w:val="22"/>
        </w:rPr>
        <w:t>Republic</w:t>
      </w:r>
      <w:proofErr w:type="spellEnd"/>
      <w:r>
        <w:rPr>
          <w:rFonts w:ascii="Times New Roman" w:hAnsi="Times New Roman"/>
          <w:sz w:val="22"/>
          <w:szCs w:val="22"/>
        </w:rPr>
        <w:t xml:space="preserve"> of </w:t>
      </w:r>
      <w:proofErr w:type="spellStart"/>
      <w:r>
        <w:rPr>
          <w:rFonts w:ascii="Times New Roman" w:hAnsi="Times New Roman"/>
          <w:sz w:val="22"/>
          <w:szCs w:val="22"/>
        </w:rPr>
        <w:t>Serbia</w:t>
      </w:r>
      <w:proofErr w:type="spellEnd"/>
      <w:r>
        <w:rPr>
          <w:rFonts w:ascii="Times New Roman" w:hAnsi="Times New Roman"/>
          <w:sz w:val="22"/>
          <w:szCs w:val="22"/>
        </w:rPr>
        <w:t xml:space="preserve"> </w:t>
      </w:r>
      <w:r w:rsidRPr="00B1254B">
        <w:rPr>
          <w:rFonts w:ascii="Times New Roman" w:hAnsi="Times New Roman"/>
          <w:sz w:val="22"/>
          <w:lang w:val="en-GB"/>
        </w:rPr>
        <w:t>have agreed in the Framework Agreement signed on 23/12/2014 to allow full exemption from the taxes in accordance with Article 28 of the Framework Agreement.</w:t>
      </w:r>
    </w:p>
    <w:p w14:paraId="390B8495" w14:textId="6BFAD018" w:rsidR="0047783A" w:rsidRPr="001625FC" w:rsidRDefault="001625FC" w:rsidP="001625FC">
      <w:pPr>
        <w:ind w:left="567"/>
        <w:jc w:val="both"/>
        <w:rPr>
          <w:rFonts w:ascii="Times New Roman" w:hAnsi="Times New Roman"/>
          <w:sz w:val="22"/>
          <w:szCs w:val="22"/>
        </w:rPr>
      </w:pPr>
      <w:r w:rsidRPr="00B1254B">
        <w:rPr>
          <w:rFonts w:ascii="Times New Roman" w:hAnsi="Times New Roman"/>
          <w:sz w:val="22"/>
        </w:rPr>
        <w:t xml:space="preserve">Detailed information is available on the website: </w:t>
      </w:r>
      <w:hyperlink r:id="rId10" w:history="1">
        <w:r w:rsidRPr="00344B6C">
          <w:rPr>
            <w:rStyle w:val="Hyperlink"/>
            <w:rFonts w:ascii="Times New Roman" w:hAnsi="Times New Roman"/>
            <w:sz w:val="22"/>
          </w:rPr>
          <w:t>www.cfcu.gov.rs</w:t>
        </w:r>
      </w:hyperlink>
    </w:p>
    <w:p w14:paraId="09EA0EDD" w14:textId="27BD8675" w:rsidR="0047783A" w:rsidRPr="001A2BC4" w:rsidRDefault="00A633C6" w:rsidP="009956B4">
      <w:pPr>
        <w:pStyle w:val="Heading1"/>
        <w:rPr>
          <w:lang w:val="en-GB"/>
        </w:rPr>
      </w:pPr>
      <w:bookmarkStart w:id="24" w:name="_Toc42488082"/>
      <w:r>
        <w:rPr>
          <w:lang w:val="en-GB"/>
        </w:rPr>
        <w:t xml:space="preserve">13. </w:t>
      </w:r>
      <w:r w:rsidR="0047783A" w:rsidRPr="001A2BC4">
        <w:rPr>
          <w:lang w:val="en-GB"/>
        </w:rPr>
        <w:t>Additional information before the deadline for submission of tenders</w:t>
      </w:r>
      <w:bookmarkEnd w:id="24"/>
    </w:p>
    <w:p w14:paraId="51A1D679" w14:textId="5CAD558C" w:rsidR="0047783A" w:rsidRDefault="0047783A" w:rsidP="00AC07D4">
      <w:pPr>
        <w:ind w:left="567"/>
        <w:jc w:val="both"/>
        <w:rPr>
          <w:rFonts w:ascii="Times New Roman" w:hAnsi="Times New Roman"/>
          <w:sz w:val="22"/>
        </w:rPr>
      </w:pPr>
      <w:r w:rsidRPr="00E82463">
        <w:rPr>
          <w:rFonts w:ascii="Times New Roman" w:hAnsi="Times New Roman"/>
          <w:sz w:val="22"/>
        </w:rPr>
        <w:t>The tender dossier should be</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3688E907" w14:textId="77777777" w:rsidR="001625FC" w:rsidRDefault="001625FC" w:rsidP="001625FC">
      <w:pPr>
        <w:pStyle w:val="BodyText"/>
        <w:ind w:left="567"/>
        <w:jc w:val="both"/>
        <w:rPr>
          <w:rFonts w:ascii="Times New Roman" w:hAnsi="Times New Roman"/>
          <w:sz w:val="22"/>
        </w:rPr>
      </w:pPr>
      <w:r w:rsidRPr="008C585F">
        <w:rPr>
          <w:rFonts w:ascii="Times New Roman" w:hAnsi="Times New Roman"/>
          <w:sz w:val="22"/>
        </w:rPr>
        <w:t xml:space="preserve">Any request for additional information must be made in writing through the TED </w:t>
      </w:r>
      <w:proofErr w:type="spellStart"/>
      <w:r w:rsidRPr="008C585F">
        <w:rPr>
          <w:rFonts w:ascii="Times New Roman" w:hAnsi="Times New Roman"/>
          <w:sz w:val="22"/>
        </w:rPr>
        <w:t>eTendering</w:t>
      </w:r>
      <w:proofErr w:type="spellEnd"/>
      <w:r w:rsidRPr="008C585F">
        <w:rPr>
          <w:rFonts w:ascii="Times New Roman" w:hAnsi="Times New Roman"/>
          <w:sz w:val="22"/>
        </w:rPr>
        <w:t xml:space="preserve"> website accessible through the F&amp;T portal.</w:t>
      </w:r>
      <w:r w:rsidRPr="008C585F">
        <w:rPr>
          <w:rFonts w:ascii="Times New Roman" w:hAnsi="Times New Roman"/>
        </w:rPr>
        <w:t xml:space="preserve"> </w:t>
      </w:r>
      <w:r w:rsidRPr="008C585F">
        <w:rPr>
          <w:rFonts w:ascii="Times New Roman" w:hAnsi="Times New Roman"/>
          <w:sz w:val="22"/>
        </w:rPr>
        <w:t xml:space="preserve">Registration on TED </w:t>
      </w:r>
      <w:proofErr w:type="spellStart"/>
      <w:r w:rsidRPr="008C585F">
        <w:rPr>
          <w:rFonts w:ascii="Times New Roman" w:hAnsi="Times New Roman"/>
          <w:sz w:val="22"/>
        </w:rPr>
        <w:t>eTendering</w:t>
      </w:r>
      <w:proofErr w:type="spellEnd"/>
      <w:r w:rsidRPr="008C585F">
        <w:rPr>
          <w:rFonts w:ascii="Times New Roman" w:hAnsi="Times New Roman"/>
          <w:sz w:val="22"/>
        </w:rPr>
        <w:t xml:space="preserve"> is required to be able to create and submit a question. Additional information can be requested by clicking “Create a question” in the Questions</w:t>
      </w:r>
      <w:r>
        <w:rPr>
          <w:rFonts w:ascii="Times New Roman" w:hAnsi="Times New Roman"/>
          <w:sz w:val="22"/>
        </w:rPr>
        <w:t xml:space="preserve"> </w:t>
      </w:r>
      <w:r w:rsidRPr="008C585F">
        <w:rPr>
          <w:rFonts w:ascii="Times New Roman" w:hAnsi="Times New Roman"/>
          <w:sz w:val="22"/>
        </w:rPr>
        <w:t>&amp;</w:t>
      </w:r>
      <w:r>
        <w:rPr>
          <w:rFonts w:ascii="Times New Roman" w:hAnsi="Times New Roman"/>
          <w:sz w:val="22"/>
        </w:rPr>
        <w:t xml:space="preserve"> </w:t>
      </w:r>
      <w:r w:rsidRPr="008C585F">
        <w:rPr>
          <w:rFonts w:ascii="Times New Roman" w:hAnsi="Times New Roman"/>
          <w:sz w:val="22"/>
        </w:rPr>
        <w:t>Answers tab at the latest: 21 days, before the deadline for submission of tenders</w:t>
      </w:r>
      <w:r w:rsidRPr="00B41C1F">
        <w:rPr>
          <w:rFonts w:ascii="Times New Roman" w:hAnsi="Times New Roman"/>
          <w:sz w:val="22"/>
        </w:rPr>
        <w:t>.</w:t>
      </w:r>
    </w:p>
    <w:p w14:paraId="3D607D39" w14:textId="77777777" w:rsidR="001625FC" w:rsidRPr="0096338D" w:rsidRDefault="001625FC" w:rsidP="001625FC">
      <w:pPr>
        <w:pStyle w:val="BodyText"/>
        <w:ind w:left="567"/>
        <w:jc w:val="both"/>
      </w:pPr>
      <w:r w:rsidRPr="00A21FA1">
        <w:rPr>
          <w:rFonts w:ascii="Times New Roman" w:hAnsi="Times New Roman"/>
          <w:sz w:val="22"/>
        </w:rPr>
        <w:t xml:space="preserve">Any clarification of the tender dossier will be published on TED </w:t>
      </w:r>
      <w:proofErr w:type="spellStart"/>
      <w:r w:rsidRPr="00A21FA1">
        <w:rPr>
          <w:rFonts w:ascii="Times New Roman" w:hAnsi="Times New Roman"/>
          <w:sz w:val="22"/>
        </w:rPr>
        <w:t>eTendering</w:t>
      </w:r>
      <w:proofErr w:type="spellEnd"/>
      <w:r>
        <w:rPr>
          <w:rFonts w:ascii="Times New Roman" w:hAnsi="Times New Roman"/>
          <w:sz w:val="22"/>
        </w:rPr>
        <w:t xml:space="preserve"> and </w:t>
      </w:r>
      <w:r w:rsidRPr="00A21FA1">
        <w:rPr>
          <w:rFonts w:ascii="Times New Roman" w:hAnsi="Times New Roman"/>
          <w:sz w:val="22"/>
          <w:lang w:val="en-US"/>
        </w:rPr>
        <w:t xml:space="preserve">on the website of the Ministry of Finance, Department for Contracting and Financing of EU Funded </w:t>
      </w:r>
      <w:proofErr w:type="spellStart"/>
      <w:r w:rsidRPr="00A21FA1">
        <w:rPr>
          <w:rFonts w:ascii="Times New Roman" w:hAnsi="Times New Roman"/>
          <w:sz w:val="22"/>
          <w:lang w:val="en-US"/>
        </w:rPr>
        <w:t>Programmes</w:t>
      </w:r>
      <w:proofErr w:type="spellEnd"/>
      <w:r w:rsidRPr="00A21FA1">
        <w:rPr>
          <w:rFonts w:ascii="Times New Roman" w:hAnsi="Times New Roman"/>
          <w:sz w:val="22"/>
          <w:lang w:val="en-US"/>
        </w:rPr>
        <w:t xml:space="preserve"> (</w:t>
      </w:r>
      <w:hyperlink r:id="rId11" w:history="1">
        <w:r w:rsidRPr="00A21FA1">
          <w:rPr>
            <w:rStyle w:val="Hyperlink"/>
            <w:rFonts w:ascii="Times New Roman" w:hAnsi="Times New Roman"/>
            <w:sz w:val="22"/>
            <w:lang w:val="en-US"/>
          </w:rPr>
          <w:t>http://www.cfcu.gov.rs/</w:t>
        </w:r>
      </w:hyperlink>
      <w:r w:rsidRPr="00A21FA1">
        <w:rPr>
          <w:rFonts w:ascii="Times New Roman" w:hAnsi="Times New Roman"/>
          <w:sz w:val="22"/>
          <w:lang w:val="en-US"/>
        </w:rPr>
        <w:t xml:space="preserve">) </w:t>
      </w:r>
      <w:r w:rsidRPr="008C585F">
        <w:rPr>
          <w:rFonts w:ascii="Times New Roman" w:hAnsi="Times New Roman"/>
          <w:sz w:val="22"/>
        </w:rPr>
        <w:t>at the latest 8 days before the deadline for submission of tenders. The website will be updated regularly and it is the tenderer’s responsibility to check for updates and modifications during the submission period.</w:t>
      </w:r>
    </w:p>
    <w:p w14:paraId="5A6F00C2" w14:textId="3D27FC03" w:rsidR="0047783A" w:rsidRPr="001625FC" w:rsidRDefault="001625FC" w:rsidP="001625FC">
      <w:pPr>
        <w:keepNext/>
        <w:ind w:left="567"/>
        <w:jc w:val="both"/>
        <w:rPr>
          <w:highlight w:val="yellow"/>
        </w:rPr>
      </w:pPr>
      <w:r w:rsidRPr="00E82463">
        <w:rPr>
          <w:rFonts w:ascii="Times New Roman" w:hAnsi="Times New Roman"/>
          <w:sz w:val="22"/>
        </w:rPr>
        <w:t xml:space="preserve">Any prospective tenderers seeking to arrange individual meetings with either the </w:t>
      </w:r>
      <w:r>
        <w:rPr>
          <w:rFonts w:ascii="Times New Roman" w:hAnsi="Times New Roman"/>
          <w:sz w:val="22"/>
        </w:rPr>
        <w:t>c</w:t>
      </w:r>
      <w:r w:rsidRPr="00E82463">
        <w:rPr>
          <w:rFonts w:ascii="Times New Roman" w:hAnsi="Times New Roman"/>
          <w:sz w:val="22"/>
        </w:rPr>
        <w:t xml:space="preserve">ontracting </w:t>
      </w:r>
      <w:r>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C570B6" w:rsidRDefault="00A633C6" w:rsidP="009956B4">
      <w:pPr>
        <w:pStyle w:val="Heading1"/>
        <w:rPr>
          <w:lang w:val="en-GB"/>
        </w:rPr>
      </w:pPr>
      <w:bookmarkStart w:id="25" w:name="_Toc42488083"/>
      <w:r>
        <w:rPr>
          <w:lang w:val="en-GB"/>
        </w:rPr>
        <w:t xml:space="preserve">14. </w:t>
      </w:r>
      <w:r w:rsidR="0047783A" w:rsidRPr="001A2BC4">
        <w:rPr>
          <w:lang w:val="en-GB"/>
        </w:rPr>
        <w:t>Clarification meeting / site vis</w:t>
      </w:r>
      <w:r w:rsidR="0047783A" w:rsidRPr="00C570B6">
        <w:rPr>
          <w:lang w:val="en-GB"/>
        </w:rPr>
        <w:t>it</w:t>
      </w:r>
      <w:bookmarkEnd w:id="25"/>
    </w:p>
    <w:p w14:paraId="2F15601A" w14:textId="2EC407D6" w:rsidR="0047783A" w:rsidRPr="00C570B6" w:rsidRDefault="0047783A" w:rsidP="00C570B6">
      <w:pPr>
        <w:pStyle w:val="BodyText"/>
        <w:ind w:left="567" w:hanging="567"/>
        <w:rPr>
          <w:rFonts w:ascii="Times New Roman" w:hAnsi="Times New Roman"/>
          <w:sz w:val="22"/>
          <w:szCs w:val="22"/>
        </w:rPr>
      </w:pPr>
      <w:r w:rsidRPr="00C570B6">
        <w:rPr>
          <w:rFonts w:ascii="Times New Roman" w:hAnsi="Times New Roman"/>
          <w:sz w:val="22"/>
          <w:szCs w:val="22"/>
        </w:rPr>
        <w:t>14.1</w:t>
      </w:r>
      <w:r w:rsidRPr="00C570B6">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32C59297" w:rsidR="0047783A" w:rsidRPr="001A2BC4" w:rsidRDefault="00495F7C" w:rsidP="00BA6323">
      <w:pPr>
        <w:pStyle w:val="Heading1"/>
        <w:ind w:left="0" w:firstLine="0"/>
        <w:rPr>
          <w:lang w:val="en-GB"/>
        </w:rPr>
      </w:pPr>
      <w:bookmarkStart w:id="26" w:name="_Toc42488084"/>
      <w:r>
        <w:rPr>
          <w:lang w:val="en-GB"/>
        </w:rPr>
        <w:lastRenderedPageBreak/>
        <w:t>15.</w:t>
      </w:r>
      <w:r w:rsidR="00183955">
        <w:rPr>
          <w:lang w:val="en-GB"/>
        </w:rPr>
        <w:t xml:space="preserve"> </w:t>
      </w:r>
      <w:r w:rsidR="0047783A" w:rsidRPr="001A2BC4">
        <w:rPr>
          <w:lang w:val="en-GB"/>
        </w:rPr>
        <w:t>Alteration or withdrawal of tenders</w:t>
      </w:r>
      <w:bookmarkEnd w:id="26"/>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5D2FA493" w:rsidR="002F559C" w:rsidRPr="00C570B6" w:rsidRDefault="0047783A" w:rsidP="00C570B6">
      <w:pPr>
        <w:pStyle w:val="Heading2"/>
        <w:keepLines/>
        <w:ind w:left="567" w:hanging="567"/>
        <w:jc w:val="both"/>
        <w:rPr>
          <w:rFonts w:ascii="Times New Roman" w:hAnsi="Times New Roman"/>
          <w:sz w:val="22"/>
          <w:lang w:val="en-IE"/>
        </w:rPr>
      </w:pPr>
      <w:r w:rsidRPr="00C570B6">
        <w:rPr>
          <w:rFonts w:ascii="Times New Roman" w:hAnsi="Times New Roman"/>
          <w:sz w:val="22"/>
          <w:lang w:val="en-GB"/>
        </w:rPr>
        <w:t>15.</w:t>
      </w:r>
      <w:r w:rsidR="002F559C" w:rsidRPr="00C570B6">
        <w:rPr>
          <w:rFonts w:ascii="Times New Roman" w:hAnsi="Times New Roman"/>
          <w:sz w:val="22"/>
          <w:lang w:val="en-GB"/>
        </w:rPr>
        <w:t>1</w:t>
      </w:r>
      <w:r w:rsidRPr="00C570B6">
        <w:rPr>
          <w:rFonts w:ascii="Times New Roman" w:hAnsi="Times New Roman"/>
          <w:sz w:val="22"/>
          <w:lang w:val="en-GB"/>
        </w:rPr>
        <w:tab/>
      </w:r>
      <w:r w:rsidR="002F559C" w:rsidRPr="00C570B6">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C570B6">
        <w:rPr>
          <w:rFonts w:ascii="Times New Roman" w:hAnsi="Times New Roman"/>
          <w:sz w:val="22"/>
          <w:lang w:val="en-IE"/>
        </w:rPr>
        <w:t xml:space="preserve"> </w:t>
      </w:r>
      <w:r w:rsidR="002F559C" w:rsidRPr="00C570B6">
        <w:rPr>
          <w:rFonts w:ascii="Times New Roman" w:hAnsi="Times New Roman"/>
          <w:sz w:val="22"/>
          <w:lang w:val="en-IE"/>
        </w:rPr>
        <w:tab/>
      </w:r>
    </w:p>
    <w:p w14:paraId="2F12C80F" w14:textId="07C99384" w:rsidR="0047783A" w:rsidRPr="00C570B6" w:rsidRDefault="0047783A" w:rsidP="009956B4">
      <w:pPr>
        <w:pStyle w:val="Heading2"/>
        <w:keepNext w:val="0"/>
        <w:ind w:left="567"/>
        <w:jc w:val="both"/>
        <w:rPr>
          <w:rFonts w:ascii="Times New Roman" w:hAnsi="Times New Roman"/>
          <w:sz w:val="22"/>
          <w:szCs w:val="22"/>
          <w:lang w:val="en-GB"/>
        </w:rPr>
      </w:pPr>
      <w:r w:rsidRPr="00C570B6">
        <w:rPr>
          <w:rFonts w:ascii="Times New Roman" w:hAnsi="Times New Roman"/>
          <w:sz w:val="22"/>
          <w:szCs w:val="22"/>
          <w:lang w:val="en-GB"/>
        </w:rPr>
        <w:t xml:space="preserve">Any such notification of alteration or withdrawal must be prepared and submitted in accordance with </w:t>
      </w:r>
      <w:r w:rsidR="000C6C88" w:rsidRPr="00C570B6">
        <w:rPr>
          <w:rFonts w:ascii="Times New Roman" w:hAnsi="Times New Roman"/>
          <w:sz w:val="22"/>
          <w:szCs w:val="22"/>
          <w:lang w:val="en-GB"/>
        </w:rPr>
        <w:t>Section 10</w:t>
      </w:r>
      <w:r w:rsidRPr="00C570B6">
        <w:rPr>
          <w:rFonts w:ascii="Times New Roman" w:hAnsi="Times New Roman"/>
          <w:sz w:val="22"/>
          <w:szCs w:val="22"/>
          <w:lang w:val="en-GB"/>
        </w:rPr>
        <w:t xml:space="preserve">. The outer envelope must be marked </w:t>
      </w:r>
      <w:r w:rsidR="006A5F84" w:rsidRPr="00C570B6">
        <w:rPr>
          <w:rFonts w:ascii="Times New Roman" w:hAnsi="Times New Roman"/>
          <w:sz w:val="22"/>
          <w:szCs w:val="22"/>
          <w:lang w:val="en-GB"/>
        </w:rPr>
        <w:t>‘</w:t>
      </w:r>
      <w:r w:rsidRPr="00C570B6">
        <w:rPr>
          <w:rFonts w:ascii="Times New Roman" w:hAnsi="Times New Roman"/>
          <w:sz w:val="22"/>
          <w:szCs w:val="22"/>
          <w:lang w:val="en-GB"/>
        </w:rPr>
        <w:t>Alteration</w:t>
      </w:r>
      <w:r w:rsidR="006A5F84" w:rsidRPr="00C570B6">
        <w:rPr>
          <w:rFonts w:ascii="Times New Roman" w:hAnsi="Times New Roman"/>
          <w:sz w:val="22"/>
          <w:szCs w:val="22"/>
          <w:lang w:val="en-GB"/>
        </w:rPr>
        <w:t>’</w:t>
      </w:r>
      <w:r w:rsidRPr="00C570B6">
        <w:rPr>
          <w:rFonts w:ascii="Times New Roman" w:hAnsi="Times New Roman"/>
          <w:sz w:val="22"/>
          <w:szCs w:val="22"/>
          <w:lang w:val="en-GB"/>
        </w:rPr>
        <w:t xml:space="preserve"> or </w:t>
      </w:r>
      <w:r w:rsidR="006A5F84" w:rsidRPr="00C570B6">
        <w:rPr>
          <w:rFonts w:ascii="Times New Roman" w:hAnsi="Times New Roman"/>
          <w:sz w:val="22"/>
          <w:szCs w:val="22"/>
          <w:lang w:val="en-GB"/>
        </w:rPr>
        <w:t>‘</w:t>
      </w:r>
      <w:r w:rsidRPr="00C570B6">
        <w:rPr>
          <w:rFonts w:ascii="Times New Roman" w:hAnsi="Times New Roman"/>
          <w:sz w:val="22"/>
          <w:szCs w:val="22"/>
          <w:lang w:val="en-GB"/>
        </w:rPr>
        <w:t>Withdrawal</w:t>
      </w:r>
      <w:r w:rsidR="006A5F84" w:rsidRPr="00C570B6">
        <w:rPr>
          <w:rFonts w:ascii="Times New Roman" w:hAnsi="Times New Roman"/>
          <w:sz w:val="22"/>
          <w:szCs w:val="22"/>
          <w:lang w:val="en-GB"/>
        </w:rPr>
        <w:t>’</w:t>
      </w:r>
      <w:r w:rsidRPr="00C570B6">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7" w:name="_Toc42488085"/>
      <w:r>
        <w:rPr>
          <w:lang w:val="en-GB"/>
        </w:rPr>
        <w:t xml:space="preserve">16. </w:t>
      </w:r>
      <w:r w:rsidR="0047783A" w:rsidRPr="001A2BC4">
        <w:rPr>
          <w:lang w:val="en-GB"/>
        </w:rPr>
        <w:t>Costs of preparing tenders</w:t>
      </w:r>
      <w:bookmarkEnd w:id="27"/>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8" w:name="_Toc42488086"/>
      <w:r w:rsidR="0047783A" w:rsidRPr="001A2BC4">
        <w:rPr>
          <w:lang w:val="en-GB"/>
        </w:rPr>
        <w:t>Ownership of tenders</w:t>
      </w:r>
      <w:bookmarkEnd w:id="28"/>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9" w:name="_Toc42488087"/>
      <w:r>
        <w:rPr>
          <w:lang w:val="en-GB"/>
        </w:rPr>
        <w:t xml:space="preserve">18. </w:t>
      </w:r>
      <w:r w:rsidR="0047783A" w:rsidRPr="001A2BC4">
        <w:rPr>
          <w:lang w:val="en-GB"/>
        </w:rPr>
        <w:t>Joint venture or consortium</w:t>
      </w:r>
      <w:bookmarkEnd w:id="29"/>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30" w:name="_Toc42488088"/>
      <w:r>
        <w:rPr>
          <w:lang w:val="en-GB"/>
        </w:rPr>
        <w:t xml:space="preserve">19. </w:t>
      </w:r>
      <w:r w:rsidR="0047783A" w:rsidRPr="001A2BC4">
        <w:rPr>
          <w:lang w:val="en-GB"/>
        </w:rPr>
        <w:t>Opening of tenders</w:t>
      </w:r>
      <w:bookmarkEnd w:id="30"/>
    </w:p>
    <w:p w14:paraId="3751B074" w14:textId="3F0E74E0" w:rsidR="0047783A" w:rsidRPr="00C570B6"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whether t</w:t>
      </w:r>
      <w:r w:rsidRPr="00C570B6">
        <w:rPr>
          <w:rFonts w:ascii="Times New Roman" w:hAnsi="Times New Roman"/>
          <w:sz w:val="22"/>
          <w:lang w:val="en-GB"/>
        </w:rPr>
        <w:t xml:space="preserve">he tenders </w:t>
      </w:r>
      <w:r w:rsidR="007531D2" w:rsidRPr="00C570B6">
        <w:rPr>
          <w:rFonts w:ascii="Times New Roman" w:hAnsi="Times New Roman"/>
          <w:sz w:val="22"/>
          <w:lang w:val="en-GB"/>
        </w:rPr>
        <w:t>have been submitted in accordance with the submission requirements of the call for tenders</w:t>
      </w:r>
      <w:r w:rsidRPr="00C570B6">
        <w:rPr>
          <w:rFonts w:ascii="Times New Roman" w:hAnsi="Times New Roman"/>
          <w:sz w:val="22"/>
          <w:lang w:val="en-GB"/>
        </w:rPr>
        <w:t>.</w:t>
      </w:r>
    </w:p>
    <w:p w14:paraId="04BF86A3" w14:textId="1724B5ED" w:rsidR="0000259F" w:rsidRPr="00C570B6" w:rsidRDefault="0047783A" w:rsidP="0000259F">
      <w:pPr>
        <w:pStyle w:val="Heading2"/>
        <w:ind w:left="567" w:hanging="567"/>
        <w:jc w:val="both"/>
        <w:rPr>
          <w:rFonts w:ascii="Times New Roman" w:hAnsi="Times New Roman"/>
          <w:sz w:val="22"/>
          <w:lang w:val="en-GB"/>
        </w:rPr>
      </w:pPr>
      <w:r w:rsidRPr="00C570B6">
        <w:rPr>
          <w:rFonts w:ascii="Times New Roman" w:hAnsi="Times New Roman"/>
          <w:sz w:val="22"/>
          <w:lang w:val="en-GB"/>
        </w:rPr>
        <w:lastRenderedPageBreak/>
        <w:t>19.2</w:t>
      </w:r>
      <w:r w:rsidRPr="00C570B6">
        <w:rPr>
          <w:rFonts w:ascii="Times New Roman" w:hAnsi="Times New Roman"/>
          <w:sz w:val="22"/>
          <w:lang w:val="en-GB"/>
        </w:rPr>
        <w:tab/>
      </w:r>
      <w:r w:rsidR="000C6C88" w:rsidRPr="00C570B6">
        <w:rPr>
          <w:rFonts w:ascii="Times New Roman" w:hAnsi="Times New Roman"/>
          <w:sz w:val="22"/>
          <w:lang w:val="en-GB"/>
        </w:rPr>
        <w:t>The d</w:t>
      </w:r>
      <w:r w:rsidR="0000259F" w:rsidRPr="00C570B6">
        <w:rPr>
          <w:rFonts w:ascii="Times New Roman" w:hAnsi="Times New Roman"/>
          <w:sz w:val="22"/>
          <w:lang w:val="en-GB"/>
        </w:rPr>
        <w:t>ate and venue of the tender opening session</w:t>
      </w:r>
      <w:r w:rsidR="000C6C88" w:rsidRPr="00C570B6">
        <w:rPr>
          <w:rFonts w:ascii="Times New Roman" w:hAnsi="Times New Roman"/>
          <w:sz w:val="22"/>
          <w:lang w:val="en-GB"/>
        </w:rPr>
        <w:t xml:space="preserve"> is indicated in Section IV.2.7 of the Contract Notice.</w:t>
      </w:r>
    </w:p>
    <w:p w14:paraId="53EB2A2E" w14:textId="28CC6BE7" w:rsidR="0047783A" w:rsidRPr="00C570B6" w:rsidRDefault="0047783A" w:rsidP="001A2BC4">
      <w:pPr>
        <w:pStyle w:val="Heading2"/>
        <w:keepNext w:val="0"/>
        <w:ind w:left="567"/>
        <w:jc w:val="both"/>
        <w:rPr>
          <w:rFonts w:ascii="Times New Roman" w:hAnsi="Times New Roman"/>
          <w:sz w:val="22"/>
          <w:lang w:val="en-GB"/>
        </w:rPr>
      </w:pPr>
      <w:r w:rsidRPr="00C570B6">
        <w:rPr>
          <w:rFonts w:ascii="Times New Roman" w:hAnsi="Times New Roman"/>
          <w:sz w:val="22"/>
          <w:lang w:val="en-GB"/>
        </w:rPr>
        <w:t>The committee will draw up minutes of the meeting, which will be available on request.</w:t>
      </w:r>
    </w:p>
    <w:p w14:paraId="7FBE10F5" w14:textId="24268D8A" w:rsidR="00A5438F" w:rsidRPr="00C570B6" w:rsidRDefault="00A5438F" w:rsidP="00FC6A15">
      <w:pPr>
        <w:ind w:left="567"/>
        <w:jc w:val="both"/>
        <w:rPr>
          <w:rFonts w:ascii="Times New Roman" w:hAnsi="Times New Roman"/>
          <w:sz w:val="22"/>
        </w:rPr>
      </w:pPr>
      <w:r w:rsidRPr="00C570B6">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C570B6">
        <w:rPr>
          <w:rFonts w:ascii="Times New Roman" w:hAnsi="Times New Roman"/>
          <w:sz w:val="22"/>
        </w:rPr>
        <w:t>.</w:t>
      </w:r>
      <w:r w:rsidR="000C6C88" w:rsidRPr="00C570B6" w:rsidDel="000C6C88">
        <w:rPr>
          <w:rFonts w:ascii="Times New Roman" w:hAnsi="Times New Roman"/>
          <w:sz w:val="22"/>
        </w:rPr>
        <w:t xml:space="preserve"> </w:t>
      </w:r>
    </w:p>
    <w:p w14:paraId="399D7693" w14:textId="77777777" w:rsidR="0047783A" w:rsidRPr="00C570B6" w:rsidRDefault="0047783A" w:rsidP="001A2BC4">
      <w:pPr>
        <w:ind w:left="567" w:hanging="567"/>
        <w:jc w:val="both"/>
        <w:rPr>
          <w:rFonts w:ascii="Times New Roman" w:hAnsi="Times New Roman"/>
          <w:sz w:val="22"/>
        </w:rPr>
      </w:pPr>
      <w:r w:rsidRPr="00C570B6">
        <w:rPr>
          <w:rFonts w:ascii="Times New Roman" w:hAnsi="Times New Roman"/>
          <w:sz w:val="22"/>
        </w:rPr>
        <w:t>19.3</w:t>
      </w:r>
      <w:r w:rsidRPr="00C570B6">
        <w:rPr>
          <w:rFonts w:ascii="Times New Roman" w:hAnsi="Times New Roman"/>
          <w:sz w:val="22"/>
        </w:rPr>
        <w:tab/>
        <w:t>At the tender opening, the tenderers</w:t>
      </w:r>
      <w:r w:rsidR="006A5F84" w:rsidRPr="00C570B6">
        <w:rPr>
          <w:rFonts w:ascii="Times New Roman" w:hAnsi="Times New Roman"/>
          <w:sz w:val="22"/>
        </w:rPr>
        <w:t>’</w:t>
      </w:r>
      <w:r w:rsidRPr="00C570B6">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C570B6">
        <w:rPr>
          <w:rFonts w:ascii="Times New Roman" w:hAnsi="Times New Roman"/>
          <w:sz w:val="22"/>
        </w:rPr>
        <w:t>c</w:t>
      </w:r>
      <w:r w:rsidRPr="00C570B6">
        <w:rPr>
          <w:rFonts w:ascii="Times New Roman" w:hAnsi="Times New Roman"/>
          <w:sz w:val="22"/>
        </w:rPr>
        <w:t xml:space="preserve">ontracting </w:t>
      </w:r>
      <w:r w:rsidR="00DD6678" w:rsidRPr="00C570B6">
        <w:rPr>
          <w:rFonts w:ascii="Times New Roman" w:hAnsi="Times New Roman"/>
          <w:sz w:val="22"/>
        </w:rPr>
        <w:t>a</w:t>
      </w:r>
      <w:r w:rsidRPr="00C570B6">
        <w:rPr>
          <w:rFonts w:ascii="Times New Roman" w:hAnsi="Times New Roman"/>
          <w:sz w:val="22"/>
        </w:rPr>
        <w:t>uthority may consider appropriate may be announced.</w:t>
      </w:r>
    </w:p>
    <w:p w14:paraId="68DAAAB5" w14:textId="5B2CE8F2" w:rsidR="0047783A" w:rsidRPr="00E82463" w:rsidRDefault="0047783A" w:rsidP="0047783A">
      <w:pPr>
        <w:pStyle w:val="Heading2"/>
        <w:keepNext w:val="0"/>
        <w:ind w:left="567" w:hanging="567"/>
        <w:jc w:val="both"/>
        <w:rPr>
          <w:rFonts w:ascii="Times New Roman" w:hAnsi="Times New Roman"/>
          <w:sz w:val="22"/>
          <w:lang w:val="en-GB"/>
        </w:rPr>
      </w:pPr>
      <w:r w:rsidRPr="00C570B6">
        <w:rPr>
          <w:rFonts w:ascii="Times New Roman" w:hAnsi="Times New Roman"/>
          <w:sz w:val="22"/>
          <w:lang w:val="en-GB"/>
        </w:rPr>
        <w:t>19.4</w:t>
      </w:r>
      <w:r w:rsidRPr="00C570B6">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31" w:name="_Toc42488089"/>
      <w:r>
        <w:rPr>
          <w:lang w:val="en-GB"/>
        </w:rPr>
        <w:t xml:space="preserve">20. </w:t>
      </w:r>
      <w:r w:rsidR="0047783A" w:rsidRPr="001A2BC4">
        <w:rPr>
          <w:lang w:val="en-GB"/>
        </w:rPr>
        <w:t>Evaluation of tenders</w:t>
      </w:r>
      <w:bookmarkEnd w:id="31"/>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2"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2"/>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2EABB3E" w14:textId="55A64E2A" w:rsidR="0048742A" w:rsidRPr="0053797B" w:rsidRDefault="00C570B6" w:rsidP="0053797B">
      <w:pPr>
        <w:ind w:left="567" w:firstLine="11"/>
        <w:jc w:val="both"/>
        <w:outlineLvl w:val="0"/>
        <w:rPr>
          <w:rFonts w:ascii="Times New Roman" w:hAnsi="Times New Roman"/>
        </w:rPr>
      </w:pPr>
      <w:r w:rsidRPr="00304807">
        <w:rPr>
          <w:rFonts w:ascii="Times New Roman" w:hAnsi="Times New Roman"/>
          <w:sz w:val="22"/>
        </w:rPr>
        <w:t>The sole award criterion will be the price. The contract will be awarded to the lowest compliant tender.</w:t>
      </w:r>
    </w:p>
    <w:p w14:paraId="1E6B308A" w14:textId="5601ACCB" w:rsidR="0048742A" w:rsidRPr="00A56251" w:rsidRDefault="00C570B6" w:rsidP="00C570B6">
      <w:pPr>
        <w:jc w:val="both"/>
        <w:rPr>
          <w:rFonts w:ascii="Times New Roman" w:hAnsi="Times New Roman"/>
          <w:sz w:val="22"/>
          <w:szCs w:val="22"/>
        </w:rPr>
      </w:pPr>
      <w:proofErr w:type="gramStart"/>
      <w:r>
        <w:rPr>
          <w:rFonts w:ascii="Times New Roman" w:hAnsi="Times New Roman"/>
          <w:sz w:val="22"/>
          <w:szCs w:val="22"/>
        </w:rPr>
        <w:t xml:space="preserve">20.7  </w:t>
      </w:r>
      <w:r w:rsidR="0048742A" w:rsidRPr="009956B4">
        <w:rPr>
          <w:rFonts w:ascii="Times New Roman" w:hAnsi="Times New Roman"/>
          <w:sz w:val="22"/>
          <w:szCs w:val="22"/>
        </w:rPr>
        <w:t>Documentary</w:t>
      </w:r>
      <w:proofErr w:type="gramEnd"/>
      <w:r w:rsidR="0048742A" w:rsidRPr="009956B4">
        <w:rPr>
          <w:rFonts w:ascii="Times New Roman" w:hAnsi="Times New Roman"/>
          <w:sz w:val="22"/>
          <w:szCs w:val="22"/>
        </w:rPr>
        <w:t xml:space="preserve"> evidence for exclusion and selection criteria</w:t>
      </w:r>
    </w:p>
    <w:p w14:paraId="2BCEDC6D" w14:textId="01ECCAFD" w:rsidR="001719EB" w:rsidRPr="00C570B6" w:rsidRDefault="0048742A" w:rsidP="009956B4">
      <w:pPr>
        <w:jc w:val="both"/>
        <w:rPr>
          <w:rFonts w:ascii="Times New Roman" w:hAnsi="Times New Roman"/>
          <w:color w:val="000000"/>
          <w:sz w:val="22"/>
          <w:szCs w:val="22"/>
          <w:lang w:val="en-IE"/>
        </w:rPr>
      </w:pPr>
      <w:r w:rsidRPr="00C570B6">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C570B6">
        <w:rPr>
          <w:rFonts w:ascii="Times New Roman" w:hAnsi="Times New Roman"/>
          <w:sz w:val="22"/>
          <w:szCs w:val="22"/>
          <w:lang w:val="en-IE"/>
        </w:rPr>
        <w:t xml:space="preserve"> (</w:t>
      </w:r>
      <w:r w:rsidR="00124409" w:rsidRPr="00C570B6">
        <w:rPr>
          <w:rFonts w:ascii="Times New Roman" w:hAnsi="Times New Roman"/>
          <w:sz w:val="22"/>
          <w:szCs w:val="22"/>
        </w:rPr>
        <w:t>financial, economic, technical and professional capacity)</w:t>
      </w:r>
      <w:r w:rsidRPr="00C570B6">
        <w:rPr>
          <w:rFonts w:ascii="Times New Roman" w:hAnsi="Times New Roman"/>
          <w:sz w:val="22"/>
          <w:szCs w:val="22"/>
          <w:lang w:val="en-IE"/>
        </w:rPr>
        <w:t xml:space="preserve"> set out in these instructions. Please note that a request for evidence in no way implies that the tenderer has been successful. </w:t>
      </w:r>
      <w:r w:rsidRPr="00C570B6">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C570B6">
        <w:rPr>
          <w:rFonts w:ascii="Times New Roman" w:hAnsi="Times New Roman"/>
          <w:sz w:val="22"/>
          <w:szCs w:val="22"/>
          <w:lang w:val="en-IE"/>
        </w:rPr>
        <w:t>. In any event</w:t>
      </w:r>
      <w:r w:rsidR="00ED0949" w:rsidRPr="00C570B6">
        <w:rPr>
          <w:rFonts w:ascii="Times New Roman" w:hAnsi="Times New Roman"/>
          <w:sz w:val="22"/>
          <w:szCs w:val="22"/>
          <w:lang w:val="en-IE"/>
        </w:rPr>
        <w:t>,</w:t>
      </w:r>
      <w:r w:rsidRPr="00C570B6">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C570B6" w:rsidRDefault="0048742A" w:rsidP="009956B4">
      <w:pPr>
        <w:jc w:val="both"/>
        <w:rPr>
          <w:rFonts w:ascii="Times New Roman" w:hAnsi="Times New Roman"/>
          <w:sz w:val="22"/>
          <w:szCs w:val="22"/>
        </w:rPr>
      </w:pPr>
      <w:r w:rsidRPr="00C570B6">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w:t>
      </w:r>
      <w:r w:rsidRPr="00C570B6">
        <w:rPr>
          <w:rFonts w:ascii="Times New Roman" w:hAnsi="Times New Roman"/>
          <w:sz w:val="22"/>
          <w:szCs w:val="22"/>
        </w:rPr>
        <w:lastRenderedPageBreak/>
        <w:t xml:space="preserve">for consortia, each of the companies) is established, to show that it does not fall into any of the exclusion situations listed in Section 2.6.10.1. of the practical guide. </w:t>
      </w:r>
    </w:p>
    <w:p w14:paraId="4AA2AD90" w14:textId="683FC5FD" w:rsidR="0048742A" w:rsidRPr="00C570B6" w:rsidRDefault="0048742A" w:rsidP="009956B4">
      <w:pPr>
        <w:jc w:val="both"/>
        <w:outlineLvl w:val="0"/>
        <w:rPr>
          <w:rFonts w:ascii="Times New Roman" w:hAnsi="Times New Roman"/>
          <w:sz w:val="22"/>
          <w:szCs w:val="22"/>
          <w:lang w:val="en-IE"/>
        </w:rPr>
      </w:pPr>
      <w:r w:rsidRPr="00C570B6">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C570B6" w:rsidRDefault="00124409" w:rsidP="00124409">
      <w:pPr>
        <w:jc w:val="both"/>
        <w:rPr>
          <w:rFonts w:ascii="Times New Roman" w:hAnsi="Times New Roman"/>
          <w:sz w:val="22"/>
          <w:szCs w:val="22"/>
        </w:rPr>
      </w:pPr>
      <w:r w:rsidRPr="00C570B6">
        <w:rPr>
          <w:rFonts w:ascii="Times New Roman" w:hAnsi="Times New Roman"/>
          <w:sz w:val="22"/>
          <w:szCs w:val="22"/>
        </w:rPr>
        <w:t>The above-mentioned docume</w:t>
      </w:r>
      <w:r w:rsidR="00531CAA" w:rsidRPr="00C570B6">
        <w:rPr>
          <w:rFonts w:ascii="Times New Roman" w:hAnsi="Times New Roman"/>
          <w:sz w:val="22"/>
          <w:szCs w:val="22"/>
        </w:rPr>
        <w:t xml:space="preserve">nts must be submitted for </w:t>
      </w:r>
      <w:r w:rsidRPr="00C570B6">
        <w:rPr>
          <w:rFonts w:ascii="Times New Roman" w:hAnsi="Times New Roman"/>
          <w:sz w:val="22"/>
          <w:szCs w:val="22"/>
        </w:rPr>
        <w:t>every member of a joint venture/consortium, all subcontractors and every capacity providing entit</w:t>
      </w:r>
      <w:r w:rsidR="00531CAA" w:rsidRPr="00C570B6">
        <w:rPr>
          <w:rFonts w:ascii="Times New Roman" w:hAnsi="Times New Roman"/>
          <w:sz w:val="22"/>
          <w:szCs w:val="22"/>
        </w:rPr>
        <w:t>y</w:t>
      </w:r>
      <w:r w:rsidRPr="00C570B6">
        <w:rPr>
          <w:rFonts w:ascii="Times New Roman" w:hAnsi="Times New Roman"/>
          <w:sz w:val="22"/>
          <w:szCs w:val="22"/>
        </w:rPr>
        <w:t xml:space="preserve">. </w:t>
      </w:r>
    </w:p>
    <w:p w14:paraId="5DE9377D" w14:textId="19BB92C7" w:rsidR="0048742A" w:rsidRPr="00C570B6" w:rsidRDefault="0048742A" w:rsidP="009956B4">
      <w:pPr>
        <w:jc w:val="both"/>
        <w:outlineLvl w:val="0"/>
        <w:rPr>
          <w:rFonts w:ascii="Times New Roman" w:hAnsi="Times New Roman"/>
          <w:sz w:val="22"/>
          <w:szCs w:val="22"/>
          <w:lang w:val="en-IE"/>
        </w:rPr>
      </w:pPr>
      <w:r w:rsidRPr="00C570B6">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C570B6" w:rsidRDefault="0048742A" w:rsidP="009956B4">
      <w:pPr>
        <w:jc w:val="both"/>
        <w:outlineLvl w:val="0"/>
        <w:rPr>
          <w:rFonts w:ascii="Times New Roman" w:hAnsi="Times New Roman"/>
          <w:sz w:val="22"/>
          <w:szCs w:val="22"/>
          <w:lang w:val="en-IE"/>
        </w:rPr>
      </w:pPr>
      <w:r w:rsidRPr="00C570B6">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C570B6" w:rsidRDefault="0048742A" w:rsidP="009956B4">
      <w:pPr>
        <w:jc w:val="both"/>
        <w:outlineLvl w:val="0"/>
        <w:rPr>
          <w:rFonts w:ascii="Times New Roman" w:hAnsi="Times New Roman"/>
          <w:sz w:val="22"/>
          <w:szCs w:val="22"/>
          <w:lang w:val="en-IE"/>
        </w:rPr>
      </w:pPr>
      <w:r w:rsidRPr="00C570B6">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273E9674" w:rsidR="0048742A" w:rsidRPr="0048742A" w:rsidRDefault="0048742A" w:rsidP="00C570B6">
      <w:pPr>
        <w:jc w:val="both"/>
        <w:rPr>
          <w:rFonts w:ascii="Times New Roman" w:hAnsi="Times New Roman"/>
          <w:sz w:val="22"/>
          <w:szCs w:val="22"/>
        </w:rPr>
      </w:pPr>
      <w:r w:rsidRPr="00C570B6">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3" w:name="_Toc41467298"/>
      <w:bookmarkStart w:id="34" w:name="_Toc42488090"/>
      <w:r w:rsidRPr="001A2BC4">
        <w:rPr>
          <w:lang w:val="en-GB"/>
        </w:rPr>
        <w:t>22.</w:t>
      </w:r>
      <w:r w:rsidRPr="001A2BC4">
        <w:rPr>
          <w:lang w:val="en-GB"/>
        </w:rPr>
        <w:tab/>
      </w:r>
      <w:r w:rsidR="0047783A" w:rsidRPr="001A2BC4">
        <w:rPr>
          <w:lang w:val="en-GB"/>
        </w:rPr>
        <w:t>Signature of the contract and performance guarantee</w:t>
      </w:r>
      <w:bookmarkStart w:id="35" w:name="_Ref500418776"/>
      <w:bookmarkEnd w:id="33"/>
      <w:bookmarkEnd w:id="34"/>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5"/>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w:t>
      </w:r>
      <w:r w:rsidRPr="00E07D2A">
        <w:rPr>
          <w:rFonts w:ascii="Times New Roman" w:hAnsi="Times New Roman"/>
          <w:sz w:val="22"/>
          <w:lang w:val="en-GB"/>
        </w:rPr>
        <w:lastRenderedPageBreak/>
        <w:t xml:space="preserve">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68B071B"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4E3BA4">
        <w:rPr>
          <w:rFonts w:ascii="Times New Roman" w:hAnsi="Times New Roman"/>
          <w:sz w:val="22"/>
          <w:szCs w:val="22"/>
        </w:rPr>
        <w:t>10</w:t>
      </w:r>
      <w:r w:rsidR="004E3BA4">
        <w:rPr>
          <w:rFonts w:ascii="Times New Roman" w:hAnsi="Times New Roman"/>
          <w:sz w:val="22"/>
          <w:szCs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6" w:name="_Toc41467299"/>
      <w:bookmarkStart w:id="37" w:name="_Toc42488091"/>
      <w:r w:rsidRPr="001A2BC4">
        <w:rPr>
          <w:lang w:val="en-GB"/>
        </w:rPr>
        <w:t>23.</w:t>
      </w:r>
      <w:r w:rsidRPr="001A2BC4">
        <w:rPr>
          <w:lang w:val="en-GB"/>
        </w:rPr>
        <w:tab/>
      </w:r>
      <w:r w:rsidR="0047783A" w:rsidRPr="001A2BC4">
        <w:rPr>
          <w:lang w:val="en-GB"/>
        </w:rPr>
        <w:t>Tender guarantee</w:t>
      </w:r>
      <w:bookmarkEnd w:id="36"/>
      <w:bookmarkEnd w:id="37"/>
    </w:p>
    <w:p w14:paraId="62340A4E" w14:textId="77777777" w:rsidR="004E3BA4" w:rsidRDefault="004E3BA4" w:rsidP="004E3BA4">
      <w:pPr>
        <w:ind w:left="567"/>
        <w:jc w:val="both"/>
        <w:outlineLvl w:val="0"/>
        <w:rPr>
          <w:rFonts w:ascii="Times New Roman" w:hAnsi="Times New Roman"/>
          <w:sz w:val="22"/>
        </w:rPr>
      </w:pPr>
      <w:r w:rsidRPr="008C585F">
        <w:rPr>
          <w:rFonts w:ascii="Times New Roman" w:hAnsi="Times New Roman"/>
          <w:sz w:val="22"/>
          <w:szCs w:val="22"/>
        </w:rPr>
        <w:t>Tenderers must provide a tender guarantee of EUR</w:t>
      </w:r>
      <w:r w:rsidRPr="00B41C1F">
        <w:rPr>
          <w:rFonts w:ascii="Times New Roman" w:hAnsi="Times New Roman"/>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53797B" w14:paraId="360EA4D5" w14:textId="77777777" w:rsidTr="00D568F2">
        <w:trPr>
          <w:jc w:val="center"/>
        </w:trPr>
        <w:tc>
          <w:tcPr>
            <w:tcW w:w="1381" w:type="dxa"/>
            <w:shd w:val="clear" w:color="auto" w:fill="auto"/>
            <w:vAlign w:val="center"/>
          </w:tcPr>
          <w:p w14:paraId="017C467B" w14:textId="77777777" w:rsidR="0053797B" w:rsidRDefault="0053797B" w:rsidP="0053797B">
            <w:pPr>
              <w:jc w:val="center"/>
              <w:rPr>
                <w:rFonts w:ascii="Times New Roman" w:hAnsi="Times New Roman"/>
                <w:b/>
                <w:sz w:val="22"/>
                <w:szCs w:val="22"/>
              </w:rPr>
            </w:pPr>
            <w:r>
              <w:rPr>
                <w:rFonts w:ascii="Times New Roman" w:hAnsi="Times New Roman"/>
                <w:b/>
                <w:sz w:val="22"/>
                <w:szCs w:val="22"/>
              </w:rPr>
              <w:t>Lot 1:</w:t>
            </w:r>
          </w:p>
        </w:tc>
        <w:tc>
          <w:tcPr>
            <w:tcW w:w="2484" w:type="dxa"/>
            <w:vAlign w:val="center"/>
          </w:tcPr>
          <w:p w14:paraId="31F59AE6" w14:textId="4DE89070" w:rsidR="0053797B" w:rsidRPr="00E1060F" w:rsidRDefault="00FB100F" w:rsidP="0053797B">
            <w:pPr>
              <w:jc w:val="center"/>
              <w:rPr>
                <w:rFonts w:ascii="Times New Roman" w:hAnsi="Times New Roman"/>
                <w:sz w:val="22"/>
                <w:szCs w:val="22"/>
              </w:rPr>
            </w:pPr>
            <w:r>
              <w:rPr>
                <w:rFonts w:ascii="Times New Roman" w:hAnsi="Times New Roman"/>
                <w:b/>
                <w:bCs/>
                <w:sz w:val="22"/>
                <w:szCs w:val="22"/>
              </w:rPr>
              <w:t xml:space="preserve"> 5.780,00 </w:t>
            </w:r>
            <w:r w:rsidR="0053797B" w:rsidRPr="0053797B">
              <w:rPr>
                <w:rFonts w:ascii="Times New Roman" w:hAnsi="Times New Roman"/>
                <w:b/>
                <w:bCs/>
                <w:sz w:val="22"/>
                <w:szCs w:val="22"/>
              </w:rPr>
              <w:t>EUR</w:t>
            </w:r>
          </w:p>
        </w:tc>
      </w:tr>
      <w:tr w:rsidR="0053797B" w14:paraId="44C79121" w14:textId="77777777" w:rsidTr="00D568F2">
        <w:trPr>
          <w:jc w:val="center"/>
        </w:trPr>
        <w:tc>
          <w:tcPr>
            <w:tcW w:w="1381" w:type="dxa"/>
            <w:shd w:val="clear" w:color="auto" w:fill="auto"/>
            <w:vAlign w:val="center"/>
          </w:tcPr>
          <w:p w14:paraId="6AD64326" w14:textId="77777777" w:rsidR="0053797B" w:rsidRDefault="0053797B" w:rsidP="0053797B">
            <w:pPr>
              <w:jc w:val="center"/>
              <w:rPr>
                <w:rFonts w:ascii="Times New Roman" w:hAnsi="Times New Roman"/>
                <w:b/>
                <w:sz w:val="22"/>
                <w:szCs w:val="22"/>
              </w:rPr>
            </w:pPr>
            <w:r>
              <w:rPr>
                <w:rFonts w:ascii="Times New Roman" w:hAnsi="Times New Roman"/>
                <w:b/>
                <w:sz w:val="22"/>
                <w:szCs w:val="22"/>
              </w:rPr>
              <w:t xml:space="preserve">Lot 2: </w:t>
            </w:r>
          </w:p>
        </w:tc>
        <w:tc>
          <w:tcPr>
            <w:tcW w:w="2484" w:type="dxa"/>
            <w:vAlign w:val="center"/>
          </w:tcPr>
          <w:p w14:paraId="70A43059" w14:textId="6DF9F5BF" w:rsidR="0053797B" w:rsidRPr="00E1060F" w:rsidRDefault="00FB100F" w:rsidP="0053797B">
            <w:pPr>
              <w:jc w:val="center"/>
              <w:rPr>
                <w:rFonts w:ascii="Times New Roman" w:hAnsi="Times New Roman"/>
                <w:sz w:val="22"/>
                <w:szCs w:val="22"/>
              </w:rPr>
            </w:pPr>
            <w:r>
              <w:rPr>
                <w:rFonts w:ascii="Times New Roman" w:hAnsi="Times New Roman"/>
                <w:b/>
                <w:bCs/>
                <w:sz w:val="22"/>
                <w:szCs w:val="22"/>
              </w:rPr>
              <w:t xml:space="preserve"> 3.700,00 </w:t>
            </w:r>
            <w:r w:rsidR="0053797B" w:rsidRPr="0053797B">
              <w:rPr>
                <w:rFonts w:ascii="Times New Roman" w:hAnsi="Times New Roman"/>
                <w:b/>
                <w:bCs/>
                <w:sz w:val="22"/>
                <w:szCs w:val="22"/>
              </w:rPr>
              <w:t>EUR</w:t>
            </w:r>
          </w:p>
        </w:tc>
      </w:tr>
      <w:tr w:rsidR="0053797B" w:rsidRPr="004E3BA4" w14:paraId="4BA6C1FE" w14:textId="77777777" w:rsidTr="00D568F2">
        <w:trPr>
          <w:jc w:val="center"/>
        </w:trPr>
        <w:tc>
          <w:tcPr>
            <w:tcW w:w="1381" w:type="dxa"/>
            <w:shd w:val="clear" w:color="auto" w:fill="auto"/>
            <w:vAlign w:val="center"/>
          </w:tcPr>
          <w:p w14:paraId="37176AAB" w14:textId="77777777" w:rsidR="0053797B" w:rsidRDefault="0053797B" w:rsidP="0053797B">
            <w:pPr>
              <w:jc w:val="center"/>
              <w:rPr>
                <w:rFonts w:ascii="Times New Roman" w:hAnsi="Times New Roman"/>
                <w:b/>
                <w:sz w:val="22"/>
                <w:szCs w:val="22"/>
              </w:rPr>
            </w:pPr>
            <w:r>
              <w:rPr>
                <w:rFonts w:ascii="Times New Roman" w:hAnsi="Times New Roman"/>
                <w:b/>
                <w:sz w:val="22"/>
                <w:szCs w:val="22"/>
              </w:rPr>
              <w:t xml:space="preserve">Lot 3: </w:t>
            </w:r>
          </w:p>
        </w:tc>
        <w:tc>
          <w:tcPr>
            <w:tcW w:w="2484" w:type="dxa"/>
            <w:vAlign w:val="center"/>
          </w:tcPr>
          <w:p w14:paraId="5326DAA8" w14:textId="29559128" w:rsidR="0053797B" w:rsidRPr="00E1060F" w:rsidRDefault="00FB100F" w:rsidP="0053797B">
            <w:pPr>
              <w:jc w:val="center"/>
              <w:rPr>
                <w:rFonts w:ascii="Times New Roman" w:hAnsi="Times New Roman"/>
                <w:sz w:val="22"/>
                <w:szCs w:val="22"/>
              </w:rPr>
            </w:pPr>
            <w:r>
              <w:rPr>
                <w:rFonts w:ascii="Times New Roman" w:hAnsi="Times New Roman"/>
                <w:b/>
                <w:bCs/>
                <w:sz w:val="22"/>
                <w:szCs w:val="22"/>
              </w:rPr>
              <w:t xml:space="preserve"> 2.500,00 </w:t>
            </w:r>
            <w:r w:rsidR="0053797B" w:rsidRPr="0053797B">
              <w:rPr>
                <w:rFonts w:ascii="Times New Roman" w:hAnsi="Times New Roman"/>
                <w:b/>
                <w:bCs/>
                <w:sz w:val="22"/>
                <w:szCs w:val="22"/>
              </w:rPr>
              <w:t>EUR</w:t>
            </w:r>
          </w:p>
        </w:tc>
      </w:tr>
    </w:tbl>
    <w:p w14:paraId="013B3266" w14:textId="2D8A0BA1" w:rsidR="00E65BB2" w:rsidRPr="004E3BA4" w:rsidRDefault="001744F6" w:rsidP="00C07667">
      <w:pPr>
        <w:ind w:left="567"/>
        <w:jc w:val="both"/>
        <w:outlineLvl w:val="0"/>
        <w:rPr>
          <w:rFonts w:ascii="Times New Roman" w:hAnsi="Times New Roman"/>
          <w:sz w:val="22"/>
          <w:szCs w:val="22"/>
        </w:rPr>
      </w:pPr>
      <w:r w:rsidRPr="004E3BA4">
        <w:rPr>
          <w:rFonts w:ascii="Times New Roman" w:hAnsi="Times New Roman"/>
          <w:sz w:val="22"/>
          <w:szCs w:val="22"/>
        </w:rPr>
        <w:t xml:space="preserve">when submitting their tender. </w:t>
      </w:r>
      <w:r w:rsidR="00E65BB2" w:rsidRPr="004E3BA4">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4E3BA4">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4E3BA4" w:rsidRDefault="001744F6" w:rsidP="00C07667">
      <w:pPr>
        <w:ind w:left="567"/>
        <w:jc w:val="both"/>
        <w:outlineLvl w:val="0"/>
        <w:rPr>
          <w:rFonts w:ascii="Times New Roman" w:hAnsi="Times New Roman"/>
          <w:sz w:val="22"/>
          <w:szCs w:val="22"/>
        </w:rPr>
      </w:pPr>
      <w:r w:rsidRPr="004E3BA4">
        <w:rPr>
          <w:rFonts w:ascii="Times New Roman" w:hAnsi="Times New Roman"/>
          <w:sz w:val="22"/>
          <w:szCs w:val="22"/>
        </w:rPr>
        <w:t>This guarantee will be released to unsuccessful tenderers once the tender procedure has been completed</w:t>
      </w:r>
      <w:r w:rsidR="00E65BB2" w:rsidRPr="004E3BA4">
        <w:rPr>
          <w:rFonts w:ascii="Times New Roman" w:hAnsi="Times New Roman"/>
          <w:sz w:val="22"/>
          <w:szCs w:val="22"/>
        </w:rPr>
        <w:t>.</w:t>
      </w:r>
      <w:r w:rsidRPr="004E3BA4">
        <w:rPr>
          <w:rFonts w:ascii="Times New Roman" w:hAnsi="Times New Roman"/>
          <w:sz w:val="22"/>
          <w:szCs w:val="22"/>
        </w:rPr>
        <w:t xml:space="preserve"> </w:t>
      </w:r>
      <w:r w:rsidR="00E65BB2" w:rsidRPr="004E3BA4">
        <w:rPr>
          <w:rFonts w:ascii="Times New Roman" w:hAnsi="Times New Roman"/>
          <w:sz w:val="22"/>
          <w:szCs w:val="22"/>
        </w:rPr>
        <w:t xml:space="preserve">The tender guarantee of the successful tenderer will be released on signing of the contract, once the performance guarantee has been submitted. </w:t>
      </w:r>
    </w:p>
    <w:p w14:paraId="07D954B0" w14:textId="52B61940" w:rsidR="001744F6" w:rsidRDefault="001744F6" w:rsidP="00C07667">
      <w:pPr>
        <w:ind w:left="567"/>
        <w:jc w:val="both"/>
        <w:outlineLvl w:val="0"/>
        <w:rPr>
          <w:rFonts w:ascii="Times New Roman" w:hAnsi="Times New Roman"/>
          <w:sz w:val="22"/>
          <w:szCs w:val="22"/>
        </w:rPr>
      </w:pPr>
      <w:r w:rsidRPr="004E3BA4">
        <w:rPr>
          <w:rFonts w:ascii="Times New Roman" w:hAnsi="Times New Roman"/>
          <w:sz w:val="22"/>
          <w:szCs w:val="22"/>
        </w:rPr>
        <w:t>This guarantee will be called upon if the tenderer does not fulfil all obligations stated in its tender.</w:t>
      </w:r>
    </w:p>
    <w:p w14:paraId="1A9EE00F" w14:textId="77777777" w:rsidR="0047783A" w:rsidRPr="001A2BC4" w:rsidRDefault="00EA1ADC" w:rsidP="009956B4">
      <w:pPr>
        <w:pStyle w:val="Heading1"/>
        <w:rPr>
          <w:lang w:val="en-GB"/>
        </w:rPr>
      </w:pPr>
      <w:bookmarkStart w:id="38" w:name="_Toc41467300"/>
      <w:bookmarkStart w:id="39" w:name="_Toc42488092"/>
      <w:r w:rsidRPr="001A2BC4">
        <w:rPr>
          <w:lang w:val="en-GB"/>
        </w:rPr>
        <w:t xml:space="preserve">24. </w:t>
      </w:r>
      <w:r w:rsidR="0047783A" w:rsidRPr="001A2BC4">
        <w:rPr>
          <w:lang w:val="en-GB"/>
        </w:rPr>
        <w:t>Ethics clauses</w:t>
      </w:r>
      <w:bookmarkEnd w:id="38"/>
      <w:bookmarkEnd w:id="39"/>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63C7880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w:t>
      </w:r>
      <w:r w:rsidR="00BA6323" w:rsidRPr="00C348C0">
        <w:rPr>
          <w:rFonts w:ascii="Times New Roman" w:hAnsi="Times New Roman"/>
          <w:sz w:val="22"/>
          <w:szCs w:val="22"/>
        </w:rPr>
        <w:t>particular,</w:t>
      </w:r>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40" w:name="_Toc42488093"/>
      <w:r w:rsidRPr="001A2BC4">
        <w:rPr>
          <w:lang w:val="en-GB"/>
        </w:rPr>
        <w:t>25.</w:t>
      </w:r>
      <w:r w:rsidRPr="001A2BC4">
        <w:rPr>
          <w:lang w:val="en-GB"/>
        </w:rPr>
        <w:tab/>
      </w:r>
      <w:r w:rsidR="0047783A" w:rsidRPr="001A2BC4">
        <w:rPr>
          <w:lang w:val="en-GB"/>
        </w:rPr>
        <w:t>Cancellation of the tender procedure</w:t>
      </w:r>
      <w:bookmarkEnd w:id="40"/>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1007E7C3" w14:textId="77777777" w:rsidR="004E3BA4" w:rsidRPr="001C0F22" w:rsidRDefault="004E3BA4" w:rsidP="004E3BA4">
      <w:pPr>
        <w:tabs>
          <w:tab w:val="left" w:pos="567"/>
        </w:tabs>
        <w:ind w:left="567"/>
        <w:jc w:val="both"/>
        <w:rPr>
          <w:rFonts w:ascii="Times New Roman" w:hAnsi="Times New Roman"/>
          <w:sz w:val="22"/>
          <w:szCs w:val="22"/>
        </w:rPr>
      </w:pPr>
      <w:r w:rsidRPr="001C0F22">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A52DD76" w14:textId="77777777" w:rsidR="004E3BA4" w:rsidRPr="001C0F22" w:rsidRDefault="004E3BA4" w:rsidP="004E3BA4">
      <w:pPr>
        <w:tabs>
          <w:tab w:val="left" w:pos="567"/>
        </w:tabs>
        <w:ind w:left="567"/>
        <w:jc w:val="both"/>
        <w:rPr>
          <w:rFonts w:ascii="Times New Roman" w:hAnsi="Times New Roman"/>
          <w:sz w:val="22"/>
          <w:szCs w:val="22"/>
        </w:rPr>
      </w:pPr>
      <w:r w:rsidRPr="001C0F22">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Pr>
          <w:rFonts w:ascii="Times New Roman" w:hAnsi="Times New Roman"/>
          <w:sz w:val="22"/>
          <w:szCs w:val="22"/>
        </w:rPr>
        <w:t xml:space="preserve"> </w:t>
      </w:r>
      <w:r w:rsidRPr="00B9692D">
        <w:rPr>
          <w:rFonts w:ascii="Times New Roman" w:hAnsi="Times New Roman"/>
          <w:sz w:val="22"/>
          <w:szCs w:val="22"/>
        </w:rPr>
        <w:t>the head of contracts and finance unit R4 of DG Neighbourhood and Enlargement Negotiations</w:t>
      </w:r>
      <w:r>
        <w:rPr>
          <w:rFonts w:ascii="Times New Roman" w:hAnsi="Times New Roman"/>
          <w:sz w:val="22"/>
          <w:szCs w:val="22"/>
        </w:rPr>
        <w:t>.</w:t>
      </w:r>
    </w:p>
    <w:p w14:paraId="7806C57D" w14:textId="77777777" w:rsidR="004E3BA4" w:rsidRPr="001C0F22" w:rsidRDefault="004E3BA4" w:rsidP="004E3BA4">
      <w:pPr>
        <w:tabs>
          <w:tab w:val="left" w:pos="567"/>
        </w:tabs>
        <w:ind w:left="567"/>
        <w:jc w:val="both"/>
        <w:rPr>
          <w:rFonts w:ascii="Times New Roman" w:hAnsi="Times New Roman"/>
          <w:sz w:val="22"/>
          <w:szCs w:val="22"/>
        </w:rPr>
      </w:pPr>
      <w:r w:rsidRPr="001C0F22">
        <w:rPr>
          <w:rFonts w:ascii="Times New Roman" w:hAnsi="Times New Roman"/>
          <w:sz w:val="22"/>
          <w:szCs w:val="22"/>
        </w:rPr>
        <w:t>Details concerning processing of your personal data by the Commission are available on the privacy statement at:</w:t>
      </w:r>
    </w:p>
    <w:p w14:paraId="36A8DBBC" w14:textId="77777777" w:rsidR="00CC3979" w:rsidRDefault="00CB5E43" w:rsidP="00BA6323">
      <w:pPr>
        <w:pStyle w:val="BodyText2"/>
        <w:tabs>
          <w:tab w:val="left" w:pos="567"/>
          <w:tab w:val="left" w:pos="630"/>
        </w:tabs>
        <w:spacing w:before="120" w:after="120"/>
        <w:ind w:left="567"/>
        <w:jc w:val="center"/>
        <w:rPr>
          <w:rStyle w:val="Hyperlink"/>
          <w:rFonts w:ascii="Arial" w:hAnsi="Arial"/>
          <w:snapToGrid w:val="0"/>
          <w:sz w:val="22"/>
          <w:szCs w:val="22"/>
          <w:lang w:eastAsia="en-US"/>
        </w:rPr>
      </w:pPr>
      <w:hyperlink r:id="rId12" w:anchor="Annexes-AnnexesA(Ch.2):General" w:history="1">
        <w:r w:rsidR="00CC3979" w:rsidRPr="00526740">
          <w:rPr>
            <w:rStyle w:val="Hyperlink"/>
            <w:sz w:val="22"/>
            <w:szCs w:val="22"/>
          </w:rPr>
          <w:t>https://wikis.ec.europa.eu/display/ExactExternalWiki/Annexes#Annexes-AnnexesA(Ch.2):General</w:t>
        </w:r>
      </w:hyperlink>
    </w:p>
    <w:p w14:paraId="7C584731" w14:textId="643768E2" w:rsidR="00FC6A15" w:rsidRPr="00FC6A15" w:rsidRDefault="004E3BA4" w:rsidP="004E3BA4">
      <w:pPr>
        <w:pStyle w:val="BodyText2"/>
        <w:tabs>
          <w:tab w:val="left" w:pos="567"/>
          <w:tab w:val="left" w:pos="630"/>
        </w:tabs>
        <w:spacing w:before="120" w:after="120"/>
        <w:ind w:left="567"/>
        <w:rPr>
          <w:sz w:val="22"/>
          <w:szCs w:val="22"/>
          <w:highlight w:val="yellow"/>
        </w:rPr>
      </w:pPr>
      <w:r w:rsidRPr="001C0F22">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w:t>
      </w:r>
      <w:r w:rsidRPr="001C0F22">
        <w:rPr>
          <w:sz w:val="22"/>
          <w:szCs w:val="22"/>
        </w:rPr>
        <w:lastRenderedPageBreak/>
        <w:t>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7CEF5191" w14:textId="77777777" w:rsidR="00A820FC" w:rsidRDefault="0047783A" w:rsidP="004E3BA4">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5B065902" w14:textId="77777777" w:rsidR="00FA0BF6" w:rsidRDefault="00FA0BF6" w:rsidP="004E3BA4">
      <w:pPr>
        <w:pStyle w:val="BodyText"/>
        <w:ind w:left="567"/>
        <w:jc w:val="both"/>
        <w:rPr>
          <w:rFonts w:ascii="Times New Roman" w:hAnsi="Times New Roman"/>
          <w:sz w:val="22"/>
          <w:szCs w:val="22"/>
        </w:rPr>
        <w:sectPr w:rsidR="00FA0BF6" w:rsidSect="000D0118">
          <w:headerReference w:type="even" r:id="rId13"/>
          <w:headerReference w:type="default" r:id="rId14"/>
          <w:footerReference w:type="even" r:id="rId15"/>
          <w:footerReference w:type="default" r:id="rId16"/>
          <w:headerReference w:type="first" r:id="rId17"/>
          <w:footerReference w:type="first" r:id="rId18"/>
          <w:pgSz w:w="11906" w:h="16838"/>
          <w:pgMar w:top="709" w:right="1418" w:bottom="1134" w:left="1134" w:header="720" w:footer="469" w:gutter="567"/>
          <w:cols w:space="720"/>
        </w:sectPr>
      </w:pPr>
    </w:p>
    <w:p w14:paraId="4A5EA8D1" w14:textId="77777777" w:rsidR="00A820FC" w:rsidRPr="00D621D6" w:rsidRDefault="00A820FC" w:rsidP="00FA0BF6">
      <w:pPr>
        <w:pStyle w:val="BodyText"/>
        <w:ind w:left="567"/>
        <w:jc w:val="both"/>
        <w:rPr>
          <w:rFonts w:ascii="Times New Roman" w:hAnsi="Times New Roman"/>
          <w:sz w:val="22"/>
          <w:szCs w:val="22"/>
        </w:rPr>
      </w:pPr>
    </w:p>
    <w:sectPr w:rsidR="00A820FC" w:rsidRPr="00D621D6" w:rsidSect="00FA0BF6">
      <w:type w:val="continuous"/>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EB63A" w14:textId="77777777" w:rsidR="00CB5E43" w:rsidRPr="006A5F84" w:rsidRDefault="00CB5E43">
      <w:r w:rsidRPr="006A5F84">
        <w:separator/>
      </w:r>
    </w:p>
  </w:endnote>
  <w:endnote w:type="continuationSeparator" w:id="0">
    <w:p w14:paraId="1F513543" w14:textId="77777777" w:rsidR="00CB5E43" w:rsidRPr="006A5F84" w:rsidRDefault="00CB5E4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392E61A0"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0A47AC">
      <w:rPr>
        <w:rStyle w:val="PageNumber"/>
        <w:rFonts w:ascii="Times New Roman" w:hAnsi="Times New Roman"/>
        <w:noProof/>
        <w:sz w:val="18"/>
        <w:szCs w:val="18"/>
      </w:rPr>
      <w:t>16</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0A47AC">
      <w:rPr>
        <w:rStyle w:val="PageNumber"/>
        <w:rFonts w:ascii="Times New Roman" w:hAnsi="Times New Roman"/>
        <w:noProof/>
        <w:sz w:val="18"/>
        <w:szCs w:val="18"/>
      </w:rPr>
      <w:t>16</w:t>
    </w:r>
    <w:r w:rsidRPr="009423FB">
      <w:rPr>
        <w:rStyle w:val="PageNumber"/>
        <w:rFonts w:ascii="Times New Roman" w:hAnsi="Times New Roman"/>
        <w:sz w:val="18"/>
        <w:szCs w:val="18"/>
      </w:rPr>
      <w:fldChar w:fldCharType="end"/>
    </w:r>
  </w:p>
  <w:p w14:paraId="5D145687" w14:textId="67392642"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0A47AC">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B8E45" w14:textId="77777777" w:rsidR="00CB5E43" w:rsidRPr="006A5F84" w:rsidRDefault="00CB5E43">
      <w:r w:rsidRPr="006A5F84">
        <w:separator/>
      </w:r>
    </w:p>
  </w:footnote>
  <w:footnote w:type="continuationSeparator" w:id="0">
    <w:p w14:paraId="7F4BD5B0" w14:textId="77777777" w:rsidR="00CB5E43" w:rsidRPr="006A5F84" w:rsidRDefault="00CB5E43">
      <w:r w:rsidRPr="006A5F84">
        <w:continuationSeparator/>
      </w:r>
    </w:p>
  </w:footnote>
  <w:footnote w:id="1">
    <w:p w14:paraId="560440CD" w14:textId="69A99B13" w:rsidR="00ED61DF" w:rsidRPr="00C348C0" w:rsidRDefault="00ED61DF" w:rsidP="009956B4">
      <w:pPr>
        <w:pStyle w:val="FootnoteText"/>
        <w:spacing w:after="0"/>
        <w:jc w:val="both"/>
        <w:rPr>
          <w:lang w:val="en-GB"/>
        </w:rPr>
      </w:pPr>
      <w:r w:rsidRPr="00B40139">
        <w:rPr>
          <w:rStyle w:val="FootnoteReference"/>
          <w:lang w:val="en-GB"/>
        </w:rPr>
        <w:footnoteRef/>
      </w:r>
      <w:r w:rsidRPr="00B40139">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74540CF9" w14:textId="77777777" w:rsidR="001C0E0C" w:rsidRPr="00C348C0" w:rsidRDefault="001C0E0C" w:rsidP="001C0E0C">
      <w:pPr>
        <w:pStyle w:val="FootnoteText"/>
        <w:spacing w:after="0"/>
        <w:jc w:val="both"/>
        <w:rPr>
          <w:lang w:val="en-GB"/>
        </w:rPr>
      </w:pPr>
      <w:r w:rsidRPr="006A5F84">
        <w:rPr>
          <w:rStyle w:val="FootnoteReference"/>
          <w:lang w:val="en-GB"/>
        </w:rPr>
        <w:footnoteRef/>
      </w:r>
      <w:r>
        <w:rPr>
          <w:lang w:val="en-GB"/>
        </w:rPr>
        <w:t xml:space="preserve"> </w:t>
      </w:r>
      <w:r w:rsidRPr="00010199">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3335" w14:textId="77777777" w:rsidR="00ED61DF" w:rsidRDefault="00ED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B65" w14:textId="77777777" w:rsidR="00ED61DF" w:rsidRDefault="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A241" w14:textId="77777777" w:rsidR="00ED61DF" w:rsidRDefault="00ED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2E25561"/>
    <w:multiLevelType w:val="hybridMultilevel"/>
    <w:tmpl w:val="6798CBD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87168D9"/>
    <w:multiLevelType w:val="hybridMultilevel"/>
    <w:tmpl w:val="4226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7"/>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8"/>
  </w:num>
  <w:num w:numId="18">
    <w:abstractNumId w:val="12"/>
  </w:num>
  <w:num w:numId="19">
    <w:abstractNumId w:val="12"/>
  </w:num>
  <w:num w:numId="20">
    <w:abstractNumId w:val="30"/>
  </w:num>
  <w:num w:numId="21">
    <w:abstractNumId w:val="20"/>
  </w:num>
  <w:num w:numId="22">
    <w:abstractNumId w:val="19"/>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9"/>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16"/>
  </w:num>
  <w:num w:numId="35">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fr-BE" w:vendorID="64" w:dllVersion="131078" w:nlCheck="1" w:checkStyle="0"/>
  <w:activeWritingStyle w:appName="MSWord" w:lang="en-I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47AC"/>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1649"/>
    <w:rsid w:val="001320DF"/>
    <w:rsid w:val="00134586"/>
    <w:rsid w:val="0014659F"/>
    <w:rsid w:val="00150767"/>
    <w:rsid w:val="001515E4"/>
    <w:rsid w:val="001536B3"/>
    <w:rsid w:val="00156114"/>
    <w:rsid w:val="00157C6D"/>
    <w:rsid w:val="00157DEE"/>
    <w:rsid w:val="00162097"/>
    <w:rsid w:val="001625FC"/>
    <w:rsid w:val="001645AC"/>
    <w:rsid w:val="00164F15"/>
    <w:rsid w:val="00170AA7"/>
    <w:rsid w:val="001719EB"/>
    <w:rsid w:val="00171C45"/>
    <w:rsid w:val="00174382"/>
    <w:rsid w:val="001744F6"/>
    <w:rsid w:val="001766D9"/>
    <w:rsid w:val="00177A3D"/>
    <w:rsid w:val="00177A64"/>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0E0C"/>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2F45"/>
    <w:rsid w:val="002B6401"/>
    <w:rsid w:val="002B7402"/>
    <w:rsid w:val="002C1EAD"/>
    <w:rsid w:val="002C649A"/>
    <w:rsid w:val="002C7223"/>
    <w:rsid w:val="002D0CE1"/>
    <w:rsid w:val="002D1FCC"/>
    <w:rsid w:val="002D2FC0"/>
    <w:rsid w:val="002D4416"/>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66476"/>
    <w:rsid w:val="00370B1A"/>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95F7C"/>
    <w:rsid w:val="004A0140"/>
    <w:rsid w:val="004A101E"/>
    <w:rsid w:val="004A5CA1"/>
    <w:rsid w:val="004A7AFE"/>
    <w:rsid w:val="004A7ED9"/>
    <w:rsid w:val="004B21D7"/>
    <w:rsid w:val="004B5C33"/>
    <w:rsid w:val="004B7893"/>
    <w:rsid w:val="004C265E"/>
    <w:rsid w:val="004C35B5"/>
    <w:rsid w:val="004D20F9"/>
    <w:rsid w:val="004D2FD8"/>
    <w:rsid w:val="004D6D1E"/>
    <w:rsid w:val="004D72C2"/>
    <w:rsid w:val="004E16BB"/>
    <w:rsid w:val="004E3BA4"/>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3797B"/>
    <w:rsid w:val="0054004C"/>
    <w:rsid w:val="00542E0F"/>
    <w:rsid w:val="00545957"/>
    <w:rsid w:val="00552278"/>
    <w:rsid w:val="00555BFC"/>
    <w:rsid w:val="00556923"/>
    <w:rsid w:val="00560D59"/>
    <w:rsid w:val="005634B2"/>
    <w:rsid w:val="00570282"/>
    <w:rsid w:val="00575CB0"/>
    <w:rsid w:val="00580F0C"/>
    <w:rsid w:val="00582894"/>
    <w:rsid w:val="00586D6C"/>
    <w:rsid w:val="00587A61"/>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45159"/>
    <w:rsid w:val="0065117A"/>
    <w:rsid w:val="00651BD8"/>
    <w:rsid w:val="00652618"/>
    <w:rsid w:val="006532E3"/>
    <w:rsid w:val="0065398D"/>
    <w:rsid w:val="00654F04"/>
    <w:rsid w:val="0066145D"/>
    <w:rsid w:val="00661B3C"/>
    <w:rsid w:val="00664080"/>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2A02"/>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25C9"/>
    <w:rsid w:val="00773FA6"/>
    <w:rsid w:val="00775749"/>
    <w:rsid w:val="00776BF7"/>
    <w:rsid w:val="00777E99"/>
    <w:rsid w:val="00785050"/>
    <w:rsid w:val="00787CA0"/>
    <w:rsid w:val="00792A1B"/>
    <w:rsid w:val="007939C3"/>
    <w:rsid w:val="0079405A"/>
    <w:rsid w:val="007A0045"/>
    <w:rsid w:val="007A0144"/>
    <w:rsid w:val="007A01BB"/>
    <w:rsid w:val="007A0C47"/>
    <w:rsid w:val="007A50A1"/>
    <w:rsid w:val="007B15A3"/>
    <w:rsid w:val="007B65DB"/>
    <w:rsid w:val="007C0BDD"/>
    <w:rsid w:val="007C1656"/>
    <w:rsid w:val="007C4F61"/>
    <w:rsid w:val="007C6835"/>
    <w:rsid w:val="007C75E0"/>
    <w:rsid w:val="007D02BE"/>
    <w:rsid w:val="007D139B"/>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0FA1"/>
    <w:rsid w:val="009018A4"/>
    <w:rsid w:val="009030B0"/>
    <w:rsid w:val="009143FD"/>
    <w:rsid w:val="00917D02"/>
    <w:rsid w:val="00920A51"/>
    <w:rsid w:val="00920DBC"/>
    <w:rsid w:val="00922542"/>
    <w:rsid w:val="009251E3"/>
    <w:rsid w:val="00930CD8"/>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17985"/>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56"/>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6D5E"/>
    <w:rsid w:val="00B07102"/>
    <w:rsid w:val="00B1032A"/>
    <w:rsid w:val="00B1165D"/>
    <w:rsid w:val="00B158B1"/>
    <w:rsid w:val="00B170EF"/>
    <w:rsid w:val="00B17A53"/>
    <w:rsid w:val="00B21104"/>
    <w:rsid w:val="00B2499C"/>
    <w:rsid w:val="00B277E4"/>
    <w:rsid w:val="00B30528"/>
    <w:rsid w:val="00B30BF6"/>
    <w:rsid w:val="00B3168E"/>
    <w:rsid w:val="00B3411B"/>
    <w:rsid w:val="00B35051"/>
    <w:rsid w:val="00B40139"/>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6323"/>
    <w:rsid w:val="00BA70CB"/>
    <w:rsid w:val="00BB2075"/>
    <w:rsid w:val="00BB2690"/>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537"/>
    <w:rsid w:val="00C12AF0"/>
    <w:rsid w:val="00C13C29"/>
    <w:rsid w:val="00C17310"/>
    <w:rsid w:val="00C24AB5"/>
    <w:rsid w:val="00C255E8"/>
    <w:rsid w:val="00C27592"/>
    <w:rsid w:val="00C302E1"/>
    <w:rsid w:val="00C3235B"/>
    <w:rsid w:val="00C348C0"/>
    <w:rsid w:val="00C34E40"/>
    <w:rsid w:val="00C350C3"/>
    <w:rsid w:val="00C41328"/>
    <w:rsid w:val="00C413E2"/>
    <w:rsid w:val="00C41919"/>
    <w:rsid w:val="00C42CAE"/>
    <w:rsid w:val="00C53475"/>
    <w:rsid w:val="00C53F38"/>
    <w:rsid w:val="00C54801"/>
    <w:rsid w:val="00C570B6"/>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2F42"/>
    <w:rsid w:val="00CA618A"/>
    <w:rsid w:val="00CA6C68"/>
    <w:rsid w:val="00CA7FAB"/>
    <w:rsid w:val="00CB3E27"/>
    <w:rsid w:val="00CB4E1D"/>
    <w:rsid w:val="00CB5E43"/>
    <w:rsid w:val="00CC1A28"/>
    <w:rsid w:val="00CC2763"/>
    <w:rsid w:val="00CC3979"/>
    <w:rsid w:val="00CC6A3F"/>
    <w:rsid w:val="00CC7DE2"/>
    <w:rsid w:val="00CD7F25"/>
    <w:rsid w:val="00CE16A1"/>
    <w:rsid w:val="00CE4FDE"/>
    <w:rsid w:val="00CF1B12"/>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3F77"/>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0A7C"/>
    <w:rsid w:val="00DA4AB8"/>
    <w:rsid w:val="00DA4D57"/>
    <w:rsid w:val="00DB5F3B"/>
    <w:rsid w:val="00DB7EEF"/>
    <w:rsid w:val="00DC0391"/>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9AB"/>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87C1D"/>
    <w:rsid w:val="00E911F8"/>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0BF6"/>
    <w:rsid w:val="00FA3359"/>
    <w:rsid w:val="00FA3F66"/>
    <w:rsid w:val="00FA73A6"/>
    <w:rsid w:val="00FA7BA5"/>
    <w:rsid w:val="00FB100F"/>
    <w:rsid w:val="00FB1FCF"/>
    <w:rsid w:val="00FB2706"/>
    <w:rsid w:val="00FB3374"/>
    <w:rsid w:val="00FB5AD4"/>
    <w:rsid w:val="00FB67DE"/>
    <w:rsid w:val="00FC6A15"/>
    <w:rsid w:val="00FC6AA4"/>
    <w:rsid w:val="00FD23CD"/>
    <w:rsid w:val="00FD4F5A"/>
    <w:rsid w:val="00FD68B9"/>
    <w:rsid w:val="00FD6CB9"/>
    <w:rsid w:val="00FD7D89"/>
    <w:rsid w:val="00FE3081"/>
    <w:rsid w:val="00FE33BA"/>
    <w:rsid w:val="00FE3E3B"/>
    <w:rsid w:val="00FE7915"/>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fcu.gov.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fcu.gov.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894A5-7B3E-4C3A-991A-CA1B06D4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Pages>
  <Words>6397</Words>
  <Characters>36466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42778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10</cp:revision>
  <cp:lastPrinted>2023-07-18T13:18:00Z</cp:lastPrinted>
  <dcterms:created xsi:type="dcterms:W3CDTF">2023-06-28T10:17:00Z</dcterms:created>
  <dcterms:modified xsi:type="dcterms:W3CDTF">2023-07-18T13:18:00Z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