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1FB" w:rsidRPr="006B3444" w:rsidRDefault="009A51FB" w:rsidP="009A51FB">
      <w:pPr>
        <w:spacing w:before="100" w:beforeAutospacing="1" w:after="100" w:afterAutospacing="1"/>
        <w:jc w:val="center"/>
        <w:rPr>
          <w:b/>
          <w:sz w:val="28"/>
          <w:szCs w:val="28"/>
        </w:rPr>
      </w:pPr>
      <w:r w:rsidRPr="006B3444">
        <w:rPr>
          <w:b/>
          <w:sz w:val="28"/>
          <w:szCs w:val="28"/>
        </w:rPr>
        <w:t xml:space="preserve">CORRIGENDUM </w:t>
      </w:r>
      <w:r>
        <w:rPr>
          <w:b/>
          <w:sz w:val="28"/>
          <w:szCs w:val="28"/>
        </w:rPr>
        <w:t>no.1 to</w:t>
      </w:r>
    </w:p>
    <w:p w:rsidR="009A51FB" w:rsidRPr="006B3444" w:rsidRDefault="009A51FB" w:rsidP="009A51FB">
      <w:pPr>
        <w:spacing w:before="100" w:beforeAutospacing="1" w:after="100" w:afterAutospacing="1"/>
        <w:jc w:val="center"/>
        <w:rPr>
          <w:b/>
          <w:sz w:val="28"/>
          <w:szCs w:val="28"/>
        </w:rPr>
      </w:pPr>
      <w:r>
        <w:rPr>
          <w:b/>
          <w:sz w:val="28"/>
          <w:szCs w:val="28"/>
        </w:rPr>
        <w:t>Additional information about the Contract Notice</w:t>
      </w:r>
      <w:r w:rsidRPr="006B3444">
        <w:rPr>
          <w:b/>
          <w:sz w:val="28"/>
          <w:szCs w:val="28"/>
        </w:rPr>
        <w:t xml:space="preserve"> </w:t>
      </w:r>
    </w:p>
    <w:p w:rsidR="00C70576" w:rsidRPr="006B3444" w:rsidRDefault="00C70576" w:rsidP="00841EBA">
      <w:pPr>
        <w:spacing w:before="100" w:beforeAutospacing="1" w:after="100" w:afterAutospacing="1"/>
        <w:rPr>
          <w:b/>
          <w:sz w:val="22"/>
          <w:szCs w:val="22"/>
        </w:rPr>
      </w:pPr>
    </w:p>
    <w:p w:rsidR="00261385" w:rsidRPr="004E0A63" w:rsidRDefault="00BE7B8B" w:rsidP="00261385">
      <w:pPr>
        <w:rPr>
          <w:sz w:val="22"/>
          <w:szCs w:val="22"/>
          <w:u w:val="single"/>
        </w:rPr>
      </w:pPr>
      <w:r w:rsidRPr="004E0A63">
        <w:rPr>
          <w:b/>
          <w:sz w:val="22"/>
          <w:szCs w:val="22"/>
        </w:rPr>
        <w:t>II.1.1) Contract Notice Title:</w:t>
      </w:r>
      <w:r w:rsidR="004E0A63" w:rsidRPr="004E0A63">
        <w:rPr>
          <w:b/>
          <w:sz w:val="22"/>
          <w:szCs w:val="22"/>
        </w:rPr>
        <w:t xml:space="preserve"> </w:t>
      </w:r>
      <w:r w:rsidR="00261385" w:rsidRPr="00261385">
        <w:rPr>
          <w:b/>
          <w:sz w:val="22"/>
          <w:szCs w:val="22"/>
        </w:rPr>
        <w:t>Reconstruction and adaptation works of selected public buildings across Serbia</w:t>
      </w:r>
    </w:p>
    <w:p w:rsidR="00841EBA" w:rsidRPr="004E0A63" w:rsidRDefault="00BE7B8B" w:rsidP="000F41BA">
      <w:pPr>
        <w:rPr>
          <w:b/>
          <w:sz w:val="22"/>
          <w:szCs w:val="22"/>
        </w:rPr>
      </w:pPr>
      <w:r w:rsidRPr="004E0A63">
        <w:rPr>
          <w:sz w:val="22"/>
          <w:szCs w:val="22"/>
          <w:u w:val="single"/>
        </w:rPr>
        <w:br/>
      </w:r>
      <w:r w:rsidRPr="004E0A63">
        <w:rPr>
          <w:b/>
          <w:sz w:val="22"/>
          <w:szCs w:val="22"/>
        </w:rPr>
        <w:t>II.1.1) Contract Notice Reference Number</w:t>
      </w:r>
      <w:r w:rsidR="004E0A63" w:rsidRPr="004E0A63">
        <w:rPr>
          <w:b/>
          <w:sz w:val="22"/>
          <w:szCs w:val="22"/>
        </w:rPr>
        <w:t>:</w:t>
      </w:r>
      <w:r w:rsidR="004E0A63" w:rsidRPr="004E0A63">
        <w:rPr>
          <w:sz w:val="22"/>
          <w:szCs w:val="22"/>
        </w:rPr>
        <w:t xml:space="preserve"> </w:t>
      </w:r>
      <w:r w:rsidR="00261385" w:rsidRPr="00261385">
        <w:rPr>
          <w:b/>
          <w:sz w:val="22"/>
          <w:szCs w:val="22"/>
        </w:rPr>
        <w:t>NEAR/BEG/2023/EA-LOP/0196</w:t>
      </w:r>
    </w:p>
    <w:p w:rsidR="00841EBA" w:rsidRPr="004E0A63" w:rsidRDefault="00BE7B8B" w:rsidP="00841EBA">
      <w:pPr>
        <w:spacing w:before="100" w:beforeAutospacing="1" w:after="100" w:afterAutospacing="1"/>
        <w:jc w:val="both"/>
        <w:rPr>
          <w:b/>
          <w:sz w:val="22"/>
          <w:szCs w:val="22"/>
          <w:u w:val="single"/>
        </w:rPr>
      </w:pPr>
      <w:bookmarkStart w:id="0" w:name="OLE_LINK3"/>
      <w:bookmarkEnd w:id="0"/>
      <w:r w:rsidRPr="004E0A63">
        <w:rPr>
          <w:b/>
          <w:sz w:val="22"/>
          <w:szCs w:val="22"/>
          <w:u w:val="single"/>
        </w:rPr>
        <w:t>VII. 1.1) Reason for change</w:t>
      </w:r>
    </w:p>
    <w:p w:rsidR="00BE7B8B" w:rsidRPr="004E0A63" w:rsidRDefault="00BE7B8B" w:rsidP="00841EBA">
      <w:pPr>
        <w:spacing w:before="100" w:beforeAutospacing="1" w:after="100" w:afterAutospacing="1"/>
        <w:jc w:val="both"/>
        <w:rPr>
          <w:sz w:val="22"/>
          <w:szCs w:val="22"/>
        </w:rPr>
      </w:pPr>
      <w:r w:rsidRPr="009A51FB">
        <w:rPr>
          <w:sz w:val="22"/>
          <w:szCs w:val="22"/>
        </w:rPr>
        <w:t>Modification of original information submitted by the contracting authority</w:t>
      </w:r>
      <w:r w:rsidR="009A51FB" w:rsidRPr="009A51FB">
        <w:rPr>
          <w:sz w:val="22"/>
          <w:szCs w:val="22"/>
        </w:rPr>
        <w:t>.</w:t>
      </w:r>
    </w:p>
    <w:p w:rsidR="004E0A63" w:rsidRDefault="004E0A63" w:rsidP="00841EBA">
      <w:pPr>
        <w:spacing w:before="100" w:beforeAutospacing="1" w:after="100" w:afterAutospacing="1"/>
        <w:rPr>
          <w:b/>
          <w:sz w:val="22"/>
          <w:szCs w:val="22"/>
          <w:u w:val="single"/>
          <w:lang w:val="en-US" w:eastAsia="de-DE"/>
        </w:rPr>
      </w:pPr>
      <w:r w:rsidRPr="004E0A63">
        <w:rPr>
          <w:b/>
          <w:sz w:val="22"/>
          <w:szCs w:val="22"/>
          <w:u w:val="single"/>
          <w:lang w:val="en-US" w:eastAsia="de-DE"/>
        </w:rPr>
        <w:t>VII.1.2) Text to be corrected in the original notice</w:t>
      </w:r>
    </w:p>
    <w:p w:rsidR="003A33C3" w:rsidRDefault="003A33C3" w:rsidP="003A33C3">
      <w:pPr>
        <w:spacing w:before="100" w:beforeAutospacing="1" w:after="100" w:afterAutospacing="1"/>
        <w:rPr>
          <w:b/>
          <w:sz w:val="22"/>
          <w:szCs w:val="22"/>
          <w:u w:val="single"/>
          <w:lang w:val="en-US" w:eastAsia="de-DE"/>
        </w:rPr>
      </w:pPr>
      <w:r>
        <w:rPr>
          <w:b/>
          <w:sz w:val="22"/>
          <w:szCs w:val="22"/>
          <w:u w:val="single"/>
          <w:lang w:val="en-US" w:eastAsia="de-DE"/>
        </w:rPr>
        <w:t xml:space="preserve">ADDITIONAL INFORMATION ABOUT THE CONTRACT NOTICE </w:t>
      </w:r>
    </w:p>
    <w:p w:rsidR="00BE7B8B" w:rsidRPr="004E0A63" w:rsidRDefault="00BE7B8B" w:rsidP="00841EBA">
      <w:pPr>
        <w:spacing w:before="100" w:beforeAutospacing="1" w:after="100" w:afterAutospacing="1"/>
        <w:rPr>
          <w:sz w:val="22"/>
          <w:szCs w:val="22"/>
          <w:lang w:val="en-US" w:eastAsia="de-DE"/>
        </w:rPr>
      </w:pPr>
      <w:r w:rsidRPr="004E0A63">
        <w:rPr>
          <w:sz w:val="22"/>
          <w:szCs w:val="22"/>
          <w:lang w:val="en-US" w:eastAsia="de-DE"/>
        </w:rPr>
        <w:t xml:space="preserve">Section </w:t>
      </w:r>
      <w:r w:rsidR="00032401" w:rsidRPr="004E0A63">
        <w:rPr>
          <w:sz w:val="22"/>
          <w:szCs w:val="22"/>
          <w:lang w:val="en-US" w:eastAsia="de-DE"/>
        </w:rPr>
        <w:t>No</w:t>
      </w:r>
      <w:r w:rsidR="00DE334D" w:rsidRPr="004E0A63">
        <w:rPr>
          <w:sz w:val="22"/>
          <w:szCs w:val="22"/>
          <w:lang w:val="en-US" w:eastAsia="de-DE"/>
        </w:rPr>
        <w:t xml:space="preserve"> </w:t>
      </w:r>
      <w:r w:rsidR="00B35C2E" w:rsidRPr="00B35C2E">
        <w:rPr>
          <w:b/>
          <w:sz w:val="22"/>
          <w:szCs w:val="22"/>
          <w:lang w:val="en-US" w:eastAsia="de-DE"/>
        </w:rPr>
        <w:t>15.</w:t>
      </w:r>
      <w:r w:rsidR="00B35C2E" w:rsidRPr="00B35C2E">
        <w:rPr>
          <w:b/>
          <w:sz w:val="22"/>
          <w:szCs w:val="22"/>
          <w:lang w:val="en-US" w:eastAsia="de-DE"/>
        </w:rPr>
        <w:tab/>
        <w:t>Additional information</w:t>
      </w:r>
    </w:p>
    <w:p w:rsidR="00B02A53" w:rsidRPr="00B35C2E" w:rsidRDefault="00B02A53" w:rsidP="00841EBA">
      <w:pPr>
        <w:spacing w:before="100" w:beforeAutospacing="1" w:after="100" w:afterAutospacing="1"/>
        <w:rPr>
          <w:sz w:val="22"/>
          <w:szCs w:val="22"/>
          <w:u w:val="single"/>
          <w:lang w:val="en-US" w:eastAsia="de-DE"/>
        </w:rPr>
      </w:pPr>
      <w:r w:rsidRPr="00B35C2E">
        <w:rPr>
          <w:sz w:val="22"/>
          <w:szCs w:val="22"/>
          <w:u w:val="single"/>
          <w:lang w:val="en-US" w:eastAsia="de-DE"/>
        </w:rPr>
        <w:t>Instead of</w:t>
      </w:r>
      <w:r w:rsidR="00420E8A" w:rsidRPr="00B35C2E">
        <w:rPr>
          <w:sz w:val="22"/>
          <w:szCs w:val="22"/>
          <w:u w:val="single"/>
          <w:lang w:val="en-US" w:eastAsia="de-DE"/>
        </w:rPr>
        <w:t>:</w:t>
      </w:r>
      <w:r w:rsidRPr="00B35C2E">
        <w:rPr>
          <w:sz w:val="22"/>
          <w:szCs w:val="22"/>
          <w:u w:val="single"/>
          <w:lang w:val="en-US" w:eastAsia="de-DE"/>
        </w:rPr>
        <w:t xml:space="preserve"> </w:t>
      </w:r>
    </w:p>
    <w:p w:rsidR="00261385" w:rsidRPr="00261385" w:rsidRDefault="00261385" w:rsidP="00067817">
      <w:pPr>
        <w:widowControl w:val="0"/>
        <w:spacing w:before="100" w:after="100"/>
        <w:ind w:left="360"/>
        <w:jc w:val="both"/>
        <w:rPr>
          <w:snapToGrid w:val="0"/>
          <w:sz w:val="22"/>
          <w:szCs w:val="22"/>
          <w:lang w:eastAsia="en-US"/>
        </w:rPr>
      </w:pPr>
      <w:r w:rsidRPr="00261385">
        <w:rPr>
          <w:snapToGrid w:val="0"/>
          <w:sz w:val="22"/>
          <w:szCs w:val="22"/>
          <w:lang w:eastAsia="en-US"/>
        </w:rPr>
        <w:t xml:space="preserve">Financial data to be provided by the candidate in the request to participate form or in the tender submission form must be expressed in EUR. If applicable, where a candidate refers to amounts originally expressed in a different currency, the conversion to EUR shall be made in accordance with the InforEuro exchange rate of November 2023, which can be found at the following address: </w:t>
      </w:r>
      <w:hyperlink r:id="rId11" w:history="1">
        <w:r w:rsidRPr="00261385">
          <w:rPr>
            <w:snapToGrid w:val="0"/>
            <w:color w:val="0000FF"/>
            <w:sz w:val="22"/>
            <w:szCs w:val="22"/>
            <w:u w:val="single"/>
            <w:lang w:eastAsia="en-US"/>
          </w:rPr>
          <w:t>http://ec.europa.eu/budget/graphs/inforeuro.html</w:t>
        </w:r>
      </w:hyperlink>
      <w:r w:rsidRPr="00261385">
        <w:rPr>
          <w:snapToGrid w:val="0"/>
          <w:sz w:val="22"/>
          <w:szCs w:val="22"/>
          <w:lang w:eastAsia="en-US"/>
        </w:rPr>
        <w:t>.</w:t>
      </w:r>
    </w:p>
    <w:p w:rsidR="00261385" w:rsidRPr="00261385" w:rsidRDefault="00261385" w:rsidP="00067817">
      <w:pPr>
        <w:widowControl w:val="0"/>
        <w:spacing w:before="100" w:after="100"/>
        <w:ind w:left="360" w:right="360"/>
        <w:jc w:val="both"/>
        <w:rPr>
          <w:snapToGrid w:val="0"/>
          <w:sz w:val="22"/>
          <w:szCs w:val="22"/>
          <w:lang w:eastAsia="en-US"/>
        </w:rPr>
      </w:pPr>
      <w:r w:rsidRPr="00261385">
        <w:rPr>
          <w:snapToGrid w:val="0"/>
          <w:sz w:val="22"/>
          <w:szCs w:val="22"/>
          <w:lang w:eastAsia="en-US"/>
        </w:rPr>
        <w:t>Please note that, in order to ensure efficient electronic correspondence with the Contracting Authority, candidates must provide e-mail addresses capable of receiving e-mails of at least 20 MB (twenty Megabytes) or else specify their inbox size.</w:t>
      </w:r>
    </w:p>
    <w:p w:rsidR="00261385" w:rsidRPr="00261385" w:rsidRDefault="00261385" w:rsidP="00261385">
      <w:pPr>
        <w:widowControl w:val="0"/>
        <w:spacing w:before="100" w:after="100"/>
        <w:ind w:left="360" w:right="360"/>
        <w:jc w:val="both"/>
        <w:rPr>
          <w:snapToGrid w:val="0"/>
          <w:sz w:val="22"/>
          <w:szCs w:val="22"/>
          <w:lang w:eastAsia="en-US"/>
        </w:rPr>
      </w:pPr>
      <w:r w:rsidRPr="00261385">
        <w:rPr>
          <w:snapToGrid w:val="0"/>
          <w:sz w:val="22"/>
          <w:szCs w:val="22"/>
          <w:lang w:eastAsia="en-US"/>
        </w:rPr>
        <w:t>Any tenderer seeking to arrange individual meetings with the Contracting Authority and/or the government of the partner country and/or the European Commission concerning this contract during the application period may be excluded from the application procedure.</w:t>
      </w:r>
    </w:p>
    <w:p w:rsidR="00261385" w:rsidRPr="00261385" w:rsidRDefault="00261385" w:rsidP="00261385">
      <w:pPr>
        <w:widowControl w:val="0"/>
        <w:spacing w:before="100" w:after="100"/>
        <w:ind w:left="360" w:right="360"/>
        <w:jc w:val="both"/>
        <w:rPr>
          <w:snapToGrid w:val="0"/>
          <w:sz w:val="22"/>
          <w:szCs w:val="22"/>
          <w:lang w:eastAsia="en-US"/>
        </w:rPr>
      </w:pPr>
      <w:r w:rsidRPr="00261385">
        <w:rPr>
          <w:snapToGrid w:val="0"/>
          <w:sz w:val="22"/>
          <w:szCs w:val="22"/>
          <w:lang w:eastAsia="en-US"/>
        </w:rPr>
        <w:t>A winning company or consortium, if selected, must possess proper company licence before the contract commencement date at the latest, in accordance with relevant national legislation in order to work as a construct company in Serbia.</w:t>
      </w:r>
    </w:p>
    <w:p w:rsidR="00261385" w:rsidRPr="00261385" w:rsidRDefault="00261385" w:rsidP="00261385">
      <w:pPr>
        <w:widowControl w:val="0"/>
        <w:spacing w:before="100" w:after="100"/>
        <w:ind w:left="426"/>
        <w:jc w:val="both"/>
        <w:rPr>
          <w:snapToGrid w:val="0"/>
          <w:sz w:val="22"/>
          <w:szCs w:val="22"/>
          <w:lang w:eastAsia="en-US"/>
        </w:rPr>
      </w:pPr>
      <w:r w:rsidRPr="00261385">
        <w:rPr>
          <w:snapToGrid w:val="0"/>
          <w:sz w:val="22"/>
          <w:szCs w:val="22"/>
          <w:lang w:eastAsia="en-US"/>
        </w:rPr>
        <w:t>Please note that participation at the tender opening session is restricted to authorised representatives of the companies that are tendering for the contract. Each representative will have to submit the document of authorisation.</w:t>
      </w:r>
    </w:p>
    <w:p w:rsidR="00261385" w:rsidRPr="00261385" w:rsidRDefault="00261385" w:rsidP="00261385">
      <w:pPr>
        <w:widowControl w:val="0"/>
        <w:spacing w:before="100" w:after="100"/>
        <w:ind w:left="426"/>
        <w:jc w:val="both"/>
        <w:rPr>
          <w:snapToGrid w:val="0"/>
          <w:sz w:val="22"/>
          <w:szCs w:val="22"/>
          <w:lang w:eastAsia="en-US"/>
        </w:rPr>
      </w:pPr>
      <w:r w:rsidRPr="00261385">
        <w:rPr>
          <w:snapToGrid w:val="0"/>
          <w:sz w:val="22"/>
          <w:szCs w:val="22"/>
          <w:lang w:eastAsia="en-US"/>
        </w:rPr>
        <w:t>The tender dossier is also available from Contracting Authority (CFCU) at the following address:</w:t>
      </w:r>
    </w:p>
    <w:p w:rsidR="00261385" w:rsidRPr="00261385" w:rsidRDefault="00261385" w:rsidP="00261385">
      <w:pPr>
        <w:widowControl w:val="0"/>
        <w:ind w:left="426"/>
        <w:jc w:val="center"/>
        <w:rPr>
          <w:snapToGrid w:val="0"/>
          <w:sz w:val="22"/>
          <w:szCs w:val="22"/>
          <w:lang w:eastAsia="en-US"/>
        </w:rPr>
      </w:pPr>
      <w:r w:rsidRPr="00261385">
        <w:rPr>
          <w:snapToGrid w:val="0"/>
          <w:sz w:val="22"/>
          <w:szCs w:val="22"/>
          <w:lang w:eastAsia="en-US"/>
        </w:rPr>
        <w:t>Ministry of Finance, Government of the Republic of Serbia</w:t>
      </w:r>
    </w:p>
    <w:p w:rsidR="00261385" w:rsidRPr="00261385" w:rsidRDefault="00261385" w:rsidP="00261385">
      <w:pPr>
        <w:widowControl w:val="0"/>
        <w:ind w:left="426"/>
        <w:jc w:val="center"/>
        <w:rPr>
          <w:snapToGrid w:val="0"/>
          <w:sz w:val="22"/>
          <w:szCs w:val="22"/>
          <w:lang w:eastAsia="en-US"/>
        </w:rPr>
      </w:pPr>
      <w:r w:rsidRPr="00261385">
        <w:rPr>
          <w:snapToGrid w:val="0"/>
          <w:sz w:val="22"/>
          <w:szCs w:val="22"/>
          <w:lang w:eastAsia="en-US"/>
        </w:rPr>
        <w:t>Department for Contracting and Financing of EU Funded Programmes (CFCU)</w:t>
      </w:r>
    </w:p>
    <w:p w:rsidR="00261385" w:rsidRPr="00261385" w:rsidRDefault="00261385" w:rsidP="00261385">
      <w:pPr>
        <w:widowControl w:val="0"/>
        <w:ind w:left="426"/>
        <w:jc w:val="center"/>
        <w:rPr>
          <w:snapToGrid w:val="0"/>
          <w:sz w:val="22"/>
          <w:szCs w:val="22"/>
          <w:lang w:eastAsia="en-US"/>
        </w:rPr>
      </w:pPr>
      <w:r w:rsidRPr="00261385">
        <w:rPr>
          <w:snapToGrid w:val="0"/>
          <w:sz w:val="22"/>
          <w:szCs w:val="22"/>
          <w:lang w:eastAsia="en-US"/>
        </w:rPr>
        <w:t>3-5 Sremska St., VII floor, Office 701</w:t>
      </w:r>
    </w:p>
    <w:p w:rsidR="00261385" w:rsidRPr="00261385" w:rsidRDefault="00261385" w:rsidP="00261385">
      <w:pPr>
        <w:widowControl w:val="0"/>
        <w:ind w:left="426"/>
        <w:jc w:val="center"/>
        <w:rPr>
          <w:snapToGrid w:val="0"/>
          <w:sz w:val="22"/>
          <w:szCs w:val="22"/>
          <w:lang w:eastAsia="en-US"/>
        </w:rPr>
      </w:pPr>
      <w:r w:rsidRPr="00261385">
        <w:rPr>
          <w:snapToGrid w:val="0"/>
          <w:sz w:val="22"/>
          <w:szCs w:val="22"/>
          <w:lang w:eastAsia="en-US"/>
        </w:rPr>
        <w:t>11000 Belgrade, Republic of Serbia</w:t>
      </w:r>
    </w:p>
    <w:p w:rsidR="00261385" w:rsidRPr="00261385" w:rsidRDefault="00261385" w:rsidP="00261385">
      <w:pPr>
        <w:widowControl w:val="0"/>
        <w:ind w:left="426"/>
        <w:jc w:val="center"/>
        <w:rPr>
          <w:snapToGrid w:val="0"/>
          <w:sz w:val="22"/>
          <w:szCs w:val="22"/>
          <w:lang w:eastAsia="en-US"/>
        </w:rPr>
      </w:pPr>
      <w:r w:rsidRPr="00261385">
        <w:rPr>
          <w:snapToGrid w:val="0"/>
          <w:sz w:val="22"/>
          <w:szCs w:val="22"/>
          <w:lang w:eastAsia="en-US"/>
        </w:rPr>
        <w:t>Working hours of the Contracting Authority: 8:00 – 15:00 (Local Time)</w:t>
      </w:r>
    </w:p>
    <w:p w:rsidR="00261385" w:rsidRPr="00261385" w:rsidRDefault="00261385" w:rsidP="00261385">
      <w:pPr>
        <w:widowControl w:val="0"/>
        <w:spacing w:before="100" w:after="100"/>
        <w:ind w:left="426"/>
        <w:jc w:val="both"/>
        <w:rPr>
          <w:snapToGrid w:val="0"/>
          <w:sz w:val="22"/>
          <w:szCs w:val="22"/>
          <w:lang w:eastAsia="en-US"/>
        </w:rPr>
      </w:pPr>
      <w:r w:rsidRPr="00261385">
        <w:rPr>
          <w:snapToGrid w:val="0"/>
          <w:sz w:val="22"/>
          <w:szCs w:val="22"/>
          <w:lang w:eastAsia="en-US"/>
        </w:rPr>
        <w:t>on electronic format (DVD-ROM), free of charge. Any person representing the potential tenderer can obtain the tender dossier; no authorisation or power of attorney is needed. Please note that the contracting authority cannot send the tender documentation to a postal address, or by any other means, i.e. electronic, express mail, etc.</w:t>
      </w:r>
    </w:p>
    <w:p w:rsidR="00261385" w:rsidRPr="00261385" w:rsidRDefault="00261385" w:rsidP="00261385">
      <w:pPr>
        <w:widowControl w:val="0"/>
        <w:spacing w:before="100" w:after="100"/>
        <w:ind w:left="426"/>
        <w:jc w:val="both"/>
        <w:rPr>
          <w:snapToGrid w:val="0"/>
          <w:sz w:val="22"/>
          <w:szCs w:val="22"/>
          <w:lang w:eastAsia="en-US"/>
        </w:rPr>
      </w:pPr>
      <w:r w:rsidRPr="00261385">
        <w:rPr>
          <w:snapToGrid w:val="0"/>
          <w:sz w:val="22"/>
          <w:szCs w:val="22"/>
          <w:lang w:eastAsia="en-US"/>
        </w:rPr>
        <w:t>Tenders must be submitted using the standard tender form included in the tender dossier, wh</w:t>
      </w:r>
      <w:bookmarkStart w:id="1" w:name="_GoBack"/>
      <w:bookmarkEnd w:id="1"/>
      <w:r w:rsidRPr="00261385">
        <w:rPr>
          <w:snapToGrid w:val="0"/>
          <w:sz w:val="22"/>
          <w:szCs w:val="22"/>
          <w:lang w:eastAsia="en-US"/>
        </w:rPr>
        <w:t xml:space="preserve">ose </w:t>
      </w:r>
      <w:r w:rsidRPr="00261385">
        <w:rPr>
          <w:snapToGrid w:val="0"/>
          <w:sz w:val="22"/>
          <w:szCs w:val="22"/>
          <w:lang w:eastAsia="en-US"/>
        </w:rPr>
        <w:lastRenderedPageBreak/>
        <w:t>format and instructions must be strictly observed.</w:t>
      </w:r>
    </w:p>
    <w:p w:rsidR="00261385" w:rsidRPr="00261385" w:rsidRDefault="00261385" w:rsidP="00261385">
      <w:pPr>
        <w:widowControl w:val="0"/>
        <w:spacing w:before="100" w:after="100"/>
        <w:ind w:left="390"/>
        <w:jc w:val="both"/>
        <w:rPr>
          <w:snapToGrid w:val="0"/>
          <w:sz w:val="22"/>
          <w:szCs w:val="22"/>
          <w:lang w:eastAsia="en-US"/>
        </w:rPr>
      </w:pPr>
      <w:r w:rsidRPr="00261385">
        <w:rPr>
          <w:snapToGrid w:val="0"/>
          <w:sz w:val="22"/>
          <w:szCs w:val="22"/>
          <w:lang w:eastAsia="en-US"/>
        </w:rPr>
        <w:t>A mandatory information meeting will be held on 20/12/2023 at 12:00 CET at the premises of Ministry of Construction, Transport and Infrastructure, 22-26 Nemanjina str., Belgrade.</w:t>
      </w:r>
    </w:p>
    <w:p w:rsidR="00261385" w:rsidRDefault="00261385" w:rsidP="00261385">
      <w:pPr>
        <w:spacing w:before="100" w:beforeAutospacing="1" w:after="100" w:afterAutospacing="1"/>
        <w:ind w:left="360" w:right="-108"/>
        <w:rPr>
          <w:snapToGrid w:val="0"/>
          <w:sz w:val="22"/>
          <w:szCs w:val="22"/>
          <w:lang w:eastAsia="en-US"/>
        </w:rPr>
      </w:pPr>
      <w:r w:rsidRPr="00261385">
        <w:rPr>
          <w:snapToGrid w:val="0"/>
          <w:sz w:val="22"/>
          <w:szCs w:val="22"/>
          <w:lang w:eastAsia="en-US"/>
        </w:rPr>
        <w:t>The tenderer will need to register for the information meeting at the latest on 18/12/2023 until 15:30 CET writing to:</w:t>
      </w:r>
      <w:r w:rsidRPr="00261385">
        <w:rPr>
          <w:snapToGrid w:val="0"/>
          <w:szCs w:val="20"/>
          <w:lang w:val="en-US" w:eastAsia="en-US"/>
        </w:rPr>
        <w:t xml:space="preserve"> </w:t>
      </w:r>
      <w:hyperlink r:id="rId12" w:history="1">
        <w:r w:rsidRPr="00261385">
          <w:rPr>
            <w:snapToGrid w:val="0"/>
            <w:color w:val="0000FF"/>
            <w:sz w:val="22"/>
            <w:szCs w:val="22"/>
            <w:u w:val="single"/>
            <w:lang w:eastAsia="en-US"/>
          </w:rPr>
          <w:t>medjunarodna@mgsi.gov.rs</w:t>
        </w:r>
      </w:hyperlink>
      <w:r w:rsidRPr="00261385">
        <w:rPr>
          <w:snapToGrid w:val="0"/>
          <w:sz w:val="22"/>
          <w:szCs w:val="22"/>
          <w:lang w:eastAsia="en-US"/>
        </w:rPr>
        <w:t xml:space="preserve">. </w:t>
      </w:r>
    </w:p>
    <w:p w:rsidR="00B02A53" w:rsidRDefault="00B02A53" w:rsidP="00261385">
      <w:pPr>
        <w:spacing w:before="100" w:beforeAutospacing="1" w:after="100" w:afterAutospacing="1"/>
        <w:rPr>
          <w:sz w:val="22"/>
          <w:szCs w:val="22"/>
          <w:lang w:val="en-US" w:eastAsia="de-DE"/>
        </w:rPr>
      </w:pPr>
      <w:r w:rsidRPr="00B35C2E">
        <w:rPr>
          <w:sz w:val="22"/>
          <w:szCs w:val="22"/>
          <w:u w:val="single"/>
          <w:lang w:val="en-US" w:eastAsia="de-DE"/>
        </w:rPr>
        <w:t>Read</w:t>
      </w:r>
      <w:r w:rsidR="00420E8A" w:rsidRPr="00B35C2E">
        <w:rPr>
          <w:sz w:val="22"/>
          <w:szCs w:val="22"/>
          <w:u w:val="single"/>
          <w:lang w:val="en-US" w:eastAsia="de-DE"/>
        </w:rPr>
        <w:t>:</w:t>
      </w:r>
      <w:r w:rsidRPr="004E0A63">
        <w:rPr>
          <w:sz w:val="22"/>
          <w:szCs w:val="22"/>
          <w:lang w:val="en-US" w:eastAsia="de-DE"/>
        </w:rPr>
        <w:t xml:space="preserve"> </w:t>
      </w:r>
    </w:p>
    <w:p w:rsidR="00261385" w:rsidRPr="00261385" w:rsidRDefault="00261385" w:rsidP="006C6F9F">
      <w:pPr>
        <w:widowControl w:val="0"/>
        <w:spacing w:before="100" w:after="100"/>
        <w:ind w:left="426" w:right="162"/>
        <w:jc w:val="both"/>
        <w:rPr>
          <w:snapToGrid w:val="0"/>
          <w:sz w:val="22"/>
          <w:szCs w:val="22"/>
          <w:lang w:eastAsia="en-US"/>
        </w:rPr>
      </w:pPr>
      <w:r w:rsidRPr="00261385">
        <w:rPr>
          <w:snapToGrid w:val="0"/>
          <w:sz w:val="22"/>
          <w:szCs w:val="22"/>
          <w:lang w:eastAsia="en-US"/>
        </w:rPr>
        <w:t xml:space="preserve">Financial data to be provided by the candidate in the request to participate form or in the tender submission form must be expressed in EUR. If applicable, where a candidate refers to amounts originally expressed in a different currency, the conversion to EUR shall be made in accordance with the InforEuro exchange rate of November 2023, which can be found at the following address: </w:t>
      </w:r>
      <w:hyperlink r:id="rId13" w:history="1">
        <w:r w:rsidRPr="00261385">
          <w:rPr>
            <w:snapToGrid w:val="0"/>
            <w:color w:val="0000FF"/>
            <w:sz w:val="22"/>
            <w:szCs w:val="22"/>
            <w:u w:val="single"/>
            <w:lang w:eastAsia="en-US"/>
          </w:rPr>
          <w:t>http://ec.europa.eu/budget/graphs/inforeuro.html</w:t>
        </w:r>
      </w:hyperlink>
      <w:r w:rsidRPr="00261385">
        <w:rPr>
          <w:snapToGrid w:val="0"/>
          <w:sz w:val="22"/>
          <w:szCs w:val="22"/>
          <w:lang w:eastAsia="en-US"/>
        </w:rPr>
        <w:t>.</w:t>
      </w:r>
    </w:p>
    <w:p w:rsidR="00261385" w:rsidRPr="00261385" w:rsidRDefault="00261385" w:rsidP="006C6F9F">
      <w:pPr>
        <w:widowControl w:val="0"/>
        <w:spacing w:before="100" w:after="100"/>
        <w:ind w:left="426" w:right="162"/>
        <w:jc w:val="both"/>
        <w:rPr>
          <w:snapToGrid w:val="0"/>
          <w:sz w:val="22"/>
          <w:szCs w:val="22"/>
          <w:lang w:eastAsia="en-US"/>
        </w:rPr>
      </w:pPr>
      <w:r w:rsidRPr="00261385">
        <w:rPr>
          <w:snapToGrid w:val="0"/>
          <w:sz w:val="22"/>
          <w:szCs w:val="22"/>
          <w:lang w:eastAsia="en-US"/>
        </w:rPr>
        <w:t>Please note that, in order to ensure efficient electronic correspondence with the Contracting Authority, candidates must provide e-mail addresses capable of receiving e-mails of at least 20 MB (twenty Megabytes) or else specify their inbox size.</w:t>
      </w:r>
    </w:p>
    <w:p w:rsidR="00261385" w:rsidRPr="00261385" w:rsidRDefault="00261385" w:rsidP="006C6F9F">
      <w:pPr>
        <w:widowControl w:val="0"/>
        <w:spacing w:before="100" w:after="100"/>
        <w:ind w:left="426" w:right="162"/>
        <w:jc w:val="both"/>
        <w:rPr>
          <w:snapToGrid w:val="0"/>
          <w:sz w:val="22"/>
          <w:szCs w:val="22"/>
          <w:lang w:eastAsia="en-US"/>
        </w:rPr>
      </w:pPr>
      <w:r w:rsidRPr="00261385">
        <w:rPr>
          <w:snapToGrid w:val="0"/>
          <w:sz w:val="22"/>
          <w:szCs w:val="22"/>
          <w:lang w:eastAsia="en-US"/>
        </w:rPr>
        <w:t>Any tenderer seeking to arrange individual meetings with the Contracting Authority and/or the government of the partner country and/or the European Commission concerning this contract during the application period may be excluded from the application procedure.</w:t>
      </w:r>
    </w:p>
    <w:p w:rsidR="00261385" w:rsidRPr="00261385" w:rsidRDefault="00261385" w:rsidP="006C6F9F">
      <w:pPr>
        <w:widowControl w:val="0"/>
        <w:spacing w:before="100" w:after="100"/>
        <w:ind w:left="426" w:right="162"/>
        <w:jc w:val="both"/>
        <w:rPr>
          <w:snapToGrid w:val="0"/>
          <w:sz w:val="22"/>
          <w:szCs w:val="22"/>
          <w:lang w:eastAsia="en-US"/>
        </w:rPr>
      </w:pPr>
      <w:r w:rsidRPr="00261385">
        <w:rPr>
          <w:snapToGrid w:val="0"/>
          <w:sz w:val="22"/>
          <w:szCs w:val="22"/>
          <w:lang w:eastAsia="en-US"/>
        </w:rPr>
        <w:t>A winning company or consortium, if selected, must possess proper company licence before the contract commencement date at the latest, in accordance with relevant national legislation in order to work as a construct company in Serbia.</w:t>
      </w:r>
    </w:p>
    <w:p w:rsidR="00261385" w:rsidRPr="00261385" w:rsidRDefault="00261385" w:rsidP="006C6F9F">
      <w:pPr>
        <w:widowControl w:val="0"/>
        <w:spacing w:before="100" w:after="100"/>
        <w:ind w:left="426" w:right="162"/>
        <w:jc w:val="both"/>
        <w:rPr>
          <w:snapToGrid w:val="0"/>
          <w:sz w:val="22"/>
          <w:szCs w:val="22"/>
          <w:lang w:eastAsia="en-US"/>
        </w:rPr>
      </w:pPr>
      <w:r w:rsidRPr="00261385">
        <w:rPr>
          <w:snapToGrid w:val="0"/>
          <w:sz w:val="22"/>
          <w:szCs w:val="22"/>
          <w:lang w:eastAsia="en-US"/>
        </w:rPr>
        <w:t>Please note that participation at the tender opening session is restricted to authorised representatives of the companies that are tendering for the contract. Each representative will have to submit the document of authorisation.</w:t>
      </w:r>
    </w:p>
    <w:p w:rsidR="00261385" w:rsidRPr="00261385" w:rsidRDefault="00261385" w:rsidP="006C6F9F">
      <w:pPr>
        <w:widowControl w:val="0"/>
        <w:spacing w:before="100" w:after="100"/>
        <w:ind w:left="426" w:right="162"/>
        <w:jc w:val="both"/>
        <w:rPr>
          <w:snapToGrid w:val="0"/>
          <w:sz w:val="22"/>
          <w:szCs w:val="22"/>
          <w:lang w:eastAsia="en-US"/>
        </w:rPr>
      </w:pPr>
      <w:r w:rsidRPr="00261385">
        <w:rPr>
          <w:snapToGrid w:val="0"/>
          <w:sz w:val="22"/>
          <w:szCs w:val="22"/>
          <w:lang w:eastAsia="en-US"/>
        </w:rPr>
        <w:t>The tender dossier is also available from Contracting Authority (CFCU) at the following address:</w:t>
      </w:r>
    </w:p>
    <w:p w:rsidR="000F41BA" w:rsidRPr="000F41BA" w:rsidRDefault="000F41BA" w:rsidP="000F41BA">
      <w:pPr>
        <w:widowControl w:val="0"/>
        <w:ind w:left="426"/>
        <w:jc w:val="center"/>
        <w:rPr>
          <w:snapToGrid w:val="0"/>
          <w:sz w:val="22"/>
          <w:szCs w:val="22"/>
          <w:lang w:eastAsia="en-US"/>
        </w:rPr>
      </w:pPr>
      <w:r w:rsidRPr="000F41BA">
        <w:rPr>
          <w:snapToGrid w:val="0"/>
          <w:sz w:val="22"/>
          <w:szCs w:val="22"/>
          <w:lang w:eastAsia="en-US"/>
        </w:rPr>
        <w:t>Ministry of Finance, Government of the Republic of Serbia</w:t>
      </w:r>
    </w:p>
    <w:p w:rsidR="000F41BA" w:rsidRPr="000F41BA" w:rsidRDefault="000F41BA" w:rsidP="000F41BA">
      <w:pPr>
        <w:widowControl w:val="0"/>
        <w:ind w:left="426"/>
        <w:jc w:val="center"/>
        <w:rPr>
          <w:snapToGrid w:val="0"/>
          <w:sz w:val="22"/>
          <w:szCs w:val="22"/>
          <w:lang w:eastAsia="en-US"/>
        </w:rPr>
      </w:pPr>
      <w:r w:rsidRPr="000F41BA">
        <w:rPr>
          <w:snapToGrid w:val="0"/>
          <w:sz w:val="22"/>
          <w:szCs w:val="22"/>
          <w:lang w:eastAsia="en-US"/>
        </w:rPr>
        <w:t>Department for Contracting and Financing of EU Funded Programmes (CFCU)</w:t>
      </w:r>
    </w:p>
    <w:p w:rsidR="000F41BA" w:rsidRPr="000F41BA" w:rsidRDefault="00BF1062" w:rsidP="000F41BA">
      <w:pPr>
        <w:widowControl w:val="0"/>
        <w:ind w:left="426"/>
        <w:jc w:val="center"/>
        <w:rPr>
          <w:snapToGrid w:val="0"/>
          <w:sz w:val="22"/>
          <w:szCs w:val="22"/>
          <w:lang w:eastAsia="en-US"/>
        </w:rPr>
      </w:pPr>
      <w:r>
        <w:rPr>
          <w:snapToGrid w:val="0"/>
          <w:sz w:val="22"/>
          <w:szCs w:val="22"/>
          <w:lang w:eastAsia="en-US"/>
        </w:rPr>
        <w:t>53</w:t>
      </w:r>
      <w:r w:rsidR="000F41BA" w:rsidRPr="000F41BA">
        <w:rPr>
          <w:snapToGrid w:val="0"/>
          <w:sz w:val="22"/>
          <w:szCs w:val="22"/>
          <w:lang w:eastAsia="en-US"/>
        </w:rPr>
        <w:t xml:space="preserve"> </w:t>
      </w:r>
      <w:r w:rsidR="000F41BA">
        <w:rPr>
          <w:snapToGrid w:val="0"/>
          <w:sz w:val="22"/>
          <w:szCs w:val="22"/>
          <w:lang w:eastAsia="en-US"/>
        </w:rPr>
        <w:t>Balkanska</w:t>
      </w:r>
      <w:r w:rsidR="005B5EC4">
        <w:rPr>
          <w:snapToGrid w:val="0"/>
          <w:sz w:val="22"/>
          <w:szCs w:val="22"/>
          <w:lang w:eastAsia="en-US"/>
        </w:rPr>
        <w:t xml:space="preserve"> St., VI floor</w:t>
      </w:r>
    </w:p>
    <w:p w:rsidR="006C6F9F" w:rsidRPr="00261385" w:rsidRDefault="006C6F9F" w:rsidP="006C6F9F">
      <w:pPr>
        <w:widowControl w:val="0"/>
        <w:ind w:left="426"/>
        <w:jc w:val="center"/>
        <w:rPr>
          <w:snapToGrid w:val="0"/>
          <w:sz w:val="22"/>
          <w:szCs w:val="22"/>
          <w:lang w:eastAsia="en-US"/>
        </w:rPr>
      </w:pPr>
      <w:r w:rsidRPr="00261385">
        <w:rPr>
          <w:snapToGrid w:val="0"/>
          <w:sz w:val="22"/>
          <w:szCs w:val="22"/>
          <w:lang w:eastAsia="en-US"/>
        </w:rPr>
        <w:t>11000 Belgrade, Republic of Serbia</w:t>
      </w:r>
    </w:p>
    <w:p w:rsidR="006C6F9F" w:rsidRPr="00261385" w:rsidRDefault="006C6F9F" w:rsidP="006C6F9F">
      <w:pPr>
        <w:widowControl w:val="0"/>
        <w:ind w:left="426"/>
        <w:jc w:val="center"/>
        <w:rPr>
          <w:snapToGrid w:val="0"/>
          <w:sz w:val="22"/>
          <w:szCs w:val="22"/>
          <w:lang w:eastAsia="en-US"/>
        </w:rPr>
      </w:pPr>
      <w:r w:rsidRPr="00261385">
        <w:rPr>
          <w:snapToGrid w:val="0"/>
          <w:sz w:val="22"/>
          <w:szCs w:val="22"/>
          <w:lang w:eastAsia="en-US"/>
        </w:rPr>
        <w:t>Working hours of the Contracting Authority: 8:00 – 15:00 (Local Time)</w:t>
      </w:r>
    </w:p>
    <w:p w:rsidR="006C6F9F" w:rsidRPr="006C6F9F" w:rsidRDefault="006C6F9F" w:rsidP="006C6F9F">
      <w:pPr>
        <w:widowControl w:val="0"/>
        <w:spacing w:before="100" w:after="100"/>
        <w:ind w:left="450" w:right="162"/>
        <w:jc w:val="both"/>
        <w:rPr>
          <w:snapToGrid w:val="0"/>
          <w:sz w:val="22"/>
          <w:szCs w:val="22"/>
          <w:lang w:eastAsia="en-US"/>
        </w:rPr>
      </w:pPr>
      <w:r w:rsidRPr="006C6F9F">
        <w:rPr>
          <w:snapToGrid w:val="0"/>
          <w:sz w:val="22"/>
          <w:szCs w:val="22"/>
          <w:lang w:eastAsia="en-US"/>
        </w:rPr>
        <w:t>on electronic format (DVD-ROM), free of charge. Any person representing the potential tenderer can obtain the tender dossier; no authorisation or power of attorney is needed. Please note that the contracting authority cannot send the tender documentation to a postal address, or by any other means, i.e. electronic, express mail, etc.</w:t>
      </w:r>
    </w:p>
    <w:p w:rsidR="006C6F9F" w:rsidRPr="006C6F9F" w:rsidRDefault="006C6F9F" w:rsidP="006C6F9F">
      <w:pPr>
        <w:widowControl w:val="0"/>
        <w:spacing w:before="100" w:after="100"/>
        <w:ind w:left="450" w:right="162"/>
        <w:jc w:val="both"/>
        <w:rPr>
          <w:snapToGrid w:val="0"/>
          <w:sz w:val="22"/>
          <w:szCs w:val="22"/>
          <w:lang w:eastAsia="en-US"/>
        </w:rPr>
      </w:pPr>
      <w:r w:rsidRPr="006C6F9F">
        <w:rPr>
          <w:snapToGrid w:val="0"/>
          <w:sz w:val="22"/>
          <w:szCs w:val="22"/>
          <w:lang w:eastAsia="en-US"/>
        </w:rPr>
        <w:t>Tenders must be submitted using the standard tender form included in the tender dossier, whose format and instructions must be strictly observed.</w:t>
      </w:r>
    </w:p>
    <w:p w:rsidR="006C6F9F" w:rsidRPr="006C6F9F" w:rsidRDefault="006C6F9F" w:rsidP="006C6F9F">
      <w:pPr>
        <w:widowControl w:val="0"/>
        <w:spacing w:before="100" w:after="100"/>
        <w:ind w:left="450" w:right="162"/>
        <w:jc w:val="both"/>
        <w:rPr>
          <w:snapToGrid w:val="0"/>
          <w:sz w:val="22"/>
          <w:szCs w:val="22"/>
          <w:lang w:eastAsia="en-US"/>
        </w:rPr>
      </w:pPr>
      <w:r w:rsidRPr="006C6F9F">
        <w:rPr>
          <w:snapToGrid w:val="0"/>
          <w:sz w:val="22"/>
          <w:szCs w:val="22"/>
          <w:lang w:eastAsia="en-US"/>
        </w:rPr>
        <w:t>A mandatory information meeting will be held on 20/12/2023 at 12:00 CET at the premises of Ministry of Construction, Transport and Infrastructure, 22-26 Nemanjina str., Belgrade.</w:t>
      </w:r>
    </w:p>
    <w:p w:rsidR="00764D05" w:rsidRDefault="006C6F9F" w:rsidP="006C6F9F">
      <w:pPr>
        <w:tabs>
          <w:tab w:val="left" w:pos="0"/>
        </w:tabs>
        <w:spacing w:before="100" w:beforeAutospacing="1" w:after="100" w:afterAutospacing="1"/>
        <w:ind w:left="450" w:right="162"/>
        <w:jc w:val="both"/>
        <w:rPr>
          <w:sz w:val="22"/>
          <w:szCs w:val="22"/>
        </w:rPr>
      </w:pPr>
      <w:r w:rsidRPr="006C6F9F">
        <w:rPr>
          <w:snapToGrid w:val="0"/>
          <w:sz w:val="22"/>
          <w:szCs w:val="22"/>
          <w:lang w:eastAsia="en-US"/>
        </w:rPr>
        <w:t>The tenderer will need to register for the information meeting at the latest on 18/12/2023 until 15:30 CET writing to:</w:t>
      </w:r>
      <w:r w:rsidRPr="006C6F9F">
        <w:rPr>
          <w:snapToGrid w:val="0"/>
          <w:szCs w:val="20"/>
          <w:lang w:val="en-US" w:eastAsia="en-US"/>
        </w:rPr>
        <w:t xml:space="preserve"> </w:t>
      </w:r>
      <w:hyperlink r:id="rId14" w:history="1">
        <w:r w:rsidRPr="006C6F9F">
          <w:rPr>
            <w:snapToGrid w:val="0"/>
            <w:color w:val="0000FF"/>
            <w:sz w:val="22"/>
            <w:szCs w:val="22"/>
            <w:u w:val="single"/>
            <w:lang w:eastAsia="en-US"/>
          </w:rPr>
          <w:t>medjunarodna@mgsi.gov.rs</w:t>
        </w:r>
      </w:hyperlink>
      <w:r w:rsidRPr="006C6F9F">
        <w:rPr>
          <w:snapToGrid w:val="0"/>
          <w:sz w:val="22"/>
          <w:szCs w:val="22"/>
          <w:lang w:eastAsia="en-US"/>
        </w:rPr>
        <w:t>.</w:t>
      </w:r>
    </w:p>
    <w:p w:rsidR="00841EBA" w:rsidRPr="004E0A63" w:rsidRDefault="00764D05" w:rsidP="00764D05">
      <w:pPr>
        <w:tabs>
          <w:tab w:val="left" w:pos="0"/>
        </w:tabs>
        <w:spacing w:before="100" w:beforeAutospacing="1" w:after="100" w:afterAutospacing="1"/>
        <w:jc w:val="both"/>
        <w:rPr>
          <w:sz w:val="22"/>
          <w:szCs w:val="22"/>
        </w:rPr>
      </w:pPr>
      <w:r w:rsidRPr="00764D05">
        <w:rPr>
          <w:sz w:val="22"/>
          <w:szCs w:val="22"/>
        </w:rPr>
        <w:t>All other terms and conditions of the additional information about the contract notice remain unchanged. The above alterations and/or corrections to the additional information about the contract notice are integral part of the additional information about the contract notice.</w:t>
      </w:r>
    </w:p>
    <w:sectPr w:rsidR="00841EBA" w:rsidRPr="004E0A63" w:rsidSect="00F40105">
      <w:footerReference w:type="defaul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310" w:rsidRDefault="008E3310">
      <w:r>
        <w:separator/>
      </w:r>
    </w:p>
  </w:endnote>
  <w:endnote w:type="continuationSeparator" w:id="0">
    <w:p w:rsidR="008E3310" w:rsidRDefault="008E3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A10" w:rsidRPr="00CA5C6D" w:rsidRDefault="00D0098A" w:rsidP="0065335F">
    <w:pPr>
      <w:pStyle w:val="Footer"/>
      <w:tabs>
        <w:tab w:val="right" w:pos="14040"/>
      </w:tabs>
      <w:rPr>
        <w:sz w:val="20"/>
        <w:szCs w:val="20"/>
        <w:lang w:val="sv-SE"/>
      </w:rPr>
    </w:pPr>
    <w:r>
      <w:rPr>
        <w:b/>
        <w:sz w:val="18"/>
        <w:szCs w:val="18"/>
      </w:rPr>
      <w:t>202</w:t>
    </w:r>
    <w:r w:rsidR="00CC1AF6">
      <w:rPr>
        <w:b/>
        <w:sz w:val="18"/>
        <w:szCs w:val="18"/>
      </w:rPr>
      <w:t>1</w:t>
    </w:r>
    <w:r w:rsidR="006B19C5">
      <w:rPr>
        <w:b/>
        <w:sz w:val="18"/>
        <w:szCs w:val="18"/>
      </w:rPr>
      <w:t>.1</w:t>
    </w:r>
    <w:r w:rsidR="00CA5C6D">
      <w:rPr>
        <w:sz w:val="20"/>
        <w:szCs w:val="20"/>
        <w:lang w:val="sv-SE"/>
      </w:rPr>
      <w:tab/>
    </w:r>
    <w:r w:rsidR="0065335F">
      <w:rPr>
        <w:sz w:val="20"/>
        <w:szCs w:val="20"/>
        <w:lang w:val="sv-SE"/>
      </w:rPr>
      <w:tab/>
    </w:r>
    <w:r w:rsidR="00CA5C6D">
      <w:rPr>
        <w:sz w:val="20"/>
        <w:szCs w:val="20"/>
        <w:lang w:val="sv-SE"/>
      </w:rPr>
      <w:t xml:space="preserve">Page </w:t>
    </w:r>
    <w:r w:rsidR="00F40105">
      <w:rPr>
        <w:sz w:val="20"/>
        <w:szCs w:val="20"/>
        <w:lang w:val="sv-SE"/>
      </w:rPr>
      <w:t>2</w:t>
    </w:r>
    <w:r w:rsidR="00CA5C6D">
      <w:rPr>
        <w:sz w:val="20"/>
        <w:szCs w:val="20"/>
        <w:lang w:val="sv-SE"/>
      </w:rPr>
      <w:t>/</w:t>
    </w:r>
    <w:r w:rsidR="00F40105">
      <w:rPr>
        <w:sz w:val="20"/>
        <w:szCs w:val="20"/>
        <w:lang w:val="sv-SE"/>
      </w:rPr>
      <w:t>2</w:t>
    </w:r>
  </w:p>
  <w:p w:rsidR="00113A10" w:rsidRPr="00CA5C6D" w:rsidRDefault="00113A10">
    <w:pPr>
      <w:pStyle w:val="Footer"/>
      <w:rPr>
        <w:sz w:val="18"/>
        <w:szCs w:val="18"/>
        <w:lang w:val="sv-SE"/>
      </w:rPr>
    </w:pPr>
    <w:r w:rsidRPr="00CA5C6D">
      <w:rPr>
        <w:sz w:val="18"/>
        <w:szCs w:val="18"/>
        <w:lang w:val="sv-SE"/>
      </w:rPr>
      <w:fldChar w:fldCharType="begin"/>
    </w:r>
    <w:r w:rsidRPr="00CA5C6D">
      <w:rPr>
        <w:sz w:val="18"/>
        <w:szCs w:val="18"/>
        <w:lang w:val="sv-SE"/>
      </w:rPr>
      <w:instrText xml:space="preserve"> FILENAME </w:instrText>
    </w:r>
    <w:r w:rsidRPr="00CA5C6D">
      <w:rPr>
        <w:sz w:val="18"/>
        <w:szCs w:val="18"/>
        <w:lang w:val="sv-SE"/>
      </w:rPr>
      <w:fldChar w:fldCharType="separate"/>
    </w:r>
    <w:r w:rsidRPr="00CA5C6D">
      <w:rPr>
        <w:noProof/>
        <w:sz w:val="18"/>
        <w:szCs w:val="18"/>
        <w:lang w:val="sv-SE"/>
      </w:rPr>
      <w:t>a5b_corrig</w:t>
    </w:r>
    <w:r w:rsidR="00265250">
      <w:rPr>
        <w:noProof/>
        <w:sz w:val="18"/>
        <w:szCs w:val="18"/>
        <w:lang w:val="sv-SE"/>
      </w:rPr>
      <w:t>contract</w:t>
    </w:r>
    <w:r w:rsidRPr="00CA5C6D">
      <w:rPr>
        <w:noProof/>
        <w:sz w:val="18"/>
        <w:szCs w:val="18"/>
        <w:lang w:val="sv-SE"/>
      </w:rPr>
      <w:t>notice_en</w:t>
    </w:r>
    <w:r w:rsidRPr="00CA5C6D">
      <w:rPr>
        <w:sz w:val="18"/>
        <w:szCs w:val="18"/>
        <w:lang w:val="sv-S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105" w:rsidRPr="00CA5C6D" w:rsidRDefault="00F40105" w:rsidP="00F40105">
    <w:pPr>
      <w:pStyle w:val="Footer"/>
      <w:tabs>
        <w:tab w:val="right" w:pos="14040"/>
      </w:tabs>
      <w:rPr>
        <w:sz w:val="20"/>
        <w:szCs w:val="20"/>
        <w:lang w:val="sv-SE"/>
      </w:rPr>
    </w:pPr>
    <w:r>
      <w:rPr>
        <w:b/>
        <w:sz w:val="18"/>
        <w:szCs w:val="18"/>
      </w:rPr>
      <w:t>2021.1</w:t>
    </w:r>
    <w:r>
      <w:rPr>
        <w:sz w:val="20"/>
        <w:szCs w:val="20"/>
        <w:lang w:val="sv-SE"/>
      </w:rPr>
      <w:tab/>
    </w:r>
    <w:r>
      <w:rPr>
        <w:sz w:val="20"/>
        <w:szCs w:val="20"/>
        <w:lang w:val="sv-SE"/>
      </w:rPr>
      <w:tab/>
    </w:r>
    <w:r>
      <w:rPr>
        <w:sz w:val="20"/>
        <w:szCs w:val="20"/>
        <w:lang w:val="sv-SE"/>
      </w:rPr>
      <w:t xml:space="preserve">Page </w:t>
    </w:r>
    <w:r>
      <w:rPr>
        <w:sz w:val="20"/>
        <w:szCs w:val="20"/>
        <w:lang w:val="sv-SE"/>
      </w:rPr>
      <w:t>1</w:t>
    </w:r>
    <w:r>
      <w:rPr>
        <w:sz w:val="20"/>
        <w:szCs w:val="20"/>
        <w:lang w:val="sv-SE"/>
      </w:rPr>
      <w:t>/2</w:t>
    </w:r>
  </w:p>
  <w:p w:rsidR="00F40105" w:rsidRDefault="00F40105" w:rsidP="00F40105">
    <w:pPr>
      <w:pStyle w:val="Footer"/>
    </w:pPr>
    <w:r w:rsidRPr="00CA5C6D">
      <w:rPr>
        <w:sz w:val="18"/>
        <w:szCs w:val="18"/>
        <w:lang w:val="sv-SE"/>
      </w:rPr>
      <w:fldChar w:fldCharType="begin"/>
    </w:r>
    <w:r w:rsidRPr="00CA5C6D">
      <w:rPr>
        <w:sz w:val="18"/>
        <w:szCs w:val="18"/>
        <w:lang w:val="sv-SE"/>
      </w:rPr>
      <w:instrText xml:space="preserve"> FILENAME </w:instrText>
    </w:r>
    <w:r w:rsidRPr="00CA5C6D">
      <w:rPr>
        <w:sz w:val="18"/>
        <w:szCs w:val="18"/>
        <w:lang w:val="sv-SE"/>
      </w:rPr>
      <w:fldChar w:fldCharType="separate"/>
    </w:r>
    <w:r w:rsidRPr="00CA5C6D">
      <w:rPr>
        <w:noProof/>
        <w:sz w:val="18"/>
        <w:szCs w:val="18"/>
        <w:lang w:val="sv-SE"/>
      </w:rPr>
      <w:t>a5b_corrig</w:t>
    </w:r>
    <w:r>
      <w:rPr>
        <w:noProof/>
        <w:sz w:val="18"/>
        <w:szCs w:val="18"/>
        <w:lang w:val="sv-SE"/>
      </w:rPr>
      <w:t>contract</w:t>
    </w:r>
    <w:r w:rsidRPr="00CA5C6D">
      <w:rPr>
        <w:noProof/>
        <w:sz w:val="18"/>
        <w:szCs w:val="18"/>
        <w:lang w:val="sv-SE"/>
      </w:rPr>
      <w:t>notice_en</w:t>
    </w:r>
    <w:r w:rsidRPr="00CA5C6D">
      <w:rPr>
        <w:sz w:val="18"/>
        <w:szCs w:val="18"/>
        <w:lang w:val="sv-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310" w:rsidRDefault="008E3310">
      <w:r>
        <w:separator/>
      </w:r>
    </w:p>
  </w:footnote>
  <w:footnote w:type="continuationSeparator" w:id="0">
    <w:p w:rsidR="008E3310" w:rsidRDefault="008E3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41EBA"/>
    <w:rsid w:val="000061D8"/>
    <w:rsid w:val="00006D6D"/>
    <w:rsid w:val="00006EA2"/>
    <w:rsid w:val="00007434"/>
    <w:rsid w:val="0002506B"/>
    <w:rsid w:val="00032401"/>
    <w:rsid w:val="00035DFE"/>
    <w:rsid w:val="00036108"/>
    <w:rsid w:val="00051300"/>
    <w:rsid w:val="00051EA1"/>
    <w:rsid w:val="000603CB"/>
    <w:rsid w:val="00064A36"/>
    <w:rsid w:val="000671E7"/>
    <w:rsid w:val="000677B8"/>
    <w:rsid w:val="00067817"/>
    <w:rsid w:val="00072557"/>
    <w:rsid w:val="0007368E"/>
    <w:rsid w:val="00076C49"/>
    <w:rsid w:val="0007753A"/>
    <w:rsid w:val="00080BD9"/>
    <w:rsid w:val="00087F7B"/>
    <w:rsid w:val="0009068F"/>
    <w:rsid w:val="00091D23"/>
    <w:rsid w:val="00093E08"/>
    <w:rsid w:val="00094B58"/>
    <w:rsid w:val="0009529E"/>
    <w:rsid w:val="00095851"/>
    <w:rsid w:val="000A133A"/>
    <w:rsid w:val="000A1770"/>
    <w:rsid w:val="000A4174"/>
    <w:rsid w:val="000B2D83"/>
    <w:rsid w:val="000B5A8C"/>
    <w:rsid w:val="000C2426"/>
    <w:rsid w:val="000C4DAF"/>
    <w:rsid w:val="000D0497"/>
    <w:rsid w:val="000D0A51"/>
    <w:rsid w:val="000D303E"/>
    <w:rsid w:val="000D56CA"/>
    <w:rsid w:val="000E280C"/>
    <w:rsid w:val="000E3287"/>
    <w:rsid w:val="000E4B32"/>
    <w:rsid w:val="000E5176"/>
    <w:rsid w:val="000E52CC"/>
    <w:rsid w:val="000E65DF"/>
    <w:rsid w:val="000F41BA"/>
    <w:rsid w:val="000F51B5"/>
    <w:rsid w:val="00107850"/>
    <w:rsid w:val="00110934"/>
    <w:rsid w:val="00113A10"/>
    <w:rsid w:val="00115351"/>
    <w:rsid w:val="0012459C"/>
    <w:rsid w:val="0012502D"/>
    <w:rsid w:val="00125C84"/>
    <w:rsid w:val="00131AD7"/>
    <w:rsid w:val="00134B97"/>
    <w:rsid w:val="00137F29"/>
    <w:rsid w:val="001429C8"/>
    <w:rsid w:val="00146B41"/>
    <w:rsid w:val="0015108A"/>
    <w:rsid w:val="001532A1"/>
    <w:rsid w:val="00154AD2"/>
    <w:rsid w:val="001630C3"/>
    <w:rsid w:val="001657B9"/>
    <w:rsid w:val="00166FD1"/>
    <w:rsid w:val="00170E50"/>
    <w:rsid w:val="00171B71"/>
    <w:rsid w:val="00172246"/>
    <w:rsid w:val="0017438C"/>
    <w:rsid w:val="00177933"/>
    <w:rsid w:val="00180E37"/>
    <w:rsid w:val="00181323"/>
    <w:rsid w:val="001841E2"/>
    <w:rsid w:val="00197D83"/>
    <w:rsid w:val="001A6CC0"/>
    <w:rsid w:val="001B0B00"/>
    <w:rsid w:val="001B3E66"/>
    <w:rsid w:val="001C3F24"/>
    <w:rsid w:val="001D20C8"/>
    <w:rsid w:val="001D4757"/>
    <w:rsid w:val="001D4FEE"/>
    <w:rsid w:val="001D643D"/>
    <w:rsid w:val="001D65BC"/>
    <w:rsid w:val="001D7706"/>
    <w:rsid w:val="001E6492"/>
    <w:rsid w:val="001E79CF"/>
    <w:rsid w:val="001F49FE"/>
    <w:rsid w:val="001F66F1"/>
    <w:rsid w:val="001F7AD6"/>
    <w:rsid w:val="00200FF0"/>
    <w:rsid w:val="00212EDE"/>
    <w:rsid w:val="00216100"/>
    <w:rsid w:val="00222110"/>
    <w:rsid w:val="00222D99"/>
    <w:rsid w:val="00222F0D"/>
    <w:rsid w:val="00225DF6"/>
    <w:rsid w:val="00227D89"/>
    <w:rsid w:val="0023207B"/>
    <w:rsid w:val="00233206"/>
    <w:rsid w:val="00240A1B"/>
    <w:rsid w:val="00245ADB"/>
    <w:rsid w:val="00247BF7"/>
    <w:rsid w:val="0025183E"/>
    <w:rsid w:val="0025240C"/>
    <w:rsid w:val="00253EA8"/>
    <w:rsid w:val="00254651"/>
    <w:rsid w:val="00255DF9"/>
    <w:rsid w:val="00256B62"/>
    <w:rsid w:val="00261385"/>
    <w:rsid w:val="0026325B"/>
    <w:rsid w:val="002641FD"/>
    <w:rsid w:val="00265250"/>
    <w:rsid w:val="00270E5C"/>
    <w:rsid w:val="00270F56"/>
    <w:rsid w:val="00271334"/>
    <w:rsid w:val="002728B1"/>
    <w:rsid w:val="00273570"/>
    <w:rsid w:val="002741EE"/>
    <w:rsid w:val="002750DD"/>
    <w:rsid w:val="00275D62"/>
    <w:rsid w:val="00281D4B"/>
    <w:rsid w:val="00284BB0"/>
    <w:rsid w:val="00290131"/>
    <w:rsid w:val="002917E6"/>
    <w:rsid w:val="00294649"/>
    <w:rsid w:val="00296D83"/>
    <w:rsid w:val="002A07A4"/>
    <w:rsid w:val="002A1448"/>
    <w:rsid w:val="002A3480"/>
    <w:rsid w:val="002C7114"/>
    <w:rsid w:val="002D286F"/>
    <w:rsid w:val="002E1496"/>
    <w:rsid w:val="002E1CF1"/>
    <w:rsid w:val="002E2FF4"/>
    <w:rsid w:val="002E4998"/>
    <w:rsid w:val="002E5819"/>
    <w:rsid w:val="002F6E51"/>
    <w:rsid w:val="00300036"/>
    <w:rsid w:val="00300875"/>
    <w:rsid w:val="00312258"/>
    <w:rsid w:val="00320969"/>
    <w:rsid w:val="00321129"/>
    <w:rsid w:val="00337466"/>
    <w:rsid w:val="0034165C"/>
    <w:rsid w:val="00345BF6"/>
    <w:rsid w:val="00346161"/>
    <w:rsid w:val="00350FC2"/>
    <w:rsid w:val="00357776"/>
    <w:rsid w:val="00361E18"/>
    <w:rsid w:val="0036254F"/>
    <w:rsid w:val="0037029A"/>
    <w:rsid w:val="00371627"/>
    <w:rsid w:val="00384A01"/>
    <w:rsid w:val="0039317F"/>
    <w:rsid w:val="00394564"/>
    <w:rsid w:val="003A28FC"/>
    <w:rsid w:val="003A33C3"/>
    <w:rsid w:val="003A441E"/>
    <w:rsid w:val="003A4EE4"/>
    <w:rsid w:val="003A4F43"/>
    <w:rsid w:val="003A6788"/>
    <w:rsid w:val="003B30DA"/>
    <w:rsid w:val="003B54EC"/>
    <w:rsid w:val="003D107B"/>
    <w:rsid w:val="003D15E8"/>
    <w:rsid w:val="003D473C"/>
    <w:rsid w:val="003D6B92"/>
    <w:rsid w:val="003E2FEA"/>
    <w:rsid w:val="00400FCA"/>
    <w:rsid w:val="004044AE"/>
    <w:rsid w:val="004132C0"/>
    <w:rsid w:val="0041591A"/>
    <w:rsid w:val="00420E8A"/>
    <w:rsid w:val="004213B6"/>
    <w:rsid w:val="004241D8"/>
    <w:rsid w:val="00425A4A"/>
    <w:rsid w:val="004315BD"/>
    <w:rsid w:val="00432A8C"/>
    <w:rsid w:val="0044607E"/>
    <w:rsid w:val="00450217"/>
    <w:rsid w:val="004512D1"/>
    <w:rsid w:val="00453080"/>
    <w:rsid w:val="004551B5"/>
    <w:rsid w:val="00455493"/>
    <w:rsid w:val="00455924"/>
    <w:rsid w:val="00455FE8"/>
    <w:rsid w:val="00457B74"/>
    <w:rsid w:val="00467F3E"/>
    <w:rsid w:val="00470119"/>
    <w:rsid w:val="00471B2B"/>
    <w:rsid w:val="00471CAD"/>
    <w:rsid w:val="004769C8"/>
    <w:rsid w:val="00476FDC"/>
    <w:rsid w:val="00482DCA"/>
    <w:rsid w:val="00487158"/>
    <w:rsid w:val="004873F8"/>
    <w:rsid w:val="00491B14"/>
    <w:rsid w:val="0049636E"/>
    <w:rsid w:val="004A07A0"/>
    <w:rsid w:val="004A424F"/>
    <w:rsid w:val="004A58CB"/>
    <w:rsid w:val="004B1E03"/>
    <w:rsid w:val="004B4814"/>
    <w:rsid w:val="004B7B0C"/>
    <w:rsid w:val="004B7ED2"/>
    <w:rsid w:val="004C02D8"/>
    <w:rsid w:val="004D2868"/>
    <w:rsid w:val="004E0A63"/>
    <w:rsid w:val="004E2311"/>
    <w:rsid w:val="00501004"/>
    <w:rsid w:val="00501B0F"/>
    <w:rsid w:val="005052CE"/>
    <w:rsid w:val="005114D2"/>
    <w:rsid w:val="005201C7"/>
    <w:rsid w:val="005250D7"/>
    <w:rsid w:val="00526234"/>
    <w:rsid w:val="0053128C"/>
    <w:rsid w:val="00532B10"/>
    <w:rsid w:val="00533FDB"/>
    <w:rsid w:val="00535C90"/>
    <w:rsid w:val="00536789"/>
    <w:rsid w:val="0054134C"/>
    <w:rsid w:val="005419F4"/>
    <w:rsid w:val="00542E63"/>
    <w:rsid w:val="00552A40"/>
    <w:rsid w:val="00555BC8"/>
    <w:rsid w:val="0055767E"/>
    <w:rsid w:val="005624BA"/>
    <w:rsid w:val="00566533"/>
    <w:rsid w:val="00566F36"/>
    <w:rsid w:val="00571396"/>
    <w:rsid w:val="0059713D"/>
    <w:rsid w:val="005A1118"/>
    <w:rsid w:val="005A197C"/>
    <w:rsid w:val="005A1FEC"/>
    <w:rsid w:val="005A4869"/>
    <w:rsid w:val="005A5DEC"/>
    <w:rsid w:val="005A6BDE"/>
    <w:rsid w:val="005B0DE5"/>
    <w:rsid w:val="005B24C2"/>
    <w:rsid w:val="005B5EC4"/>
    <w:rsid w:val="005B641F"/>
    <w:rsid w:val="005C10CF"/>
    <w:rsid w:val="005C3226"/>
    <w:rsid w:val="005C59CB"/>
    <w:rsid w:val="005C5F46"/>
    <w:rsid w:val="005D3687"/>
    <w:rsid w:val="005D6151"/>
    <w:rsid w:val="005D6894"/>
    <w:rsid w:val="005E03E0"/>
    <w:rsid w:val="005E0D93"/>
    <w:rsid w:val="005E15FE"/>
    <w:rsid w:val="005E51C5"/>
    <w:rsid w:val="005E6E07"/>
    <w:rsid w:val="005F42C1"/>
    <w:rsid w:val="005F7FA6"/>
    <w:rsid w:val="006014C7"/>
    <w:rsid w:val="00607309"/>
    <w:rsid w:val="00615395"/>
    <w:rsid w:val="00625554"/>
    <w:rsid w:val="0063376B"/>
    <w:rsid w:val="00640D1D"/>
    <w:rsid w:val="00646819"/>
    <w:rsid w:val="006477BB"/>
    <w:rsid w:val="0065335F"/>
    <w:rsid w:val="00667B14"/>
    <w:rsid w:val="00674300"/>
    <w:rsid w:val="00680E48"/>
    <w:rsid w:val="0068351F"/>
    <w:rsid w:val="00683B4B"/>
    <w:rsid w:val="006847A6"/>
    <w:rsid w:val="00684CC0"/>
    <w:rsid w:val="00687190"/>
    <w:rsid w:val="00692171"/>
    <w:rsid w:val="00693DAA"/>
    <w:rsid w:val="00696695"/>
    <w:rsid w:val="00696867"/>
    <w:rsid w:val="00697858"/>
    <w:rsid w:val="006978BE"/>
    <w:rsid w:val="006A14C1"/>
    <w:rsid w:val="006A2659"/>
    <w:rsid w:val="006A76A3"/>
    <w:rsid w:val="006A7C33"/>
    <w:rsid w:val="006A7E2A"/>
    <w:rsid w:val="006B19C5"/>
    <w:rsid w:val="006B3444"/>
    <w:rsid w:val="006C1F5B"/>
    <w:rsid w:val="006C2742"/>
    <w:rsid w:val="006C5F20"/>
    <w:rsid w:val="006C6F9F"/>
    <w:rsid w:val="006D1812"/>
    <w:rsid w:val="006D6317"/>
    <w:rsid w:val="006E5B5D"/>
    <w:rsid w:val="006E661F"/>
    <w:rsid w:val="006F17AD"/>
    <w:rsid w:val="006F63F8"/>
    <w:rsid w:val="00701603"/>
    <w:rsid w:val="00705240"/>
    <w:rsid w:val="00707773"/>
    <w:rsid w:val="007077E0"/>
    <w:rsid w:val="00715F94"/>
    <w:rsid w:val="00720BF7"/>
    <w:rsid w:val="007210FF"/>
    <w:rsid w:val="00731D85"/>
    <w:rsid w:val="00731DD1"/>
    <w:rsid w:val="0074147D"/>
    <w:rsid w:val="0074653F"/>
    <w:rsid w:val="00747485"/>
    <w:rsid w:val="00750F21"/>
    <w:rsid w:val="00764237"/>
    <w:rsid w:val="0076452A"/>
    <w:rsid w:val="007645DA"/>
    <w:rsid w:val="00764D05"/>
    <w:rsid w:val="00770F56"/>
    <w:rsid w:val="00774688"/>
    <w:rsid w:val="00776AD6"/>
    <w:rsid w:val="00780CFC"/>
    <w:rsid w:val="00782341"/>
    <w:rsid w:val="007831C3"/>
    <w:rsid w:val="0078622A"/>
    <w:rsid w:val="00786DF5"/>
    <w:rsid w:val="00790F87"/>
    <w:rsid w:val="007943FA"/>
    <w:rsid w:val="00797089"/>
    <w:rsid w:val="007B6DB2"/>
    <w:rsid w:val="007B7EA5"/>
    <w:rsid w:val="007C0056"/>
    <w:rsid w:val="007C108E"/>
    <w:rsid w:val="007C7FE8"/>
    <w:rsid w:val="007D6C03"/>
    <w:rsid w:val="007D7D57"/>
    <w:rsid w:val="007E5C98"/>
    <w:rsid w:val="007F2A9F"/>
    <w:rsid w:val="008011AE"/>
    <w:rsid w:val="00805084"/>
    <w:rsid w:val="00806817"/>
    <w:rsid w:val="00811104"/>
    <w:rsid w:val="00815AE6"/>
    <w:rsid w:val="008239DC"/>
    <w:rsid w:val="008247B1"/>
    <w:rsid w:val="008354A9"/>
    <w:rsid w:val="00841EBA"/>
    <w:rsid w:val="00842F74"/>
    <w:rsid w:val="00843422"/>
    <w:rsid w:val="00845ADE"/>
    <w:rsid w:val="00847FF4"/>
    <w:rsid w:val="0085273C"/>
    <w:rsid w:val="0085441C"/>
    <w:rsid w:val="00854719"/>
    <w:rsid w:val="00854F9B"/>
    <w:rsid w:val="0086041B"/>
    <w:rsid w:val="00860B97"/>
    <w:rsid w:val="00871032"/>
    <w:rsid w:val="00883A10"/>
    <w:rsid w:val="00884DBD"/>
    <w:rsid w:val="00887BCA"/>
    <w:rsid w:val="008978D0"/>
    <w:rsid w:val="008A7355"/>
    <w:rsid w:val="008B18A2"/>
    <w:rsid w:val="008B7CE4"/>
    <w:rsid w:val="008C12E5"/>
    <w:rsid w:val="008C3BAC"/>
    <w:rsid w:val="008D7B1D"/>
    <w:rsid w:val="008E1070"/>
    <w:rsid w:val="008E262B"/>
    <w:rsid w:val="008E3310"/>
    <w:rsid w:val="008E4151"/>
    <w:rsid w:val="008F0DF9"/>
    <w:rsid w:val="008F1470"/>
    <w:rsid w:val="00901C3E"/>
    <w:rsid w:val="00914194"/>
    <w:rsid w:val="00922D48"/>
    <w:rsid w:val="00927825"/>
    <w:rsid w:val="00933634"/>
    <w:rsid w:val="00940C5C"/>
    <w:rsid w:val="00952624"/>
    <w:rsid w:val="00955F4F"/>
    <w:rsid w:val="00963786"/>
    <w:rsid w:val="00967162"/>
    <w:rsid w:val="00973CE0"/>
    <w:rsid w:val="009763BD"/>
    <w:rsid w:val="00977F9F"/>
    <w:rsid w:val="00986105"/>
    <w:rsid w:val="009911F2"/>
    <w:rsid w:val="00991E43"/>
    <w:rsid w:val="00992E1B"/>
    <w:rsid w:val="00997F80"/>
    <w:rsid w:val="009A1CA5"/>
    <w:rsid w:val="009A3F1B"/>
    <w:rsid w:val="009A51FB"/>
    <w:rsid w:val="009B406A"/>
    <w:rsid w:val="009B6B6A"/>
    <w:rsid w:val="009C79D4"/>
    <w:rsid w:val="009D0645"/>
    <w:rsid w:val="009D49DF"/>
    <w:rsid w:val="009E1B7A"/>
    <w:rsid w:val="009E76D1"/>
    <w:rsid w:val="009F02CC"/>
    <w:rsid w:val="009F08AE"/>
    <w:rsid w:val="009F131A"/>
    <w:rsid w:val="009F5B37"/>
    <w:rsid w:val="009F5E13"/>
    <w:rsid w:val="009F7E93"/>
    <w:rsid w:val="00A018B5"/>
    <w:rsid w:val="00A028E5"/>
    <w:rsid w:val="00A120CA"/>
    <w:rsid w:val="00A1671C"/>
    <w:rsid w:val="00A362EE"/>
    <w:rsid w:val="00A4012F"/>
    <w:rsid w:val="00A40976"/>
    <w:rsid w:val="00A4276F"/>
    <w:rsid w:val="00A468B6"/>
    <w:rsid w:val="00A515BB"/>
    <w:rsid w:val="00A522D5"/>
    <w:rsid w:val="00A57951"/>
    <w:rsid w:val="00A60225"/>
    <w:rsid w:val="00A72F29"/>
    <w:rsid w:val="00A73302"/>
    <w:rsid w:val="00A7497E"/>
    <w:rsid w:val="00A76A82"/>
    <w:rsid w:val="00A837D0"/>
    <w:rsid w:val="00A842B2"/>
    <w:rsid w:val="00A86842"/>
    <w:rsid w:val="00A871B9"/>
    <w:rsid w:val="00A90F4E"/>
    <w:rsid w:val="00A955C1"/>
    <w:rsid w:val="00A962CA"/>
    <w:rsid w:val="00A97132"/>
    <w:rsid w:val="00AA2AC7"/>
    <w:rsid w:val="00AA5BC0"/>
    <w:rsid w:val="00AB330F"/>
    <w:rsid w:val="00AB7E44"/>
    <w:rsid w:val="00AC07F1"/>
    <w:rsid w:val="00AC0F7B"/>
    <w:rsid w:val="00AC1374"/>
    <w:rsid w:val="00AC2BB9"/>
    <w:rsid w:val="00AC4123"/>
    <w:rsid w:val="00AC6816"/>
    <w:rsid w:val="00AC6F69"/>
    <w:rsid w:val="00AD21CE"/>
    <w:rsid w:val="00AD5B9F"/>
    <w:rsid w:val="00AD724E"/>
    <w:rsid w:val="00AE6866"/>
    <w:rsid w:val="00AF2185"/>
    <w:rsid w:val="00AF38AD"/>
    <w:rsid w:val="00AF7142"/>
    <w:rsid w:val="00B0143C"/>
    <w:rsid w:val="00B02684"/>
    <w:rsid w:val="00B02A53"/>
    <w:rsid w:val="00B12408"/>
    <w:rsid w:val="00B12BF0"/>
    <w:rsid w:val="00B12D23"/>
    <w:rsid w:val="00B20874"/>
    <w:rsid w:val="00B245F4"/>
    <w:rsid w:val="00B24FD6"/>
    <w:rsid w:val="00B264AE"/>
    <w:rsid w:val="00B309B7"/>
    <w:rsid w:val="00B32B9C"/>
    <w:rsid w:val="00B35C2E"/>
    <w:rsid w:val="00B36614"/>
    <w:rsid w:val="00B554D8"/>
    <w:rsid w:val="00B57DE9"/>
    <w:rsid w:val="00B712EF"/>
    <w:rsid w:val="00B8127F"/>
    <w:rsid w:val="00B8167E"/>
    <w:rsid w:val="00B921F8"/>
    <w:rsid w:val="00BA40FD"/>
    <w:rsid w:val="00BA4AAA"/>
    <w:rsid w:val="00BB133F"/>
    <w:rsid w:val="00BB71D5"/>
    <w:rsid w:val="00BC1E6B"/>
    <w:rsid w:val="00BC3CDA"/>
    <w:rsid w:val="00BD523E"/>
    <w:rsid w:val="00BE0207"/>
    <w:rsid w:val="00BE0218"/>
    <w:rsid w:val="00BE0881"/>
    <w:rsid w:val="00BE6AEB"/>
    <w:rsid w:val="00BE7B8B"/>
    <w:rsid w:val="00BF1062"/>
    <w:rsid w:val="00BF1071"/>
    <w:rsid w:val="00BF1E96"/>
    <w:rsid w:val="00BF3045"/>
    <w:rsid w:val="00BF4EB3"/>
    <w:rsid w:val="00C01043"/>
    <w:rsid w:val="00C072FB"/>
    <w:rsid w:val="00C10CCC"/>
    <w:rsid w:val="00C15664"/>
    <w:rsid w:val="00C17C1B"/>
    <w:rsid w:val="00C22C71"/>
    <w:rsid w:val="00C279B8"/>
    <w:rsid w:val="00C35F05"/>
    <w:rsid w:val="00C518E5"/>
    <w:rsid w:val="00C5345C"/>
    <w:rsid w:val="00C53C16"/>
    <w:rsid w:val="00C64FF2"/>
    <w:rsid w:val="00C70576"/>
    <w:rsid w:val="00C72FA8"/>
    <w:rsid w:val="00C74180"/>
    <w:rsid w:val="00C91665"/>
    <w:rsid w:val="00C9423B"/>
    <w:rsid w:val="00C949B3"/>
    <w:rsid w:val="00CA5C6D"/>
    <w:rsid w:val="00CB687E"/>
    <w:rsid w:val="00CC13C5"/>
    <w:rsid w:val="00CC1AF6"/>
    <w:rsid w:val="00CD26FB"/>
    <w:rsid w:val="00CD3957"/>
    <w:rsid w:val="00CD6194"/>
    <w:rsid w:val="00CD63C3"/>
    <w:rsid w:val="00CE0E77"/>
    <w:rsid w:val="00CE7413"/>
    <w:rsid w:val="00CF1157"/>
    <w:rsid w:val="00CF382A"/>
    <w:rsid w:val="00D0098A"/>
    <w:rsid w:val="00D0192F"/>
    <w:rsid w:val="00D02510"/>
    <w:rsid w:val="00D042C8"/>
    <w:rsid w:val="00D0782B"/>
    <w:rsid w:val="00D139EF"/>
    <w:rsid w:val="00D174AC"/>
    <w:rsid w:val="00D2309B"/>
    <w:rsid w:val="00D25908"/>
    <w:rsid w:val="00D279AD"/>
    <w:rsid w:val="00D27A76"/>
    <w:rsid w:val="00D301A1"/>
    <w:rsid w:val="00D307D0"/>
    <w:rsid w:val="00D32772"/>
    <w:rsid w:val="00D429A2"/>
    <w:rsid w:val="00D52876"/>
    <w:rsid w:val="00D572DA"/>
    <w:rsid w:val="00D57783"/>
    <w:rsid w:val="00D615F9"/>
    <w:rsid w:val="00D619B2"/>
    <w:rsid w:val="00D62865"/>
    <w:rsid w:val="00D71ED8"/>
    <w:rsid w:val="00D773CA"/>
    <w:rsid w:val="00D81795"/>
    <w:rsid w:val="00D8690A"/>
    <w:rsid w:val="00DA3B5B"/>
    <w:rsid w:val="00DA4A5A"/>
    <w:rsid w:val="00DB1A0A"/>
    <w:rsid w:val="00DB72D7"/>
    <w:rsid w:val="00DC14AF"/>
    <w:rsid w:val="00DC7DBF"/>
    <w:rsid w:val="00DD0856"/>
    <w:rsid w:val="00DD13C1"/>
    <w:rsid w:val="00DD1A4A"/>
    <w:rsid w:val="00DE2039"/>
    <w:rsid w:val="00DE271E"/>
    <w:rsid w:val="00DE334D"/>
    <w:rsid w:val="00DE7206"/>
    <w:rsid w:val="00DF45B9"/>
    <w:rsid w:val="00DF516B"/>
    <w:rsid w:val="00DF5989"/>
    <w:rsid w:val="00E02184"/>
    <w:rsid w:val="00E0648E"/>
    <w:rsid w:val="00E16D22"/>
    <w:rsid w:val="00E37A14"/>
    <w:rsid w:val="00E43A19"/>
    <w:rsid w:val="00E454A0"/>
    <w:rsid w:val="00E458A0"/>
    <w:rsid w:val="00E51557"/>
    <w:rsid w:val="00E53115"/>
    <w:rsid w:val="00E5454F"/>
    <w:rsid w:val="00E62B97"/>
    <w:rsid w:val="00E6557B"/>
    <w:rsid w:val="00E72FB1"/>
    <w:rsid w:val="00E76BFF"/>
    <w:rsid w:val="00E76FEB"/>
    <w:rsid w:val="00E7742C"/>
    <w:rsid w:val="00E80893"/>
    <w:rsid w:val="00E82AA7"/>
    <w:rsid w:val="00E831C9"/>
    <w:rsid w:val="00E86349"/>
    <w:rsid w:val="00E9480F"/>
    <w:rsid w:val="00E957B3"/>
    <w:rsid w:val="00E95C18"/>
    <w:rsid w:val="00EA15A9"/>
    <w:rsid w:val="00EB4977"/>
    <w:rsid w:val="00EB6000"/>
    <w:rsid w:val="00EB7C3E"/>
    <w:rsid w:val="00EC3623"/>
    <w:rsid w:val="00ED24AF"/>
    <w:rsid w:val="00EE1CD8"/>
    <w:rsid w:val="00EF2C69"/>
    <w:rsid w:val="00EF2DFB"/>
    <w:rsid w:val="00EF64F6"/>
    <w:rsid w:val="00F17172"/>
    <w:rsid w:val="00F17F99"/>
    <w:rsid w:val="00F230DC"/>
    <w:rsid w:val="00F3715B"/>
    <w:rsid w:val="00F40105"/>
    <w:rsid w:val="00F5009B"/>
    <w:rsid w:val="00F51237"/>
    <w:rsid w:val="00F53E49"/>
    <w:rsid w:val="00F636A6"/>
    <w:rsid w:val="00F7498F"/>
    <w:rsid w:val="00F76072"/>
    <w:rsid w:val="00F7717B"/>
    <w:rsid w:val="00F82EE6"/>
    <w:rsid w:val="00F831DE"/>
    <w:rsid w:val="00F83B5A"/>
    <w:rsid w:val="00F87761"/>
    <w:rsid w:val="00F878E6"/>
    <w:rsid w:val="00F904C1"/>
    <w:rsid w:val="00F90D55"/>
    <w:rsid w:val="00FA0716"/>
    <w:rsid w:val="00FA36F5"/>
    <w:rsid w:val="00FB17F0"/>
    <w:rsid w:val="00FB7B3C"/>
    <w:rsid w:val="00FC1B91"/>
    <w:rsid w:val="00FC738A"/>
    <w:rsid w:val="00FD42A3"/>
    <w:rsid w:val="00FD4E13"/>
    <w:rsid w:val="00FD692E"/>
    <w:rsid w:val="00FE14F5"/>
    <w:rsid w:val="00FE575B"/>
    <w:rsid w:val="00FF10CD"/>
    <w:rsid w:val="00FF3AC9"/>
    <w:rsid w:val="00FF6AAF"/>
    <w:rsid w:val="00FF6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24C78"/>
  <w15:chartTrackingRefBased/>
  <w15:docId w15:val="{DE8AA6A8-BC4A-4DAB-ADC2-15744CB6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3A10"/>
    <w:pPr>
      <w:tabs>
        <w:tab w:val="center" w:pos="4536"/>
        <w:tab w:val="right" w:pos="9072"/>
      </w:tabs>
    </w:pPr>
  </w:style>
  <w:style w:type="paragraph" w:styleId="Footer">
    <w:name w:val="footer"/>
    <w:basedOn w:val="Normal"/>
    <w:link w:val="FooterChar"/>
    <w:uiPriority w:val="99"/>
    <w:rsid w:val="00113A10"/>
    <w:pPr>
      <w:tabs>
        <w:tab w:val="center" w:pos="4536"/>
        <w:tab w:val="right" w:pos="9072"/>
      </w:tabs>
    </w:pPr>
  </w:style>
  <w:style w:type="paragraph" w:styleId="BalloonText">
    <w:name w:val="Balloon Text"/>
    <w:basedOn w:val="Normal"/>
    <w:semiHidden/>
    <w:rsid w:val="00113A10"/>
    <w:rPr>
      <w:rFonts w:ascii="Tahoma" w:hAnsi="Tahoma" w:cs="Tahoma"/>
      <w:sz w:val="16"/>
      <w:szCs w:val="16"/>
    </w:rPr>
  </w:style>
  <w:style w:type="character" w:customStyle="1" w:styleId="FooterChar">
    <w:name w:val="Footer Char"/>
    <w:link w:val="Footer"/>
    <w:uiPriority w:val="99"/>
    <w:rsid w:val="0065335F"/>
    <w:rPr>
      <w:sz w:val="24"/>
      <w:szCs w:val="24"/>
    </w:rPr>
  </w:style>
  <w:style w:type="paragraph" w:styleId="Subtitle">
    <w:name w:val="Subtitle"/>
    <w:basedOn w:val="Normal"/>
    <w:link w:val="SubtitleChar"/>
    <w:qFormat/>
    <w:rsid w:val="001D7706"/>
    <w:pPr>
      <w:spacing w:before="120" w:after="120"/>
      <w:jc w:val="center"/>
    </w:pPr>
    <w:rPr>
      <w:rFonts w:ascii="Arial" w:hAnsi="Arial"/>
      <w:b/>
      <w:snapToGrid w:val="0"/>
      <w:sz w:val="28"/>
      <w:szCs w:val="20"/>
      <w:lang w:val="fr-BE" w:eastAsia="en-US"/>
    </w:rPr>
  </w:style>
  <w:style w:type="character" w:customStyle="1" w:styleId="SubtitleChar">
    <w:name w:val="Subtitle Char"/>
    <w:link w:val="Subtitle"/>
    <w:rsid w:val="001D7706"/>
    <w:rPr>
      <w:rFonts w:ascii="Arial" w:hAnsi="Arial"/>
      <w:b/>
      <w:snapToGrid w:val="0"/>
      <w:sz w:val="28"/>
      <w:lang w:val="fr-BE" w:eastAsia="en-US"/>
    </w:rPr>
  </w:style>
  <w:style w:type="character" w:styleId="Hyperlink">
    <w:name w:val="Hyperlink"/>
    <w:unhideWhenUsed/>
    <w:rsid w:val="004E0A63"/>
    <w:rPr>
      <w:color w:val="0000FF"/>
      <w:u w:val="single"/>
    </w:rPr>
  </w:style>
  <w:style w:type="character" w:styleId="FollowedHyperlink">
    <w:name w:val="FollowedHyperlink"/>
    <w:rsid w:val="004E0A63"/>
    <w:rPr>
      <w:color w:val="954F72"/>
      <w:u w:val="single"/>
    </w:rPr>
  </w:style>
  <w:style w:type="paragraph" w:customStyle="1" w:styleId="PRAGHeading2">
    <w:name w:val="PRAG Heading 2"/>
    <w:basedOn w:val="Normal"/>
    <w:rsid w:val="00B35C2E"/>
    <w:pPr>
      <w:widowControl w:val="0"/>
      <w:numPr>
        <w:numId w:val="1"/>
      </w:numPr>
      <w:spacing w:before="100" w:after="100"/>
    </w:pPr>
    <w:rPr>
      <w:snapToGrid w:val="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594319">
      <w:bodyDiv w:val="1"/>
      <w:marLeft w:val="0"/>
      <w:marRight w:val="0"/>
      <w:marTop w:val="0"/>
      <w:marBottom w:val="0"/>
      <w:divBdr>
        <w:top w:val="none" w:sz="0" w:space="0" w:color="auto"/>
        <w:left w:val="none" w:sz="0" w:space="0" w:color="auto"/>
        <w:bottom w:val="none" w:sz="0" w:space="0" w:color="auto"/>
        <w:right w:val="none" w:sz="0" w:space="0" w:color="auto"/>
      </w:divBdr>
      <w:divsChild>
        <w:div w:id="496069052">
          <w:marLeft w:val="0"/>
          <w:marRight w:val="0"/>
          <w:marTop w:val="0"/>
          <w:marBottom w:val="0"/>
          <w:divBdr>
            <w:top w:val="none" w:sz="0" w:space="0" w:color="auto"/>
            <w:left w:val="none" w:sz="0" w:space="0" w:color="auto"/>
            <w:bottom w:val="none" w:sz="0" w:space="0" w:color="auto"/>
            <w:right w:val="none" w:sz="0" w:space="0" w:color="auto"/>
          </w:divBdr>
          <w:divsChild>
            <w:div w:id="17152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budget/graphs/inforeuro.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junarodna@mgsi.gov.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budget/graphs/inforeuro.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junarodna@mgsi.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2A344-BF6E-43AE-BDD5-0F552C3BB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789F2B-24CA-44B9-9B2B-DFA781032941}">
  <ds:schemaRefs>
    <ds:schemaRef ds:uri="http://schemas.microsoft.com/sharepoint/v3/contenttype/forms"/>
  </ds:schemaRefs>
</ds:datastoreItem>
</file>

<file path=customXml/itemProps3.xml><?xml version="1.0" encoding="utf-8"?>
<ds:datastoreItem xmlns:ds="http://schemas.openxmlformats.org/officeDocument/2006/customXml" ds:itemID="{43AFFAD0-A54F-4211-8E1C-3E00248280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D59682-7B71-445B-9F51-64739E849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CORRIGENDUM No: 1</vt:lpstr>
    </vt:vector>
  </TitlesOfParts>
  <Company>European Commission</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CORRIGENDUM No: 1</dc:title>
  <dc:subject/>
  <dc:creator>mahlbgu</dc:creator>
  <cp:keywords/>
  <dc:description/>
  <cp:lastModifiedBy>Nemanja Isailovic</cp:lastModifiedBy>
  <cp:revision>10</cp:revision>
  <dcterms:created xsi:type="dcterms:W3CDTF">2023-12-15T14:29:00Z</dcterms:created>
  <dcterms:modified xsi:type="dcterms:W3CDTF">2023-12-18T14:16:00Z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