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8BEF" w14:textId="77777777" w:rsidR="0068234B" w:rsidRPr="00433BB0" w:rsidRDefault="0068234B" w:rsidP="002E545A">
      <w:pPr>
        <w:pStyle w:val="oddl-nadpis"/>
        <w:keepNext w:val="0"/>
        <w:widowControl/>
        <w:spacing w:before="0" w:after="240"/>
        <w:jc w:val="center"/>
        <w:rPr>
          <w:rFonts w:ascii="Times New Roman" w:hAnsi="Times New Roman"/>
          <w:sz w:val="28"/>
          <w:szCs w:val="28"/>
          <w:lang w:val="en-GB"/>
        </w:rPr>
      </w:pPr>
      <w:bookmarkStart w:id="0" w:name="_GoBack"/>
      <w:bookmarkEnd w:id="0"/>
      <w:r w:rsidRPr="00433BB0">
        <w:rPr>
          <w:rFonts w:ascii="Times New Roman" w:hAnsi="Times New Roman"/>
          <w:sz w:val="28"/>
          <w:szCs w:val="28"/>
          <w:lang w:val="en-GB"/>
        </w:rPr>
        <w:t>VOLUME 1</w:t>
      </w:r>
    </w:p>
    <w:p w14:paraId="68E5EE0B" w14:textId="77777777" w:rsidR="0068234B" w:rsidRPr="00433BB0" w:rsidRDefault="0068234B" w:rsidP="002E545A">
      <w:pPr>
        <w:pStyle w:val="Heading1"/>
        <w:keepNext w:val="0"/>
        <w:spacing w:after="240"/>
        <w:rPr>
          <w:rFonts w:ascii="Times New Roman" w:hAnsi="Times New Roman"/>
          <w:color w:val="auto"/>
          <w:szCs w:val="28"/>
        </w:rPr>
      </w:pPr>
      <w:bookmarkStart w:id="1" w:name="_Toc41823820"/>
      <w:bookmarkStart w:id="2" w:name="_Toc41877030"/>
      <w:r w:rsidRPr="00433BB0">
        <w:rPr>
          <w:rFonts w:ascii="Times New Roman" w:hAnsi="Times New Roman"/>
          <w:color w:val="auto"/>
          <w:szCs w:val="28"/>
        </w:rPr>
        <w:t>SECTION 2</w:t>
      </w:r>
      <w:bookmarkEnd w:id="1"/>
    </w:p>
    <w:bookmarkEnd w:id="2"/>
    <w:p w14:paraId="50FDD8A3" w14:textId="77777777" w:rsidR="0068234B" w:rsidRPr="00B70CA6" w:rsidRDefault="0068234B" w:rsidP="002E545A">
      <w:pPr>
        <w:spacing w:after="480"/>
        <w:jc w:val="center"/>
        <w:rPr>
          <w:b/>
          <w:sz w:val="32"/>
          <w:szCs w:val="32"/>
        </w:rPr>
      </w:pPr>
      <w:r w:rsidRPr="00B70CA6">
        <w:rPr>
          <w:b/>
          <w:sz w:val="32"/>
          <w:szCs w:val="32"/>
        </w:rPr>
        <w:t>TENDER FORM FOR A WORKS CONTRACT</w:t>
      </w:r>
    </w:p>
    <w:p w14:paraId="263B2129" w14:textId="1DAD0A8C"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1D23AF" w:rsidRPr="001D23AF">
        <w:rPr>
          <w:rFonts w:ascii="Times New Roman" w:hAnsi="Times New Roman"/>
          <w:sz w:val="22"/>
          <w:szCs w:val="22"/>
          <w:lang w:val="en-GB"/>
        </w:rPr>
        <w:t>EC-ENEST/BEG/2025/EA-OP/0035</w:t>
      </w:r>
    </w:p>
    <w:p w14:paraId="577D9DDF" w14:textId="096AEC93" w:rsidR="001D23AF" w:rsidRDefault="0068234B" w:rsidP="001D23AF">
      <w:pPr>
        <w:pStyle w:val="Title"/>
        <w:spacing w:after="360"/>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w:t>
      </w:r>
      <w:r w:rsidR="001D23AF" w:rsidRPr="00640968">
        <w:rPr>
          <w:rFonts w:ascii="Times New Roman" w:hAnsi="Times New Roman"/>
          <w:sz w:val="22"/>
          <w:szCs w:val="22"/>
          <w:lang w:val="en-GB"/>
        </w:rPr>
        <w:t xml:space="preserve">Establishment of Regional Waste Management System for the City of Novi Sad and Municipalities of </w:t>
      </w:r>
      <w:proofErr w:type="spellStart"/>
      <w:r w:rsidR="001D23AF" w:rsidRPr="00640968">
        <w:rPr>
          <w:rFonts w:ascii="Times New Roman" w:hAnsi="Times New Roman"/>
          <w:sz w:val="22"/>
          <w:szCs w:val="22"/>
          <w:lang w:val="en-GB"/>
        </w:rPr>
        <w:t>Bačka</w:t>
      </w:r>
      <w:proofErr w:type="spellEnd"/>
      <w:r w:rsidR="001D23AF" w:rsidRPr="00640968">
        <w:rPr>
          <w:rFonts w:ascii="Times New Roman" w:hAnsi="Times New Roman"/>
          <w:sz w:val="22"/>
          <w:szCs w:val="22"/>
          <w:lang w:val="en-GB"/>
        </w:rPr>
        <w:t xml:space="preserve"> </w:t>
      </w:r>
      <w:proofErr w:type="spellStart"/>
      <w:r w:rsidR="001D23AF" w:rsidRPr="00640968">
        <w:rPr>
          <w:rFonts w:ascii="Times New Roman" w:hAnsi="Times New Roman"/>
          <w:sz w:val="22"/>
          <w:szCs w:val="22"/>
          <w:lang w:val="en-GB"/>
        </w:rPr>
        <w:t>Palanka</w:t>
      </w:r>
      <w:proofErr w:type="spellEnd"/>
      <w:r w:rsidR="001D23AF" w:rsidRPr="00640968">
        <w:rPr>
          <w:rFonts w:ascii="Times New Roman" w:hAnsi="Times New Roman"/>
          <w:sz w:val="22"/>
          <w:szCs w:val="22"/>
          <w:lang w:val="en-GB"/>
        </w:rPr>
        <w:t xml:space="preserve">, </w:t>
      </w:r>
      <w:proofErr w:type="spellStart"/>
      <w:r w:rsidR="001D23AF" w:rsidRPr="00640968">
        <w:rPr>
          <w:rFonts w:ascii="Times New Roman" w:hAnsi="Times New Roman"/>
          <w:sz w:val="22"/>
          <w:szCs w:val="22"/>
          <w:lang w:val="en-GB"/>
        </w:rPr>
        <w:t>Bački</w:t>
      </w:r>
      <w:proofErr w:type="spellEnd"/>
      <w:r w:rsidR="001D23AF" w:rsidRPr="00640968">
        <w:rPr>
          <w:rFonts w:ascii="Times New Roman" w:hAnsi="Times New Roman"/>
          <w:sz w:val="22"/>
          <w:szCs w:val="22"/>
          <w:lang w:val="en-GB"/>
        </w:rPr>
        <w:t xml:space="preserve"> </w:t>
      </w:r>
      <w:proofErr w:type="spellStart"/>
      <w:r w:rsidR="001D23AF" w:rsidRPr="00640968">
        <w:rPr>
          <w:rFonts w:ascii="Times New Roman" w:hAnsi="Times New Roman"/>
          <w:sz w:val="22"/>
          <w:szCs w:val="22"/>
          <w:lang w:val="en-GB"/>
        </w:rPr>
        <w:t>Petrovac</w:t>
      </w:r>
      <w:proofErr w:type="spellEnd"/>
      <w:r w:rsidR="001D23AF" w:rsidRPr="00640968">
        <w:rPr>
          <w:rFonts w:ascii="Times New Roman" w:hAnsi="Times New Roman"/>
          <w:sz w:val="22"/>
          <w:szCs w:val="22"/>
          <w:lang w:val="en-GB"/>
        </w:rPr>
        <w:t xml:space="preserve">, </w:t>
      </w:r>
      <w:proofErr w:type="spellStart"/>
      <w:r w:rsidR="001D23AF" w:rsidRPr="00640968">
        <w:rPr>
          <w:rFonts w:ascii="Times New Roman" w:hAnsi="Times New Roman"/>
          <w:sz w:val="22"/>
          <w:szCs w:val="22"/>
          <w:lang w:val="en-GB"/>
        </w:rPr>
        <w:t>Beočin</w:t>
      </w:r>
      <w:proofErr w:type="spellEnd"/>
      <w:r w:rsidR="001D23AF" w:rsidRPr="00640968">
        <w:rPr>
          <w:rFonts w:ascii="Times New Roman" w:hAnsi="Times New Roman"/>
          <w:sz w:val="22"/>
          <w:szCs w:val="22"/>
          <w:lang w:val="en-GB"/>
        </w:rPr>
        <w:t xml:space="preserve">, </w:t>
      </w:r>
      <w:proofErr w:type="spellStart"/>
      <w:r w:rsidR="001D23AF" w:rsidRPr="00640968">
        <w:rPr>
          <w:rFonts w:ascii="Times New Roman" w:hAnsi="Times New Roman"/>
          <w:sz w:val="22"/>
          <w:szCs w:val="22"/>
          <w:lang w:val="en-GB"/>
        </w:rPr>
        <w:t>Žabalj</w:t>
      </w:r>
      <w:proofErr w:type="spellEnd"/>
      <w:r w:rsidR="001D23AF" w:rsidRPr="00640968">
        <w:rPr>
          <w:rFonts w:ascii="Times New Roman" w:hAnsi="Times New Roman"/>
          <w:sz w:val="22"/>
          <w:szCs w:val="22"/>
          <w:lang w:val="en-GB"/>
        </w:rPr>
        <w:t xml:space="preserve">, </w:t>
      </w:r>
      <w:proofErr w:type="spellStart"/>
      <w:r w:rsidR="001D23AF" w:rsidRPr="00640968">
        <w:rPr>
          <w:rFonts w:ascii="Times New Roman" w:hAnsi="Times New Roman"/>
          <w:sz w:val="22"/>
          <w:szCs w:val="22"/>
          <w:lang w:val="en-GB"/>
        </w:rPr>
        <w:t>Srbobran</w:t>
      </w:r>
      <w:proofErr w:type="spellEnd"/>
      <w:r w:rsidR="001D23AF" w:rsidRPr="00640968">
        <w:rPr>
          <w:rFonts w:ascii="Times New Roman" w:hAnsi="Times New Roman"/>
          <w:sz w:val="22"/>
          <w:szCs w:val="22"/>
          <w:lang w:val="en-GB"/>
        </w:rPr>
        <w:t xml:space="preserve">, </w:t>
      </w:r>
      <w:proofErr w:type="spellStart"/>
      <w:r w:rsidR="001D23AF" w:rsidRPr="00640968">
        <w:rPr>
          <w:rFonts w:ascii="Times New Roman" w:hAnsi="Times New Roman"/>
          <w:sz w:val="22"/>
          <w:szCs w:val="22"/>
          <w:lang w:val="en-GB"/>
        </w:rPr>
        <w:t>Temerin</w:t>
      </w:r>
      <w:proofErr w:type="spellEnd"/>
      <w:r w:rsidR="001D23AF" w:rsidRPr="00640968">
        <w:rPr>
          <w:rFonts w:ascii="Times New Roman" w:hAnsi="Times New Roman"/>
          <w:sz w:val="22"/>
          <w:szCs w:val="22"/>
          <w:lang w:val="en-GB"/>
        </w:rPr>
        <w:t xml:space="preserve"> </w:t>
      </w:r>
      <w:r w:rsidR="00E857C7">
        <w:rPr>
          <w:rFonts w:ascii="Times New Roman" w:hAnsi="Times New Roman"/>
          <w:sz w:val="22"/>
          <w:szCs w:val="22"/>
          <w:lang w:val="en-GB"/>
        </w:rPr>
        <w:t>and</w:t>
      </w:r>
      <w:r w:rsidR="001D23AF" w:rsidRPr="00640968">
        <w:rPr>
          <w:rFonts w:ascii="Times New Roman" w:hAnsi="Times New Roman"/>
          <w:sz w:val="22"/>
          <w:szCs w:val="22"/>
          <w:lang w:val="en-GB"/>
        </w:rPr>
        <w:t xml:space="preserve"> </w:t>
      </w:r>
      <w:proofErr w:type="spellStart"/>
      <w:r w:rsidR="001D23AF" w:rsidRPr="00640968">
        <w:rPr>
          <w:rFonts w:ascii="Times New Roman" w:hAnsi="Times New Roman"/>
          <w:sz w:val="22"/>
          <w:szCs w:val="22"/>
          <w:lang w:val="en-GB"/>
        </w:rPr>
        <w:t>Vrbas</w:t>
      </w:r>
      <w:proofErr w:type="spellEnd"/>
    </w:p>
    <w:p w14:paraId="091E5C51" w14:textId="77777777" w:rsidR="001D23AF" w:rsidRPr="00D94005" w:rsidRDefault="001D23AF" w:rsidP="001D23AF">
      <w:pPr>
        <w:pStyle w:val="Title"/>
        <w:spacing w:before="0"/>
        <w:jc w:val="both"/>
        <w:rPr>
          <w:rFonts w:ascii="Times New Roman" w:hAnsi="Times New Roman"/>
          <w:sz w:val="22"/>
          <w:szCs w:val="22"/>
          <w:lang w:val="en-US"/>
        </w:rPr>
      </w:pPr>
      <w:r w:rsidRPr="00D94005">
        <w:rPr>
          <w:rFonts w:ascii="Times New Roman" w:hAnsi="Times New Roman"/>
          <w:sz w:val="22"/>
          <w:szCs w:val="22"/>
          <w:lang w:val="en-US"/>
        </w:rPr>
        <w:t>Lot 1: Construction of the Regional Waste Management Centre in the City of Novi Sad</w:t>
      </w:r>
    </w:p>
    <w:p w14:paraId="4573D944" w14:textId="4041EDE3" w:rsidR="0068234B" w:rsidRPr="00433BB0" w:rsidRDefault="0068234B" w:rsidP="002E545A">
      <w:pPr>
        <w:pStyle w:val="Title"/>
        <w:spacing w:after="600"/>
        <w:jc w:val="both"/>
        <w:outlineLvl w:val="0"/>
        <w:rPr>
          <w:rFonts w:ascii="Times New Roman" w:hAnsi="Times New Roman"/>
          <w:sz w:val="22"/>
          <w:szCs w:val="22"/>
          <w:lang w:val="en-GB"/>
        </w:rPr>
      </w:pPr>
    </w:p>
    <w:p w14:paraId="14A1D917" w14:textId="68DD7C81" w:rsidR="0068234B" w:rsidRPr="00433BB0" w:rsidRDefault="001D23AF" w:rsidP="002E545A">
      <w:pPr>
        <w:spacing w:after="480"/>
        <w:ind w:left="5103"/>
        <w:rPr>
          <w:b/>
          <w:sz w:val="22"/>
          <w:szCs w:val="22"/>
        </w:rPr>
      </w:pPr>
      <w:r w:rsidRPr="001D23AF">
        <w:rPr>
          <w:b/>
          <w:sz w:val="22"/>
          <w:szCs w:val="22"/>
        </w:rPr>
        <w:t>Belgrade, date</w:t>
      </w:r>
    </w:p>
    <w:p w14:paraId="01B34A46" w14:textId="747F6F22" w:rsidR="001D23AF" w:rsidRPr="00640968" w:rsidRDefault="0068234B" w:rsidP="001D23AF">
      <w:pPr>
        <w:spacing w:after="120"/>
        <w:rPr>
          <w:b/>
          <w:sz w:val="22"/>
          <w:szCs w:val="22"/>
        </w:rPr>
      </w:pPr>
      <w:r w:rsidRPr="00433BB0">
        <w:rPr>
          <w:b/>
          <w:sz w:val="22"/>
          <w:szCs w:val="22"/>
        </w:rPr>
        <w:t xml:space="preserve">A: </w:t>
      </w:r>
      <w:r w:rsidR="001D23AF">
        <w:rPr>
          <w:b/>
          <w:sz w:val="22"/>
          <w:szCs w:val="22"/>
        </w:rPr>
        <w:tab/>
      </w:r>
      <w:r w:rsidR="001D23AF" w:rsidRPr="00640968">
        <w:rPr>
          <w:b/>
          <w:sz w:val="22"/>
          <w:szCs w:val="22"/>
        </w:rPr>
        <w:t>Ministry of Finance, Government of the Republic of Serbia</w:t>
      </w:r>
    </w:p>
    <w:p w14:paraId="56351D18" w14:textId="77777777" w:rsidR="001D23AF" w:rsidRPr="00640968" w:rsidRDefault="001D23AF" w:rsidP="001D23AF">
      <w:pPr>
        <w:spacing w:after="120"/>
        <w:ind w:firstLine="720"/>
        <w:rPr>
          <w:b/>
          <w:sz w:val="22"/>
          <w:szCs w:val="22"/>
        </w:rPr>
      </w:pPr>
      <w:r w:rsidRPr="00640968">
        <w:rPr>
          <w:b/>
          <w:sz w:val="22"/>
          <w:szCs w:val="22"/>
        </w:rPr>
        <w:t>Department for Contracting and Financing of EU Funded Programmes (CFCU)</w:t>
      </w:r>
    </w:p>
    <w:p w14:paraId="4EAA0E5E" w14:textId="77777777" w:rsidR="001D23AF" w:rsidRPr="00640968" w:rsidRDefault="001D23AF" w:rsidP="001D23AF">
      <w:pPr>
        <w:spacing w:after="120"/>
        <w:ind w:firstLine="720"/>
        <w:rPr>
          <w:b/>
          <w:sz w:val="22"/>
          <w:szCs w:val="22"/>
        </w:rPr>
      </w:pPr>
      <w:r w:rsidRPr="00640968">
        <w:rPr>
          <w:b/>
          <w:sz w:val="22"/>
          <w:szCs w:val="22"/>
        </w:rPr>
        <w:t xml:space="preserve">53 </w:t>
      </w:r>
      <w:proofErr w:type="spellStart"/>
      <w:r w:rsidRPr="00640968">
        <w:rPr>
          <w:b/>
          <w:sz w:val="22"/>
          <w:szCs w:val="22"/>
        </w:rPr>
        <w:t>Balkanska</w:t>
      </w:r>
      <w:proofErr w:type="spellEnd"/>
      <w:r w:rsidRPr="00640968">
        <w:rPr>
          <w:b/>
          <w:sz w:val="22"/>
          <w:szCs w:val="22"/>
        </w:rPr>
        <w:t xml:space="preserve"> St.</w:t>
      </w:r>
    </w:p>
    <w:p w14:paraId="6CF60529" w14:textId="77777777" w:rsidR="001D23AF" w:rsidRPr="00640968" w:rsidRDefault="001D23AF" w:rsidP="001D23AF">
      <w:pPr>
        <w:spacing w:after="120"/>
        <w:ind w:firstLine="720"/>
        <w:rPr>
          <w:b/>
          <w:sz w:val="22"/>
          <w:szCs w:val="22"/>
        </w:rPr>
      </w:pPr>
      <w:r w:rsidRPr="00640968">
        <w:rPr>
          <w:b/>
          <w:sz w:val="22"/>
          <w:szCs w:val="22"/>
        </w:rPr>
        <w:t>Belgrade, 11000</w:t>
      </w:r>
    </w:p>
    <w:p w14:paraId="3530EE01" w14:textId="77777777" w:rsidR="001D23AF" w:rsidRPr="00640968" w:rsidRDefault="001D23AF" w:rsidP="001D23AF">
      <w:pPr>
        <w:spacing w:after="120"/>
        <w:ind w:firstLine="720"/>
        <w:rPr>
          <w:b/>
          <w:sz w:val="22"/>
          <w:szCs w:val="22"/>
        </w:rPr>
      </w:pPr>
      <w:r w:rsidRPr="00640968">
        <w:rPr>
          <w:b/>
          <w:sz w:val="22"/>
          <w:szCs w:val="22"/>
        </w:rPr>
        <w:t>Republic of Serbia</w:t>
      </w:r>
    </w:p>
    <w:p w14:paraId="79D1CAA7" w14:textId="3D3CA306" w:rsidR="0068234B" w:rsidRPr="00433BB0" w:rsidRDefault="0068234B" w:rsidP="002E545A">
      <w:pPr>
        <w:spacing w:after="120"/>
        <w:rPr>
          <w:b/>
          <w:sz w:val="22"/>
          <w:szCs w:val="22"/>
        </w:rPr>
      </w:pPr>
    </w:p>
    <w:p w14:paraId="4B9B18AD" w14:textId="71D7468A" w:rsidR="0068234B" w:rsidRPr="00433BB0" w:rsidRDefault="0068234B" w:rsidP="002E545A">
      <w:pPr>
        <w:pStyle w:val="Blockquote"/>
        <w:spacing w:before="0" w:after="120"/>
        <w:ind w:left="357"/>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80E782C" w14:textId="6ABA0375" w:rsidR="0068234B" w:rsidRDefault="0068234B" w:rsidP="002E545A">
      <w:pPr>
        <w:pStyle w:val="Blockquote"/>
        <w:spacing w:before="0" w:after="120"/>
        <w:ind w:left="357"/>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00430F88">
        <w:rPr>
          <w:sz w:val="22"/>
          <w:szCs w:val="22"/>
        </w:rPr>
        <w:t>Tenders</w:t>
      </w:r>
      <w:r w:rsidR="00430F88" w:rsidRPr="00433BB0">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7E24E2DB" w14:textId="77777777" w:rsidR="00F465BB" w:rsidRDefault="00F465BB" w:rsidP="002E545A">
      <w:pPr>
        <w:pStyle w:val="Blockquote"/>
        <w:spacing w:before="0" w:after="120"/>
        <w:ind w:left="357"/>
        <w:jc w:val="both"/>
        <w:rPr>
          <w:sz w:val="22"/>
          <w:szCs w:val="22"/>
        </w:rPr>
      </w:pPr>
      <w:r w:rsidRPr="003F1E6B">
        <w:rPr>
          <w:sz w:val="22"/>
          <w:szCs w:val="22"/>
        </w:rPr>
        <w:t>Capacity-providing entities</w:t>
      </w:r>
    </w:p>
    <w:p w14:paraId="2D8FF38C" w14:textId="77777777" w:rsidR="00F465BB" w:rsidRDefault="00F465BB" w:rsidP="002E545A">
      <w:pPr>
        <w:snapToGrid w:val="0"/>
        <w:spacing w:after="120"/>
        <w:ind w:left="357" w:right="239"/>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w:t>
      </w:r>
      <w:r>
        <w:rPr>
          <w:b/>
          <w:sz w:val="22"/>
          <w:szCs w:val="22"/>
        </w:rPr>
        <w:lastRenderedPageBreak/>
        <w:t>has to be included in a separate document</w:t>
      </w:r>
      <w:r>
        <w:rPr>
          <w:sz w:val="22"/>
          <w:szCs w:val="22"/>
        </w:rPr>
        <w:t>. Proof of the capacity will also have to be provided when requested by the contracting authority.</w:t>
      </w:r>
    </w:p>
    <w:p w14:paraId="067F1B07" w14:textId="77777777" w:rsidR="00F465BB" w:rsidRDefault="00F465BB" w:rsidP="002E545A">
      <w:pPr>
        <w:snapToGrid w:val="0"/>
        <w:spacing w:after="120"/>
        <w:ind w:left="357" w:right="239"/>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1027BA67" w14:textId="524E3334" w:rsidR="00F465BB" w:rsidRPr="00433BB0" w:rsidRDefault="00F465BB" w:rsidP="002E545A">
      <w:pPr>
        <w:snapToGrid w:val="0"/>
        <w:spacing w:after="120"/>
        <w:ind w:left="357" w:right="239"/>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2E6DF4BC" w14:textId="77777777" w:rsidR="00077433" w:rsidRPr="00433BB0" w:rsidRDefault="0068234B" w:rsidP="00077433">
      <w:pPr>
        <w:keepNext/>
        <w:ind w:left="425" w:hanging="425"/>
        <w:jc w:val="both"/>
        <w:outlineLvl w:val="0"/>
        <w:rPr>
          <w:b/>
          <w:sz w:val="22"/>
          <w:szCs w:val="22"/>
        </w:rPr>
      </w:pPr>
      <w:r w:rsidRPr="00433BB0">
        <w:rPr>
          <w:b/>
          <w:sz w:val="22"/>
          <w:szCs w:val="22"/>
        </w:rPr>
        <w:t>1</w:t>
      </w:r>
      <w:r w:rsidRPr="00433BB0">
        <w:rPr>
          <w:b/>
          <w:sz w:val="22"/>
          <w:szCs w:val="22"/>
        </w:rPr>
        <w:tab/>
        <w:t>SUBMITTED BY</w:t>
      </w:r>
      <w:r w:rsidR="00077433">
        <w:rPr>
          <w:b/>
          <w:sz w:val="22"/>
          <w:szCs w:val="22"/>
        </w:rPr>
        <w:t xml:space="preserve"> </w:t>
      </w:r>
      <w:r w:rsidR="00077433">
        <w:rPr>
          <w:b/>
          <w:szCs w:val="24"/>
        </w:rPr>
        <w:t>(</w:t>
      </w:r>
      <w:proofErr w:type="spellStart"/>
      <w:r w:rsidR="00077433">
        <w:rPr>
          <w:b/>
          <w:szCs w:val="24"/>
        </w:rPr>
        <w:t>i.e</w:t>
      </w:r>
      <w:proofErr w:type="spellEnd"/>
      <w:r w:rsidR="00077433">
        <w:rPr>
          <w:b/>
          <w:szCs w:val="24"/>
        </w:rPr>
        <w:t xml:space="preserve"> the identity of the tenderer and bank account details)</w:t>
      </w:r>
    </w:p>
    <w:p w14:paraId="5F26CC45" w14:textId="4B52A604" w:rsidR="0068234B" w:rsidRPr="00433BB0" w:rsidRDefault="00077433" w:rsidP="002E545A">
      <w:pPr>
        <w:keepNext/>
        <w:spacing w:after="240"/>
        <w:ind w:left="425" w:hanging="425"/>
        <w:jc w:val="both"/>
        <w:outlineLvl w:val="0"/>
        <w:rPr>
          <w:b/>
          <w:sz w:val="22"/>
          <w:szCs w:val="22"/>
        </w:rPr>
      </w:pPr>
      <w:r>
        <w:rPr>
          <w:b/>
          <w:sz w:val="22"/>
          <w:szCs w:val="22"/>
        </w:rPr>
        <w:t xml:space="preserve"> </w:t>
      </w:r>
    </w:p>
    <w:tbl>
      <w:tblPr>
        <w:tblW w:w="885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1276"/>
        <w:gridCol w:w="1843"/>
        <w:gridCol w:w="992"/>
        <w:gridCol w:w="1276"/>
        <w:gridCol w:w="1392"/>
        <w:gridCol w:w="937"/>
      </w:tblGrid>
      <w:tr w:rsidR="005D67E9" w:rsidRPr="00433BB0" w14:paraId="249A6D95" w14:textId="2BBA93CA" w:rsidTr="00EA4C90">
        <w:trPr>
          <w:cantSplit/>
          <w:trHeight w:val="269"/>
        </w:trPr>
        <w:tc>
          <w:tcPr>
            <w:tcW w:w="1134" w:type="dxa"/>
            <w:tcBorders>
              <w:top w:val="nil"/>
              <w:left w:val="nil"/>
            </w:tcBorders>
            <w:vAlign w:val="center"/>
          </w:tcPr>
          <w:p w14:paraId="7471B38F" w14:textId="77777777" w:rsidR="005D67E9" w:rsidRPr="00433BB0" w:rsidRDefault="005D67E9" w:rsidP="002E545A">
            <w:pPr>
              <w:jc w:val="center"/>
              <w:rPr>
                <w:b/>
                <w:sz w:val="22"/>
                <w:szCs w:val="22"/>
              </w:rPr>
            </w:pPr>
          </w:p>
        </w:tc>
        <w:tc>
          <w:tcPr>
            <w:tcW w:w="1276" w:type="dxa"/>
            <w:shd w:val="pct5" w:color="auto" w:fill="FFFFFF"/>
          </w:tcPr>
          <w:p w14:paraId="49026B69" w14:textId="77777777" w:rsidR="005D67E9" w:rsidRPr="00433BB0" w:rsidRDefault="005D67E9" w:rsidP="00834071">
            <w:pPr>
              <w:jc w:val="center"/>
              <w:rPr>
                <w:b/>
                <w:sz w:val="22"/>
                <w:szCs w:val="22"/>
              </w:rPr>
            </w:pPr>
            <w:r w:rsidRPr="00433BB0">
              <w:rPr>
                <w:b/>
                <w:sz w:val="22"/>
                <w:szCs w:val="22"/>
              </w:rPr>
              <w:t>Name(s) of tenderer(s)</w:t>
            </w:r>
          </w:p>
        </w:tc>
        <w:tc>
          <w:tcPr>
            <w:tcW w:w="1843" w:type="dxa"/>
            <w:shd w:val="pct5" w:color="auto" w:fill="FFFFFF"/>
          </w:tcPr>
          <w:p w14:paraId="6E8405AC" w14:textId="01E17947" w:rsidR="005D67E9" w:rsidRPr="00433BB0" w:rsidRDefault="005D67E9" w:rsidP="00834071">
            <w:pPr>
              <w:jc w:val="center"/>
              <w:rPr>
                <w:b/>
                <w:sz w:val="22"/>
                <w:szCs w:val="22"/>
              </w:rPr>
            </w:pPr>
            <w:r>
              <w:rPr>
                <w:b/>
                <w:sz w:val="22"/>
                <w:szCs w:val="22"/>
              </w:rPr>
              <w:t>Official address, postcode, P.O box, city, country</w:t>
            </w:r>
          </w:p>
        </w:tc>
        <w:tc>
          <w:tcPr>
            <w:tcW w:w="992" w:type="dxa"/>
            <w:shd w:val="pct5" w:color="auto" w:fill="FFFFFF"/>
          </w:tcPr>
          <w:p w14:paraId="610D20FA" w14:textId="4D849DE8" w:rsidR="005D67E9" w:rsidRPr="00433BB0" w:rsidRDefault="005D67E9" w:rsidP="00834071">
            <w:pPr>
              <w:jc w:val="center"/>
              <w:rPr>
                <w:b/>
                <w:sz w:val="22"/>
                <w:szCs w:val="22"/>
              </w:rPr>
            </w:pPr>
            <w:r>
              <w:rPr>
                <w:b/>
                <w:sz w:val="22"/>
                <w:szCs w:val="22"/>
              </w:rPr>
              <w:t>Legal form</w:t>
            </w:r>
          </w:p>
        </w:tc>
        <w:tc>
          <w:tcPr>
            <w:tcW w:w="1276" w:type="dxa"/>
            <w:shd w:val="pct5" w:color="auto" w:fill="FFFFFF"/>
          </w:tcPr>
          <w:p w14:paraId="352DD4C7" w14:textId="69D02E67" w:rsidR="005D67E9" w:rsidRPr="00433BB0" w:rsidRDefault="005D67E9" w:rsidP="00834071">
            <w:pPr>
              <w:jc w:val="center"/>
              <w:rPr>
                <w:b/>
                <w:sz w:val="22"/>
                <w:szCs w:val="22"/>
              </w:rPr>
            </w:pPr>
            <w:r w:rsidRPr="00384238">
              <w:rPr>
                <w:b/>
                <w:sz w:val="22"/>
                <w:szCs w:val="22"/>
              </w:rPr>
              <w:t>VAT number and/or Registration number (if applicable)</w:t>
            </w:r>
          </w:p>
        </w:tc>
        <w:tc>
          <w:tcPr>
            <w:tcW w:w="1392" w:type="dxa"/>
            <w:shd w:val="pct5" w:color="auto" w:fill="FFFFFF"/>
          </w:tcPr>
          <w:p w14:paraId="3E1A881A" w14:textId="55ADDCEC" w:rsidR="005D67E9" w:rsidRPr="00433BB0" w:rsidRDefault="005D67E9" w:rsidP="00834071">
            <w:pPr>
              <w:jc w:val="center"/>
              <w:rPr>
                <w:b/>
                <w:sz w:val="22"/>
                <w:szCs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37" w:type="dxa"/>
            <w:shd w:val="pct5" w:color="auto" w:fill="FFFFFF"/>
          </w:tcPr>
          <w:p w14:paraId="2FC46D0C" w14:textId="16E7D0B3" w:rsidR="005D67E9" w:rsidRPr="00433BB0" w:rsidRDefault="005D67E9" w:rsidP="00834071">
            <w:pPr>
              <w:jc w:val="center"/>
              <w:rPr>
                <w:b/>
                <w:sz w:val="22"/>
                <w:szCs w:val="22"/>
              </w:rPr>
            </w:pPr>
            <w:r>
              <w:rPr>
                <w:b/>
                <w:sz w:val="22"/>
                <w:szCs w:val="22"/>
              </w:rPr>
              <w:t>PIC number</w:t>
            </w:r>
            <w:r>
              <w:rPr>
                <w:rStyle w:val="FootnoteReference"/>
                <w:b/>
                <w:sz w:val="22"/>
                <w:szCs w:val="22"/>
              </w:rPr>
              <w:footnoteReference w:id="2"/>
            </w:r>
            <w:r>
              <w:rPr>
                <w:b/>
                <w:sz w:val="22"/>
                <w:szCs w:val="22"/>
              </w:rPr>
              <w:t xml:space="preserve"> </w:t>
            </w:r>
          </w:p>
        </w:tc>
      </w:tr>
      <w:tr w:rsidR="005D67E9" w:rsidRPr="00433BB0" w14:paraId="055FD7E3" w14:textId="1D9835D6" w:rsidTr="00EA4C90">
        <w:trPr>
          <w:cantSplit/>
          <w:trHeight w:val="995"/>
        </w:trPr>
        <w:tc>
          <w:tcPr>
            <w:tcW w:w="1134" w:type="dxa"/>
          </w:tcPr>
          <w:p w14:paraId="536AACE4" w14:textId="77777777" w:rsidR="005D67E9" w:rsidRPr="00433BB0" w:rsidRDefault="005D67E9">
            <w:pPr>
              <w:rPr>
                <w:b/>
                <w:sz w:val="22"/>
                <w:szCs w:val="22"/>
              </w:rPr>
            </w:pPr>
            <w:r w:rsidRPr="00433BB0">
              <w:rPr>
                <w:b/>
                <w:sz w:val="22"/>
                <w:szCs w:val="22"/>
              </w:rPr>
              <w:t>Leader</w:t>
            </w:r>
            <w:r w:rsidRPr="00433BB0">
              <w:rPr>
                <w:rStyle w:val="FootnoteReference"/>
                <w:b/>
                <w:sz w:val="22"/>
                <w:szCs w:val="22"/>
              </w:rPr>
              <w:footnoteReference w:id="3"/>
            </w:r>
          </w:p>
        </w:tc>
        <w:tc>
          <w:tcPr>
            <w:tcW w:w="1276" w:type="dxa"/>
          </w:tcPr>
          <w:p w14:paraId="3E7796C5" w14:textId="77777777" w:rsidR="005D67E9" w:rsidRPr="00433BB0" w:rsidRDefault="005D67E9">
            <w:pPr>
              <w:jc w:val="both"/>
              <w:rPr>
                <w:b/>
                <w:sz w:val="22"/>
                <w:szCs w:val="22"/>
              </w:rPr>
            </w:pPr>
          </w:p>
        </w:tc>
        <w:tc>
          <w:tcPr>
            <w:tcW w:w="1843" w:type="dxa"/>
          </w:tcPr>
          <w:p w14:paraId="322DCA5C" w14:textId="77777777" w:rsidR="005D67E9" w:rsidRPr="00433BB0" w:rsidRDefault="005D67E9">
            <w:pPr>
              <w:jc w:val="both"/>
              <w:rPr>
                <w:b/>
                <w:sz w:val="22"/>
                <w:szCs w:val="22"/>
              </w:rPr>
            </w:pPr>
          </w:p>
        </w:tc>
        <w:tc>
          <w:tcPr>
            <w:tcW w:w="992" w:type="dxa"/>
          </w:tcPr>
          <w:p w14:paraId="3AC4F7D7" w14:textId="77777777" w:rsidR="005D67E9" w:rsidRPr="00433BB0" w:rsidRDefault="005D67E9">
            <w:pPr>
              <w:jc w:val="both"/>
              <w:rPr>
                <w:b/>
                <w:sz w:val="22"/>
                <w:szCs w:val="22"/>
              </w:rPr>
            </w:pPr>
          </w:p>
        </w:tc>
        <w:tc>
          <w:tcPr>
            <w:tcW w:w="1276" w:type="dxa"/>
          </w:tcPr>
          <w:p w14:paraId="0F0797A4" w14:textId="77777777" w:rsidR="005D67E9" w:rsidRPr="00433BB0" w:rsidRDefault="005D67E9">
            <w:pPr>
              <w:jc w:val="both"/>
              <w:rPr>
                <w:b/>
                <w:sz w:val="22"/>
                <w:szCs w:val="22"/>
              </w:rPr>
            </w:pPr>
          </w:p>
        </w:tc>
        <w:tc>
          <w:tcPr>
            <w:tcW w:w="1392" w:type="dxa"/>
          </w:tcPr>
          <w:p w14:paraId="3DC10D52" w14:textId="77777777" w:rsidR="005D67E9" w:rsidRPr="00433BB0" w:rsidRDefault="005D67E9">
            <w:pPr>
              <w:jc w:val="both"/>
              <w:rPr>
                <w:b/>
                <w:sz w:val="22"/>
                <w:szCs w:val="22"/>
              </w:rPr>
            </w:pPr>
          </w:p>
        </w:tc>
        <w:tc>
          <w:tcPr>
            <w:tcW w:w="937" w:type="dxa"/>
          </w:tcPr>
          <w:p w14:paraId="7356095D" w14:textId="77777777" w:rsidR="005D67E9" w:rsidRPr="00433BB0" w:rsidRDefault="005D67E9">
            <w:pPr>
              <w:jc w:val="both"/>
              <w:rPr>
                <w:b/>
                <w:sz w:val="22"/>
                <w:szCs w:val="22"/>
              </w:rPr>
            </w:pPr>
          </w:p>
        </w:tc>
      </w:tr>
      <w:tr w:rsidR="005D67E9" w:rsidRPr="00433BB0" w14:paraId="4FC9F682" w14:textId="46B21E95" w:rsidTr="00EA4C90">
        <w:trPr>
          <w:cantSplit/>
          <w:trHeight w:val="1025"/>
        </w:trPr>
        <w:tc>
          <w:tcPr>
            <w:tcW w:w="1134" w:type="dxa"/>
          </w:tcPr>
          <w:p w14:paraId="48E9C2C1" w14:textId="77777777" w:rsidR="005D67E9" w:rsidRPr="00433BB0" w:rsidRDefault="005D67E9">
            <w:pPr>
              <w:jc w:val="both"/>
              <w:rPr>
                <w:b/>
                <w:sz w:val="22"/>
                <w:szCs w:val="22"/>
              </w:rPr>
            </w:pPr>
            <w:r w:rsidRPr="00433BB0">
              <w:rPr>
                <w:b/>
                <w:sz w:val="22"/>
                <w:szCs w:val="22"/>
              </w:rPr>
              <w:t>Member 2*</w:t>
            </w:r>
          </w:p>
        </w:tc>
        <w:tc>
          <w:tcPr>
            <w:tcW w:w="1276" w:type="dxa"/>
          </w:tcPr>
          <w:p w14:paraId="4AE15528" w14:textId="77777777" w:rsidR="005D67E9" w:rsidRPr="00433BB0" w:rsidRDefault="005D67E9">
            <w:pPr>
              <w:jc w:val="both"/>
              <w:rPr>
                <w:b/>
                <w:sz w:val="22"/>
                <w:szCs w:val="22"/>
              </w:rPr>
            </w:pPr>
          </w:p>
        </w:tc>
        <w:tc>
          <w:tcPr>
            <w:tcW w:w="1843" w:type="dxa"/>
          </w:tcPr>
          <w:p w14:paraId="4DA7BF94" w14:textId="77777777" w:rsidR="005D67E9" w:rsidRPr="00433BB0" w:rsidRDefault="005D67E9">
            <w:pPr>
              <w:jc w:val="both"/>
              <w:rPr>
                <w:b/>
                <w:sz w:val="22"/>
                <w:szCs w:val="22"/>
              </w:rPr>
            </w:pPr>
          </w:p>
        </w:tc>
        <w:tc>
          <w:tcPr>
            <w:tcW w:w="992" w:type="dxa"/>
          </w:tcPr>
          <w:p w14:paraId="016DC4BB" w14:textId="77777777" w:rsidR="005D67E9" w:rsidRPr="00433BB0" w:rsidRDefault="005D67E9">
            <w:pPr>
              <w:jc w:val="both"/>
              <w:rPr>
                <w:b/>
                <w:sz w:val="22"/>
                <w:szCs w:val="22"/>
              </w:rPr>
            </w:pPr>
          </w:p>
        </w:tc>
        <w:tc>
          <w:tcPr>
            <w:tcW w:w="1276" w:type="dxa"/>
          </w:tcPr>
          <w:p w14:paraId="13F57DD5" w14:textId="77777777" w:rsidR="005D67E9" w:rsidRPr="00433BB0" w:rsidRDefault="005D67E9">
            <w:pPr>
              <w:jc w:val="both"/>
              <w:rPr>
                <w:b/>
                <w:sz w:val="22"/>
                <w:szCs w:val="22"/>
              </w:rPr>
            </w:pPr>
          </w:p>
        </w:tc>
        <w:tc>
          <w:tcPr>
            <w:tcW w:w="1392" w:type="dxa"/>
          </w:tcPr>
          <w:p w14:paraId="6531B7D2" w14:textId="77777777" w:rsidR="005D67E9" w:rsidRPr="00433BB0" w:rsidRDefault="005D67E9">
            <w:pPr>
              <w:jc w:val="both"/>
              <w:rPr>
                <w:b/>
                <w:sz w:val="22"/>
                <w:szCs w:val="22"/>
              </w:rPr>
            </w:pPr>
          </w:p>
        </w:tc>
        <w:tc>
          <w:tcPr>
            <w:tcW w:w="937" w:type="dxa"/>
          </w:tcPr>
          <w:p w14:paraId="3A4C2640" w14:textId="77777777" w:rsidR="005D67E9" w:rsidRPr="00433BB0" w:rsidRDefault="005D67E9">
            <w:pPr>
              <w:jc w:val="both"/>
              <w:rPr>
                <w:b/>
                <w:sz w:val="22"/>
                <w:szCs w:val="22"/>
              </w:rPr>
            </w:pPr>
          </w:p>
        </w:tc>
      </w:tr>
      <w:tr w:rsidR="005D67E9" w:rsidRPr="00433BB0" w14:paraId="397CF2C9" w14:textId="16644337" w:rsidTr="00EA4C90">
        <w:trPr>
          <w:cantSplit/>
          <w:trHeight w:val="1174"/>
        </w:trPr>
        <w:tc>
          <w:tcPr>
            <w:tcW w:w="1134" w:type="dxa"/>
          </w:tcPr>
          <w:p w14:paraId="1202C4C0" w14:textId="77777777" w:rsidR="005D67E9" w:rsidRPr="00433BB0" w:rsidRDefault="005D67E9" w:rsidP="005835CA">
            <w:pPr>
              <w:jc w:val="both"/>
              <w:rPr>
                <w:b/>
                <w:sz w:val="22"/>
                <w:szCs w:val="22"/>
              </w:rPr>
            </w:pPr>
            <w:r w:rsidRPr="00433BB0">
              <w:rPr>
                <w:b/>
                <w:sz w:val="22"/>
                <w:szCs w:val="22"/>
              </w:rPr>
              <w:t>Etc</w:t>
            </w:r>
            <w:r>
              <w:rPr>
                <w:b/>
                <w:sz w:val="22"/>
                <w:szCs w:val="22"/>
              </w:rPr>
              <w:t>.</w:t>
            </w:r>
          </w:p>
        </w:tc>
        <w:tc>
          <w:tcPr>
            <w:tcW w:w="1276" w:type="dxa"/>
          </w:tcPr>
          <w:p w14:paraId="0F42C654" w14:textId="77777777" w:rsidR="005D67E9" w:rsidRPr="00433BB0" w:rsidRDefault="005D67E9">
            <w:pPr>
              <w:jc w:val="both"/>
              <w:rPr>
                <w:b/>
                <w:sz w:val="22"/>
                <w:szCs w:val="22"/>
              </w:rPr>
            </w:pPr>
          </w:p>
        </w:tc>
        <w:tc>
          <w:tcPr>
            <w:tcW w:w="1843" w:type="dxa"/>
          </w:tcPr>
          <w:p w14:paraId="7B912EA0" w14:textId="77777777" w:rsidR="005D67E9" w:rsidRPr="00433BB0" w:rsidRDefault="005D67E9">
            <w:pPr>
              <w:jc w:val="both"/>
              <w:rPr>
                <w:b/>
                <w:sz w:val="22"/>
                <w:szCs w:val="22"/>
              </w:rPr>
            </w:pPr>
          </w:p>
        </w:tc>
        <w:tc>
          <w:tcPr>
            <w:tcW w:w="992" w:type="dxa"/>
          </w:tcPr>
          <w:p w14:paraId="6899EE51" w14:textId="77777777" w:rsidR="005D67E9" w:rsidRPr="00433BB0" w:rsidRDefault="005D67E9">
            <w:pPr>
              <w:jc w:val="both"/>
              <w:rPr>
                <w:b/>
                <w:sz w:val="22"/>
                <w:szCs w:val="22"/>
              </w:rPr>
            </w:pPr>
          </w:p>
        </w:tc>
        <w:tc>
          <w:tcPr>
            <w:tcW w:w="1276" w:type="dxa"/>
          </w:tcPr>
          <w:p w14:paraId="49A222E8" w14:textId="77777777" w:rsidR="005D67E9" w:rsidRPr="00433BB0" w:rsidRDefault="005D67E9">
            <w:pPr>
              <w:jc w:val="both"/>
              <w:rPr>
                <w:b/>
                <w:sz w:val="22"/>
                <w:szCs w:val="22"/>
              </w:rPr>
            </w:pPr>
          </w:p>
        </w:tc>
        <w:tc>
          <w:tcPr>
            <w:tcW w:w="1392" w:type="dxa"/>
          </w:tcPr>
          <w:p w14:paraId="43A5ACAE" w14:textId="77777777" w:rsidR="005D67E9" w:rsidRPr="00433BB0" w:rsidRDefault="005D67E9">
            <w:pPr>
              <w:jc w:val="both"/>
              <w:rPr>
                <w:b/>
                <w:sz w:val="22"/>
                <w:szCs w:val="22"/>
              </w:rPr>
            </w:pPr>
          </w:p>
        </w:tc>
        <w:tc>
          <w:tcPr>
            <w:tcW w:w="937" w:type="dxa"/>
          </w:tcPr>
          <w:p w14:paraId="1F733FEB" w14:textId="77777777" w:rsidR="005D67E9" w:rsidRPr="00433BB0" w:rsidRDefault="005D67E9">
            <w:pPr>
              <w:jc w:val="both"/>
              <w:rPr>
                <w:b/>
                <w:sz w:val="22"/>
                <w:szCs w:val="22"/>
              </w:rPr>
            </w:pPr>
          </w:p>
        </w:tc>
      </w:tr>
    </w:tbl>
    <w:p w14:paraId="78B14C34" w14:textId="77777777" w:rsidR="00384238" w:rsidRPr="00384238" w:rsidRDefault="00384238" w:rsidP="00384238">
      <w:pPr>
        <w:rPr>
          <w:rFonts w:ascii="Courier New" w:hAnsi="Courier New"/>
          <w:vanish/>
          <w:sz w:val="20"/>
        </w:rPr>
      </w:pPr>
      <w:bookmarkStart w:id="3" w:name="_Hlk184308783"/>
    </w:p>
    <w:tbl>
      <w:tblPr>
        <w:tblpPr w:leftFromText="180" w:rightFromText="180" w:vertAnchor="text" w:horzAnchor="page" w:tblpX="1451" w:tblpY="584"/>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559"/>
      </w:tblGrid>
      <w:tr w:rsidR="00384238" w:rsidRPr="00EB4554" w14:paraId="60D5FA9B" w14:textId="77777777" w:rsidTr="00EA4C90">
        <w:trPr>
          <w:cantSplit/>
          <w:trHeight w:val="1126"/>
        </w:trPr>
        <w:tc>
          <w:tcPr>
            <w:tcW w:w="1268" w:type="dxa"/>
            <w:tcBorders>
              <w:top w:val="nil"/>
              <w:left w:val="nil"/>
            </w:tcBorders>
          </w:tcPr>
          <w:p w14:paraId="2A621829" w14:textId="77777777" w:rsidR="00384238" w:rsidRPr="00FF700A" w:rsidRDefault="00384238" w:rsidP="00EA4C90">
            <w:pPr>
              <w:ind w:left="142"/>
              <w:rPr>
                <w:sz w:val="22"/>
                <w:szCs w:val="22"/>
              </w:rPr>
            </w:pPr>
          </w:p>
        </w:tc>
        <w:tc>
          <w:tcPr>
            <w:tcW w:w="2011" w:type="dxa"/>
            <w:shd w:val="pct5" w:color="auto" w:fill="FFFFFF"/>
          </w:tcPr>
          <w:p w14:paraId="1045A44E" w14:textId="77777777" w:rsidR="00384238" w:rsidRPr="00EB4554" w:rsidRDefault="00384238" w:rsidP="00384238">
            <w:pPr>
              <w:spacing w:before="60" w:after="60"/>
              <w:jc w:val="both"/>
              <w:rPr>
                <w:b/>
                <w:sz w:val="22"/>
                <w:szCs w:val="22"/>
              </w:rPr>
            </w:pPr>
            <w:r>
              <w:rPr>
                <w:b/>
                <w:sz w:val="22"/>
                <w:szCs w:val="22"/>
              </w:rPr>
              <w:t>Account name and account holder name</w:t>
            </w:r>
          </w:p>
        </w:tc>
        <w:tc>
          <w:tcPr>
            <w:tcW w:w="1085" w:type="dxa"/>
            <w:shd w:val="pct5" w:color="auto" w:fill="FFFFFF"/>
          </w:tcPr>
          <w:p w14:paraId="5ABCFBC8" w14:textId="77777777" w:rsidR="00384238" w:rsidRDefault="00384238" w:rsidP="00384238">
            <w:pPr>
              <w:spacing w:before="60" w:after="60"/>
              <w:jc w:val="both"/>
              <w:rPr>
                <w:b/>
                <w:sz w:val="22"/>
                <w:szCs w:val="22"/>
              </w:rPr>
            </w:pPr>
            <w:r>
              <w:rPr>
                <w:b/>
                <w:sz w:val="22"/>
                <w:szCs w:val="22"/>
              </w:rPr>
              <w:t>IBAN/Account number</w:t>
            </w:r>
          </w:p>
        </w:tc>
        <w:tc>
          <w:tcPr>
            <w:tcW w:w="1131" w:type="dxa"/>
            <w:shd w:val="pct5" w:color="auto" w:fill="FFFFFF"/>
          </w:tcPr>
          <w:p w14:paraId="1F141162" w14:textId="77777777" w:rsidR="00384238" w:rsidRPr="00EB4554" w:rsidRDefault="00384238" w:rsidP="00384238">
            <w:pPr>
              <w:spacing w:before="60" w:after="60"/>
              <w:jc w:val="both"/>
              <w:rPr>
                <w:b/>
                <w:sz w:val="22"/>
                <w:szCs w:val="22"/>
              </w:rPr>
            </w:pPr>
            <w:r>
              <w:rPr>
                <w:b/>
                <w:sz w:val="22"/>
                <w:szCs w:val="22"/>
              </w:rPr>
              <w:t>Currency</w:t>
            </w:r>
          </w:p>
        </w:tc>
        <w:tc>
          <w:tcPr>
            <w:tcW w:w="1040" w:type="dxa"/>
            <w:shd w:val="pct5" w:color="auto" w:fill="FFFFFF"/>
          </w:tcPr>
          <w:p w14:paraId="5FEB9B64" w14:textId="77777777" w:rsidR="00384238" w:rsidRPr="00EB4554" w:rsidRDefault="00384238" w:rsidP="00384238">
            <w:pPr>
              <w:spacing w:before="60" w:after="60"/>
              <w:jc w:val="both"/>
              <w:rPr>
                <w:b/>
                <w:sz w:val="22"/>
                <w:szCs w:val="22"/>
              </w:rPr>
            </w:pPr>
            <w:r>
              <w:rPr>
                <w:b/>
                <w:sz w:val="22"/>
                <w:szCs w:val="22"/>
              </w:rPr>
              <w:t>BIC/Swift code</w:t>
            </w:r>
          </w:p>
        </w:tc>
        <w:tc>
          <w:tcPr>
            <w:tcW w:w="1795" w:type="dxa"/>
            <w:shd w:val="pct5" w:color="auto" w:fill="FFFFFF"/>
          </w:tcPr>
          <w:p w14:paraId="6CB52D68" w14:textId="77777777" w:rsidR="00384238" w:rsidRPr="00EB4554" w:rsidRDefault="00384238" w:rsidP="00384238">
            <w:pPr>
              <w:spacing w:before="60" w:after="60"/>
              <w:jc w:val="both"/>
              <w:rPr>
                <w:b/>
                <w:sz w:val="22"/>
                <w:szCs w:val="22"/>
              </w:rPr>
            </w:pPr>
            <w:r>
              <w:rPr>
                <w:b/>
                <w:sz w:val="22"/>
                <w:szCs w:val="22"/>
              </w:rPr>
              <w:t>Bank name and branch code</w:t>
            </w:r>
          </w:p>
        </w:tc>
        <w:tc>
          <w:tcPr>
            <w:tcW w:w="1559" w:type="dxa"/>
            <w:shd w:val="pct5" w:color="auto" w:fill="FFFFFF"/>
          </w:tcPr>
          <w:p w14:paraId="7D9BE610" w14:textId="77777777" w:rsidR="00384238" w:rsidRPr="00EB4554" w:rsidRDefault="00384238" w:rsidP="00384238">
            <w:pPr>
              <w:spacing w:before="60" w:after="60"/>
              <w:rPr>
                <w:b/>
                <w:sz w:val="22"/>
                <w:szCs w:val="22"/>
              </w:rPr>
            </w:pPr>
            <w:r>
              <w:rPr>
                <w:b/>
                <w:sz w:val="22"/>
                <w:szCs w:val="22"/>
              </w:rPr>
              <w:t>Address of bank, P.O box, city, country</w:t>
            </w:r>
          </w:p>
        </w:tc>
      </w:tr>
      <w:tr w:rsidR="00384238" w:rsidRPr="00EB4554" w14:paraId="67ABA605" w14:textId="77777777" w:rsidTr="00EA4C90">
        <w:trPr>
          <w:cantSplit/>
          <w:trHeight w:val="622"/>
        </w:trPr>
        <w:tc>
          <w:tcPr>
            <w:tcW w:w="1268" w:type="dxa"/>
          </w:tcPr>
          <w:p w14:paraId="0BFC03D3" w14:textId="77777777" w:rsidR="00384238" w:rsidRPr="00FF700A" w:rsidRDefault="00384238" w:rsidP="00384238">
            <w:pPr>
              <w:rPr>
                <w:sz w:val="22"/>
                <w:szCs w:val="22"/>
              </w:rPr>
            </w:pPr>
            <w:r w:rsidRPr="00EB4554">
              <w:rPr>
                <w:b/>
                <w:sz w:val="22"/>
                <w:szCs w:val="22"/>
              </w:rPr>
              <w:t>Leader</w:t>
            </w:r>
            <w:r>
              <w:rPr>
                <w:rStyle w:val="FootnoteReference"/>
                <w:b/>
                <w:sz w:val="22"/>
                <w:szCs w:val="22"/>
              </w:rPr>
              <w:footnoteReference w:id="4"/>
            </w:r>
          </w:p>
        </w:tc>
        <w:tc>
          <w:tcPr>
            <w:tcW w:w="2011" w:type="dxa"/>
          </w:tcPr>
          <w:p w14:paraId="5E2B5E43" w14:textId="77777777" w:rsidR="00384238" w:rsidRPr="00EB4554" w:rsidRDefault="00384238" w:rsidP="00384238">
            <w:pPr>
              <w:spacing w:before="120" w:after="120"/>
              <w:rPr>
                <w:b/>
                <w:sz w:val="22"/>
                <w:szCs w:val="22"/>
              </w:rPr>
            </w:pPr>
          </w:p>
        </w:tc>
        <w:tc>
          <w:tcPr>
            <w:tcW w:w="1085" w:type="dxa"/>
          </w:tcPr>
          <w:p w14:paraId="40CC1B6A" w14:textId="77777777" w:rsidR="00384238" w:rsidRPr="00EB4554" w:rsidRDefault="00384238" w:rsidP="00384238">
            <w:pPr>
              <w:spacing w:before="120" w:after="120"/>
              <w:rPr>
                <w:b/>
                <w:sz w:val="22"/>
                <w:szCs w:val="22"/>
              </w:rPr>
            </w:pPr>
          </w:p>
        </w:tc>
        <w:tc>
          <w:tcPr>
            <w:tcW w:w="1131" w:type="dxa"/>
          </w:tcPr>
          <w:p w14:paraId="71447AA3" w14:textId="77777777" w:rsidR="00384238" w:rsidRPr="00EB4554" w:rsidRDefault="00384238" w:rsidP="00384238">
            <w:pPr>
              <w:spacing w:before="120" w:after="120"/>
              <w:rPr>
                <w:b/>
                <w:sz w:val="22"/>
                <w:szCs w:val="22"/>
              </w:rPr>
            </w:pPr>
          </w:p>
        </w:tc>
        <w:tc>
          <w:tcPr>
            <w:tcW w:w="1040" w:type="dxa"/>
          </w:tcPr>
          <w:p w14:paraId="6B21A3D7" w14:textId="77777777" w:rsidR="00384238" w:rsidRPr="00EB4554" w:rsidRDefault="00384238" w:rsidP="00384238">
            <w:pPr>
              <w:spacing w:before="120" w:after="120"/>
              <w:rPr>
                <w:b/>
                <w:sz w:val="22"/>
                <w:szCs w:val="22"/>
              </w:rPr>
            </w:pPr>
          </w:p>
        </w:tc>
        <w:tc>
          <w:tcPr>
            <w:tcW w:w="1795" w:type="dxa"/>
          </w:tcPr>
          <w:p w14:paraId="04976D37" w14:textId="77777777" w:rsidR="00384238" w:rsidRPr="00EB4554" w:rsidRDefault="00384238" w:rsidP="00384238">
            <w:pPr>
              <w:spacing w:before="120" w:after="120"/>
              <w:rPr>
                <w:b/>
                <w:sz w:val="22"/>
                <w:szCs w:val="22"/>
              </w:rPr>
            </w:pPr>
          </w:p>
        </w:tc>
        <w:tc>
          <w:tcPr>
            <w:tcW w:w="1559" w:type="dxa"/>
          </w:tcPr>
          <w:p w14:paraId="40457F11" w14:textId="77777777" w:rsidR="00384238" w:rsidRPr="00EB4554" w:rsidRDefault="00384238" w:rsidP="00384238">
            <w:pPr>
              <w:spacing w:before="120" w:after="120"/>
              <w:rPr>
                <w:b/>
                <w:sz w:val="22"/>
                <w:szCs w:val="22"/>
              </w:rPr>
            </w:pPr>
          </w:p>
        </w:tc>
      </w:tr>
      <w:bookmarkEnd w:id="3"/>
    </w:tbl>
    <w:p w14:paraId="3E73F50B" w14:textId="77777777" w:rsidR="00384238" w:rsidRDefault="00384238" w:rsidP="00EA4C90">
      <w:pPr>
        <w:keepNext/>
        <w:spacing w:before="360" w:after="240"/>
        <w:jc w:val="both"/>
        <w:outlineLvl w:val="0"/>
        <w:rPr>
          <w:b/>
          <w:sz w:val="22"/>
          <w:szCs w:val="22"/>
        </w:rPr>
      </w:pPr>
    </w:p>
    <w:p w14:paraId="2A8A795C" w14:textId="2E8EFC5B" w:rsidR="0068234B" w:rsidRPr="00433BB0" w:rsidRDefault="0068234B" w:rsidP="002E545A">
      <w:pPr>
        <w:keepNext/>
        <w:spacing w:before="360"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rsidTr="002E545A">
        <w:trPr>
          <w:trHeight w:val="723"/>
        </w:trPr>
        <w:tc>
          <w:tcPr>
            <w:tcW w:w="1701" w:type="dxa"/>
            <w:shd w:val="pct5" w:color="auto" w:fill="FFFFFF"/>
          </w:tcPr>
          <w:p w14:paraId="1D5E86A8" w14:textId="77777777" w:rsidR="0068234B" w:rsidRPr="00433BB0" w:rsidRDefault="0068234B" w:rsidP="002E545A">
            <w:pPr>
              <w:spacing w:before="120" w:after="120"/>
              <w:rPr>
                <w:b/>
                <w:sz w:val="22"/>
                <w:szCs w:val="22"/>
              </w:rPr>
            </w:pPr>
            <w:r w:rsidRPr="00433BB0">
              <w:rPr>
                <w:b/>
                <w:sz w:val="22"/>
                <w:szCs w:val="22"/>
              </w:rPr>
              <w:t>Name</w:t>
            </w:r>
          </w:p>
        </w:tc>
        <w:tc>
          <w:tcPr>
            <w:tcW w:w="4387" w:type="dxa"/>
          </w:tcPr>
          <w:p w14:paraId="4E609267" w14:textId="77777777" w:rsidR="0068234B" w:rsidRPr="00433BB0" w:rsidRDefault="0068234B" w:rsidP="002E545A">
            <w:pPr>
              <w:spacing w:before="120" w:after="120"/>
              <w:rPr>
                <w:sz w:val="22"/>
                <w:szCs w:val="22"/>
              </w:rPr>
            </w:pPr>
          </w:p>
        </w:tc>
      </w:tr>
      <w:tr w:rsidR="0068234B" w:rsidRPr="00433BB0" w14:paraId="106AB406" w14:textId="77777777" w:rsidTr="002E545A">
        <w:trPr>
          <w:trHeight w:val="834"/>
        </w:trPr>
        <w:tc>
          <w:tcPr>
            <w:tcW w:w="1701" w:type="dxa"/>
            <w:shd w:val="pct5" w:color="auto" w:fill="FFFFFF"/>
          </w:tcPr>
          <w:p w14:paraId="6C25ED42" w14:textId="77777777" w:rsidR="0068234B" w:rsidRPr="00433BB0" w:rsidRDefault="0068234B" w:rsidP="002E545A">
            <w:pPr>
              <w:spacing w:before="120" w:after="120"/>
              <w:rPr>
                <w:b/>
                <w:sz w:val="22"/>
                <w:szCs w:val="22"/>
              </w:rPr>
            </w:pPr>
            <w:r w:rsidRPr="00433BB0">
              <w:rPr>
                <w:b/>
                <w:sz w:val="22"/>
                <w:szCs w:val="22"/>
              </w:rPr>
              <w:t>Address</w:t>
            </w:r>
          </w:p>
        </w:tc>
        <w:tc>
          <w:tcPr>
            <w:tcW w:w="4387" w:type="dxa"/>
          </w:tcPr>
          <w:p w14:paraId="060BDEB0" w14:textId="77777777" w:rsidR="0068234B" w:rsidRPr="00433BB0" w:rsidRDefault="0068234B" w:rsidP="002E545A">
            <w:pPr>
              <w:spacing w:before="120" w:after="120"/>
              <w:rPr>
                <w:sz w:val="22"/>
                <w:szCs w:val="22"/>
              </w:rPr>
            </w:pPr>
          </w:p>
        </w:tc>
      </w:tr>
      <w:tr w:rsidR="0068234B" w:rsidRPr="00433BB0" w14:paraId="66051C12" w14:textId="77777777" w:rsidTr="002E545A">
        <w:tc>
          <w:tcPr>
            <w:tcW w:w="1701" w:type="dxa"/>
            <w:shd w:val="pct5" w:color="auto" w:fill="FFFFFF"/>
          </w:tcPr>
          <w:p w14:paraId="6888F27D" w14:textId="77777777" w:rsidR="0068234B" w:rsidRPr="00433BB0" w:rsidRDefault="0068234B" w:rsidP="002E545A">
            <w:pPr>
              <w:spacing w:before="120" w:after="120"/>
              <w:rPr>
                <w:b/>
                <w:sz w:val="22"/>
                <w:szCs w:val="22"/>
              </w:rPr>
            </w:pPr>
            <w:r w:rsidRPr="00433BB0">
              <w:rPr>
                <w:b/>
                <w:sz w:val="22"/>
                <w:szCs w:val="22"/>
              </w:rPr>
              <w:t>Telephone</w:t>
            </w:r>
          </w:p>
        </w:tc>
        <w:tc>
          <w:tcPr>
            <w:tcW w:w="4387" w:type="dxa"/>
          </w:tcPr>
          <w:p w14:paraId="68CB9AF8" w14:textId="77777777" w:rsidR="0068234B" w:rsidRPr="00433BB0" w:rsidRDefault="0068234B" w:rsidP="002E545A">
            <w:pPr>
              <w:spacing w:before="120" w:after="120"/>
              <w:rPr>
                <w:sz w:val="22"/>
                <w:szCs w:val="22"/>
              </w:rPr>
            </w:pPr>
          </w:p>
        </w:tc>
      </w:tr>
      <w:tr w:rsidR="00774F2C" w:rsidRPr="00433BB0" w14:paraId="2B2138A1" w14:textId="77777777" w:rsidTr="002E545A">
        <w:tc>
          <w:tcPr>
            <w:tcW w:w="1701" w:type="dxa"/>
            <w:shd w:val="pct5" w:color="auto" w:fill="FFFFFF"/>
          </w:tcPr>
          <w:p w14:paraId="6D12C1AB" w14:textId="1278E940" w:rsidR="00774F2C" w:rsidRPr="00433BB0" w:rsidRDefault="00774F2C" w:rsidP="002E545A">
            <w:pPr>
              <w:spacing w:before="120" w:after="120"/>
              <w:rPr>
                <w:b/>
                <w:sz w:val="22"/>
                <w:szCs w:val="22"/>
              </w:rPr>
            </w:pPr>
            <w:r>
              <w:rPr>
                <w:b/>
                <w:sz w:val="22"/>
                <w:szCs w:val="22"/>
              </w:rPr>
              <w:t>e</w:t>
            </w:r>
            <w:r w:rsidRPr="00433BB0">
              <w:rPr>
                <w:b/>
                <w:sz w:val="22"/>
                <w:szCs w:val="22"/>
              </w:rPr>
              <w:t>-mail</w:t>
            </w:r>
          </w:p>
        </w:tc>
        <w:tc>
          <w:tcPr>
            <w:tcW w:w="4387" w:type="dxa"/>
          </w:tcPr>
          <w:p w14:paraId="039CA2E1" w14:textId="77777777" w:rsidR="00774F2C" w:rsidRPr="00433BB0" w:rsidRDefault="00774F2C" w:rsidP="002E545A">
            <w:pPr>
              <w:spacing w:before="120" w:after="120"/>
              <w:rPr>
                <w:sz w:val="22"/>
                <w:szCs w:val="22"/>
              </w:rPr>
            </w:pPr>
          </w:p>
        </w:tc>
      </w:tr>
    </w:tbl>
    <w:p w14:paraId="48AB20B6" w14:textId="4C45B4C8" w:rsidR="002A4014" w:rsidRDefault="0068234B" w:rsidP="002E545A">
      <w:pPr>
        <w:spacing w:before="360" w:after="24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EF4DEC1" w14:textId="173076D5" w:rsidR="008256E6" w:rsidRDefault="0068234B" w:rsidP="002E545A">
      <w:pPr>
        <w:widowControl w:val="0"/>
        <w:spacing w:before="120" w:after="120"/>
        <w:ind w:left="425" w:right="239"/>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E83EC7">
        <w:rPr>
          <w:b/>
          <w:sz w:val="22"/>
          <w:szCs w:val="22"/>
        </w:rPr>
        <w:t>,</w:t>
      </w:r>
      <w:r w:rsidR="00E061DF" w:rsidRPr="00167F1C">
        <w:rPr>
          <w:b/>
          <w:sz w:val="22"/>
          <w:szCs w:val="22"/>
        </w:rPr>
        <w:t xml:space="preserve"> </w:t>
      </w:r>
      <w:r w:rsidRPr="00276D1E">
        <w:rPr>
          <w:b/>
          <w:sz w:val="22"/>
          <w:szCs w:val="22"/>
        </w:rPr>
        <w:t>must submit a signed</w:t>
      </w:r>
      <w:r w:rsidR="008256E6">
        <w:rPr>
          <w:b/>
          <w:sz w:val="22"/>
          <w:szCs w:val="22"/>
        </w:rPr>
        <w:t xml:space="preserve"> tenderer’s</w:t>
      </w:r>
      <w:r w:rsidRPr="00276D1E">
        <w:rPr>
          <w:b/>
          <w:sz w:val="22"/>
          <w:szCs w:val="22"/>
        </w:rPr>
        <w:t xml:space="preserve"> declaration using this format</w:t>
      </w:r>
      <w:r w:rsidR="008256E6">
        <w:rPr>
          <w:b/>
          <w:sz w:val="22"/>
          <w:szCs w:val="22"/>
        </w:rPr>
        <w:t>.</w:t>
      </w:r>
    </w:p>
    <w:p w14:paraId="394384A4" w14:textId="4CC8DBDA" w:rsidR="0068234B" w:rsidRPr="00433BB0" w:rsidRDefault="008256E6" w:rsidP="002E545A">
      <w:pPr>
        <w:widowControl w:val="0"/>
        <w:spacing w:before="120" w:after="120"/>
        <w:ind w:left="425" w:right="239"/>
        <w:jc w:val="both"/>
        <w:rPr>
          <w:b/>
          <w:sz w:val="22"/>
          <w:szCs w:val="22"/>
        </w:rPr>
      </w:pPr>
      <w:r>
        <w:rPr>
          <w:b/>
          <w:sz w:val="22"/>
          <w:szCs w:val="22"/>
        </w:rPr>
        <w:t>Additionally, each legal e</w:t>
      </w:r>
      <w:r w:rsidRPr="00167F1C">
        <w:rPr>
          <w:b/>
          <w:sz w:val="22"/>
          <w:szCs w:val="22"/>
        </w:rPr>
        <w:t>ntity identified under point 1 of this form, including every consortium member</w:t>
      </w:r>
      <w:r>
        <w:rPr>
          <w:b/>
          <w:sz w:val="22"/>
          <w:szCs w:val="22"/>
        </w:rPr>
        <w:t>, as well as each capacity providing entity and each subcontractor, must submit</w:t>
      </w:r>
      <w:r w:rsidR="000B3EE6" w:rsidRPr="000529DF">
        <w:rPr>
          <w:b/>
          <w:sz w:val="22"/>
          <w:szCs w:val="22"/>
        </w:rPr>
        <w:t xml:space="preserve"> the </w:t>
      </w:r>
      <w:r>
        <w:rPr>
          <w:b/>
          <w:sz w:val="22"/>
          <w:szCs w:val="22"/>
        </w:rPr>
        <w:t>d</w:t>
      </w:r>
      <w:r w:rsidR="000B3EE6" w:rsidRPr="00400028">
        <w:rPr>
          <w:b/>
          <w:sz w:val="22"/>
          <w:szCs w:val="22"/>
        </w:rPr>
        <w:t>eclaration o</w:t>
      </w:r>
      <w:r>
        <w:rPr>
          <w:b/>
          <w:sz w:val="22"/>
          <w:szCs w:val="22"/>
        </w:rPr>
        <w:t>n</w:t>
      </w:r>
      <w:r w:rsidR="000B3EE6" w:rsidRPr="00400028">
        <w:rPr>
          <w:b/>
          <w:sz w:val="22"/>
          <w:szCs w:val="22"/>
        </w:rPr>
        <w:t xml:space="preserve"> honour on exclusion and</w:t>
      </w:r>
      <w:r w:rsidR="000B3EE6" w:rsidRPr="000B3EE6">
        <w:rPr>
          <w:b/>
          <w:sz w:val="22"/>
          <w:szCs w:val="22"/>
        </w:rPr>
        <w:t xml:space="preserve"> selection criteria</w:t>
      </w:r>
      <w:r w:rsidR="000B3EE6">
        <w:rPr>
          <w:b/>
          <w:sz w:val="22"/>
          <w:szCs w:val="22"/>
        </w:rPr>
        <w:t xml:space="preserve"> (</w:t>
      </w:r>
      <w:r w:rsidR="000B3EE6" w:rsidRPr="00D46169">
        <w:rPr>
          <w:b/>
          <w:sz w:val="22"/>
          <w:szCs w:val="22"/>
        </w:rPr>
        <w:t>Annex 1</w:t>
      </w:r>
      <w:r w:rsidR="004E1E6E" w:rsidRPr="00D46169">
        <w:rPr>
          <w:b/>
          <w:sz w:val="22"/>
          <w:szCs w:val="22"/>
        </w:rPr>
        <w:t>)</w:t>
      </w:r>
      <w:r w:rsidR="000B3EE6" w:rsidRPr="00C40945">
        <w:rPr>
          <w:b/>
          <w:sz w:val="22"/>
          <w:szCs w:val="22"/>
        </w:rPr>
        <w:t>.</w:t>
      </w:r>
      <w:r w:rsidR="000B3EE6">
        <w:rPr>
          <w:b/>
          <w:sz w:val="22"/>
          <w:szCs w:val="22"/>
        </w:rPr>
        <w:t xml:space="preserve"> </w:t>
      </w:r>
    </w:p>
    <w:p w14:paraId="6E4460AA" w14:textId="77777777"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14:paraId="503D58D6"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C85E5FA"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 xml:space="preserve">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14:paraId="17D498AA"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14:paraId="37F01C00" w14:textId="77777777" w:rsidR="0068234B" w:rsidRPr="00B70CA6" w:rsidRDefault="0068234B" w:rsidP="002E545A">
      <w:pPr>
        <w:spacing w:before="240"/>
        <w:ind w:left="1673" w:right="238" w:hanging="964"/>
        <w:jc w:val="both"/>
        <w:rPr>
          <w:i/>
          <w:sz w:val="22"/>
          <w:szCs w:val="22"/>
        </w:rPr>
      </w:pPr>
      <w:r w:rsidRPr="00433BB0">
        <w:rPr>
          <w:sz w:val="22"/>
          <w:szCs w:val="22"/>
        </w:rPr>
        <w:t>Lot No 1: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14:paraId="697F6EF3" w14:textId="77777777" w:rsidR="0068234B" w:rsidRPr="00B70CA6" w:rsidRDefault="0068234B" w:rsidP="002E545A">
      <w:pPr>
        <w:spacing w:before="240"/>
        <w:ind w:left="1673" w:right="238" w:hanging="964"/>
        <w:jc w:val="both"/>
        <w:rPr>
          <w:i/>
          <w:sz w:val="22"/>
          <w:szCs w:val="22"/>
        </w:rPr>
      </w:pPr>
      <w:r w:rsidRPr="00433BB0">
        <w:rPr>
          <w:sz w:val="22"/>
          <w:szCs w:val="22"/>
        </w:rPr>
        <w:t>Lot No 2: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566F8F">
        <w:rPr>
          <w:i/>
          <w:sz w:val="22"/>
          <w:szCs w:val="22"/>
        </w:rPr>
        <w:t>description of the portion covered by the subcontract]</w:t>
      </w:r>
    </w:p>
    <w:p w14:paraId="4B9C712B" w14:textId="77777777" w:rsidR="0068234B" w:rsidRPr="00433BB0" w:rsidRDefault="0068234B" w:rsidP="002E545A">
      <w:pPr>
        <w:spacing w:before="240" w:after="240"/>
        <w:ind w:left="1673" w:right="238" w:hanging="964"/>
        <w:jc w:val="both"/>
        <w:rPr>
          <w:sz w:val="22"/>
          <w:szCs w:val="22"/>
        </w:rPr>
      </w:pPr>
      <w:r w:rsidRPr="00433BB0">
        <w:rPr>
          <w:sz w:val="22"/>
          <w:szCs w:val="22"/>
        </w:rPr>
        <w:t>Etc.</w:t>
      </w:r>
    </w:p>
    <w:p w14:paraId="4BAE56A9" w14:textId="77777777" w:rsidR="0068234B" w:rsidRPr="00433BB0" w:rsidRDefault="0068234B" w:rsidP="002E545A">
      <w:pPr>
        <w:numPr>
          <w:ilvl w:val="0"/>
          <w:numId w:val="59"/>
        </w:numPr>
        <w:spacing w:after="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14:paraId="70773225" w14:textId="77777777" w:rsidR="0068234B" w:rsidRPr="00433BB0" w:rsidRDefault="0068234B" w:rsidP="002E545A">
      <w:pPr>
        <w:spacing w:after="240"/>
        <w:ind w:left="709"/>
        <w:jc w:val="both"/>
        <w:rPr>
          <w:sz w:val="22"/>
          <w:szCs w:val="22"/>
        </w:rPr>
      </w:pPr>
      <w:r w:rsidRPr="00433BB0">
        <w:rPr>
          <w:sz w:val="22"/>
          <w:szCs w:val="22"/>
        </w:rPr>
        <w:t>Lot No 1: […………………………………………</w:t>
      </w:r>
      <w:proofErr w:type="gramStart"/>
      <w:r w:rsidRPr="00433BB0">
        <w:rPr>
          <w:sz w:val="22"/>
          <w:szCs w:val="22"/>
        </w:rPr>
        <w:t>…..</w:t>
      </w:r>
      <w:proofErr w:type="gramEnd"/>
      <w:r w:rsidRPr="00433BB0">
        <w:rPr>
          <w:sz w:val="22"/>
          <w:szCs w:val="22"/>
        </w:rPr>
        <w:t>]</w:t>
      </w:r>
    </w:p>
    <w:p w14:paraId="49F0B020" w14:textId="77777777" w:rsidR="0068234B" w:rsidRPr="00433BB0" w:rsidRDefault="0068234B" w:rsidP="002E545A">
      <w:pPr>
        <w:spacing w:after="240"/>
        <w:ind w:left="709"/>
        <w:jc w:val="both"/>
        <w:rPr>
          <w:sz w:val="22"/>
          <w:szCs w:val="22"/>
        </w:rPr>
      </w:pPr>
      <w:r w:rsidRPr="00433BB0">
        <w:rPr>
          <w:sz w:val="22"/>
          <w:szCs w:val="22"/>
        </w:rPr>
        <w:t>Lot No 2: […………………………………………</w:t>
      </w:r>
      <w:proofErr w:type="gramStart"/>
      <w:r w:rsidRPr="00433BB0">
        <w:rPr>
          <w:sz w:val="22"/>
          <w:szCs w:val="22"/>
        </w:rPr>
        <w:t>…..</w:t>
      </w:r>
      <w:proofErr w:type="gramEnd"/>
      <w:r w:rsidRPr="00433BB0">
        <w:rPr>
          <w:sz w:val="22"/>
          <w:szCs w:val="22"/>
        </w:rPr>
        <w:t>]</w:t>
      </w:r>
    </w:p>
    <w:p w14:paraId="1CA84228" w14:textId="77777777" w:rsidR="0068234B" w:rsidRPr="00433BB0" w:rsidRDefault="0068234B" w:rsidP="002E545A">
      <w:pPr>
        <w:spacing w:before="240"/>
        <w:ind w:left="709"/>
        <w:jc w:val="both"/>
        <w:rPr>
          <w:sz w:val="22"/>
          <w:szCs w:val="22"/>
        </w:rPr>
      </w:pPr>
      <w:r w:rsidRPr="00433BB0">
        <w:rPr>
          <w:sz w:val="22"/>
          <w:szCs w:val="22"/>
        </w:rPr>
        <w:t>Etc.</w:t>
      </w:r>
    </w:p>
    <w:p w14:paraId="7DFECA80" w14:textId="77777777" w:rsidR="0068234B" w:rsidRPr="00433BB0" w:rsidRDefault="0068234B" w:rsidP="002E545A">
      <w:pPr>
        <w:numPr>
          <w:ilvl w:val="0"/>
          <w:numId w:val="59"/>
        </w:numPr>
        <w:spacing w:after="240"/>
        <w:ind w:right="239"/>
        <w:jc w:val="both"/>
        <w:rPr>
          <w:sz w:val="22"/>
          <w:szCs w:val="22"/>
        </w:rPr>
      </w:pPr>
      <w:r w:rsidRPr="00433BB0">
        <w:rPr>
          <w:sz w:val="22"/>
          <w:szCs w:val="22"/>
        </w:rPr>
        <w:lastRenderedPageBreak/>
        <w:t>We will grant a discount of [%], or [………</w:t>
      </w:r>
      <w:proofErr w:type="gramStart"/>
      <w:r w:rsidRPr="00433BB0">
        <w:rPr>
          <w:sz w:val="22"/>
          <w:szCs w:val="22"/>
        </w:rPr>
        <w:t>…..</w:t>
      </w:r>
      <w:proofErr w:type="gramEnd"/>
      <w:r w:rsidRPr="00433BB0">
        <w:rPr>
          <w:sz w:val="22"/>
          <w:szCs w:val="22"/>
        </w:rPr>
        <w:t>]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14:paraId="32AB85C4" w14:textId="77777777" w:rsidR="0068234B" w:rsidRPr="00433BB0" w:rsidRDefault="0068234B" w:rsidP="002E545A">
      <w:pPr>
        <w:numPr>
          <w:ilvl w:val="0"/>
          <w:numId w:val="59"/>
        </w:numPr>
        <w:spacing w:after="240"/>
        <w:ind w:right="239"/>
        <w:jc w:val="both"/>
        <w:rPr>
          <w:sz w:val="22"/>
          <w:szCs w:val="22"/>
        </w:rPr>
      </w:pPr>
      <w:r w:rsidRPr="00433BB0">
        <w:rPr>
          <w:sz w:val="22"/>
          <w:szCs w:val="22"/>
        </w:rPr>
        <w:t>This tender is valid for a period of 90 days from the final date for submission of tenders.</w:t>
      </w:r>
    </w:p>
    <w:p w14:paraId="79376E04" w14:textId="37856C3A" w:rsidR="0068234B" w:rsidRPr="00433BB0" w:rsidRDefault="0068234B" w:rsidP="001D23AF">
      <w:pPr>
        <w:numPr>
          <w:ilvl w:val="0"/>
          <w:numId w:val="59"/>
        </w:numPr>
        <w:spacing w:after="240"/>
        <w:ind w:right="239"/>
        <w:jc w:val="both"/>
        <w:rPr>
          <w:sz w:val="22"/>
          <w:szCs w:val="22"/>
        </w:rPr>
      </w:pPr>
      <w:r w:rsidRPr="00C40945">
        <w:rPr>
          <w:sz w:val="22"/>
          <w:szCs w:val="22"/>
        </w:rPr>
        <w:t xml:space="preserve">If our tender is accepted, we undertake to provide a performance guarantee, as required by </w:t>
      </w:r>
      <w:r w:rsidR="001D23AF" w:rsidRPr="00D46169">
        <w:rPr>
          <w:sz w:val="22"/>
          <w:szCs w:val="22"/>
        </w:rPr>
        <w:t>sub-Clause 4,2 of the Particular Conditions</w:t>
      </w:r>
      <w:r w:rsidRPr="00D46169">
        <w:rPr>
          <w:sz w:val="22"/>
          <w:szCs w:val="22"/>
        </w:rPr>
        <w:t>.</w:t>
      </w:r>
    </w:p>
    <w:p w14:paraId="5E848A09" w14:textId="77777777" w:rsidR="0068234B" w:rsidRPr="00433BB0" w:rsidRDefault="0068234B" w:rsidP="002E545A">
      <w:pPr>
        <w:numPr>
          <w:ilvl w:val="0"/>
          <w:numId w:val="59"/>
        </w:numPr>
        <w:spacing w:after="240"/>
        <w:ind w:right="239"/>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1DB05B68" w14:textId="77777777" w:rsidR="0068234B" w:rsidRPr="00433BB0" w:rsidRDefault="0068234B" w:rsidP="002E545A">
      <w:pPr>
        <w:spacing w:after="240"/>
        <w:ind w:left="709" w:right="239"/>
        <w:jc w:val="both"/>
        <w:rPr>
          <w:b/>
          <w:sz w:val="22"/>
          <w:szCs w:val="22"/>
        </w:rPr>
      </w:pPr>
      <w:r w:rsidRPr="00433BB0">
        <w:rPr>
          <w:b/>
          <w:sz w:val="22"/>
          <w:szCs w:val="22"/>
        </w:rPr>
        <w:t>&lt;</w:t>
      </w:r>
      <w:r w:rsidRPr="00433BB0">
        <w:rPr>
          <w:sz w:val="22"/>
          <w:szCs w:val="22"/>
        </w:rPr>
        <w:t>…………………………………………………&gt;</w:t>
      </w:r>
    </w:p>
    <w:p w14:paraId="11AF59FC" w14:textId="1159E558" w:rsidR="000529DF" w:rsidRPr="00D46169" w:rsidRDefault="0068234B" w:rsidP="002E545A">
      <w:pPr>
        <w:numPr>
          <w:ilvl w:val="0"/>
          <w:numId w:val="59"/>
        </w:numPr>
        <w:spacing w:after="240"/>
        <w:ind w:right="239"/>
        <w:jc w:val="both"/>
        <w:rPr>
          <w:sz w:val="22"/>
          <w:szCs w:val="22"/>
        </w:rPr>
      </w:pPr>
      <w:r w:rsidRPr="00D46169">
        <w:rPr>
          <w:sz w:val="22"/>
          <w:szCs w:val="22"/>
        </w:rPr>
        <w:t>We are making this tender [</w:t>
      </w:r>
      <w:r w:rsidRPr="00C40945">
        <w:rPr>
          <w:sz w:val="22"/>
          <w:szCs w:val="22"/>
        </w:rPr>
        <w:t>on an individual basis/</w:t>
      </w:r>
      <w:r w:rsidRPr="00C40945">
        <w:rPr>
          <w:bCs/>
          <w:sz w:val="22"/>
          <w:szCs w:val="22"/>
        </w:rPr>
        <w:t>as member of the consortium</w:t>
      </w:r>
      <w:r w:rsidRPr="00C40945">
        <w:rPr>
          <w:sz w:val="22"/>
          <w:szCs w:val="22"/>
        </w:rPr>
        <w:t xml:space="preserve"> led by</w:t>
      </w:r>
      <w:r w:rsidRPr="00D46169">
        <w:rPr>
          <w:sz w:val="22"/>
          <w:szCs w:val="22"/>
        </w:rPr>
        <w:t xml:space="preserve"> &lt; </w:t>
      </w:r>
      <w:r w:rsidRPr="00C40945">
        <w:rPr>
          <w:sz w:val="22"/>
          <w:szCs w:val="22"/>
        </w:rPr>
        <w:t>name of the leader</w:t>
      </w:r>
      <w:r w:rsidRPr="00D46169">
        <w:rPr>
          <w:sz w:val="22"/>
          <w:szCs w:val="22"/>
        </w:rPr>
        <w:t xml:space="preserve"> / </w:t>
      </w:r>
      <w:r w:rsidRPr="00C40945">
        <w:rPr>
          <w:sz w:val="22"/>
          <w:szCs w:val="22"/>
        </w:rPr>
        <w:t>ourselves</w:t>
      </w:r>
      <w:r w:rsidRPr="00D46169">
        <w:rPr>
          <w:sz w:val="22"/>
          <w:szCs w:val="22"/>
        </w:rPr>
        <w:t xml:space="preserve"> &gt;]. We confirm that we are not tendering for the same contract in any other form. </w:t>
      </w:r>
      <w:r w:rsidRPr="00C40945">
        <w:rPr>
          <w:sz w:val="22"/>
          <w:szCs w:val="22"/>
        </w:rPr>
        <w:t xml:space="preserve">We confirm, as a member of the consortium, that all members are jointly and severally </w:t>
      </w:r>
      <w:r w:rsidR="00720A80" w:rsidRPr="00C40945">
        <w:rPr>
          <w:sz w:val="22"/>
          <w:szCs w:val="22"/>
        </w:rPr>
        <w:t>bound in respect of the obligations under the contract, including any recoverable amount</w:t>
      </w:r>
      <w:r w:rsidRPr="00C40945">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C40945">
        <w:rPr>
          <w:sz w:val="22"/>
          <w:szCs w:val="22"/>
        </w:rPr>
        <w:t>’</w:t>
      </w:r>
      <w:r w:rsidRPr="00C40945">
        <w:rPr>
          <w:sz w:val="22"/>
          <w:szCs w:val="22"/>
        </w:rPr>
        <w:t>s execution</w:t>
      </w:r>
      <w:r w:rsidRPr="00D46169">
        <w:rPr>
          <w:sz w:val="22"/>
          <w:szCs w:val="22"/>
        </w:rPr>
        <w:t>.</w:t>
      </w:r>
      <w:r w:rsidR="008256E6" w:rsidRPr="00C40945">
        <w:rPr>
          <w:sz w:val="22"/>
          <w:szCs w:val="22"/>
        </w:rPr>
        <w:t xml:space="preserve"> 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p>
    <w:p w14:paraId="75C112B4" w14:textId="31EC2EC5" w:rsidR="000A278D" w:rsidRDefault="000A278D" w:rsidP="002E545A">
      <w:pPr>
        <w:numPr>
          <w:ilvl w:val="0"/>
          <w:numId w:val="59"/>
        </w:numPr>
        <w:spacing w:after="240"/>
        <w:ind w:left="709" w:right="238" w:hanging="357"/>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167F1C" w:rsidRPr="000B3EE6">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0F1BCAAD" w14:textId="1AB8CA52" w:rsidR="0068234B" w:rsidRPr="002E545A" w:rsidRDefault="000A278D" w:rsidP="002E545A">
      <w:pPr>
        <w:ind w:left="709" w:right="239"/>
        <w:jc w:val="both"/>
      </w:pPr>
      <w:r w:rsidRPr="002E545A">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383B162E" w14:textId="77781A45" w:rsidR="0068234B" w:rsidRDefault="0068234B" w:rsidP="002E545A">
      <w:pPr>
        <w:numPr>
          <w:ilvl w:val="0"/>
          <w:numId w:val="59"/>
        </w:numPr>
        <w:spacing w:before="240"/>
        <w:ind w:right="239"/>
        <w:jc w:val="both"/>
        <w:rPr>
          <w:sz w:val="22"/>
          <w:szCs w:val="22"/>
        </w:rPr>
      </w:pPr>
      <w:bookmarkStart w:id="5" w:name="_Hlk169191256"/>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430F88" w:rsidRPr="003B05FA">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14:paraId="4DCEB98D" w14:textId="3E3668DB" w:rsidR="0056229A" w:rsidRPr="003B05FA" w:rsidRDefault="0056229A" w:rsidP="002E545A">
      <w:pPr>
        <w:spacing w:before="240"/>
        <w:ind w:left="720" w:right="239"/>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w:t>
      </w:r>
      <w:r w:rsidR="008256E6">
        <w:rPr>
          <w:color w:val="000000"/>
          <w:sz w:val="22"/>
          <w:szCs w:val="22"/>
        </w:rPr>
        <w:t xml:space="preserve">capacity providing entities </w:t>
      </w:r>
      <w:r>
        <w:rPr>
          <w:color w:val="000000"/>
          <w:sz w:val="22"/>
          <w:szCs w:val="22"/>
        </w:rPr>
        <w:t>and subcontractors</w:t>
      </w:r>
      <w:r w:rsidR="00A84ABE" w:rsidRPr="00A84ABE">
        <w:rPr>
          <w:color w:val="000000"/>
          <w:sz w:val="22"/>
          <w:szCs w:val="22"/>
        </w:rPr>
        <w:t xml:space="preserve"> </w:t>
      </w:r>
      <w:r w:rsidR="00A84ABE">
        <w:rPr>
          <w:color w:val="000000"/>
          <w:sz w:val="22"/>
          <w:szCs w:val="22"/>
        </w:rPr>
        <w:t xml:space="preserve">if any, </w:t>
      </w:r>
      <w:r>
        <w:rPr>
          <w:color w:val="000000"/>
          <w:sz w:val="22"/>
          <w:szCs w:val="22"/>
        </w:rPr>
        <w:t xml:space="preserve"> are not </w:t>
      </w:r>
      <w:r w:rsidRPr="003D7061">
        <w:rPr>
          <w:color w:val="000000"/>
          <w:sz w:val="22"/>
          <w:szCs w:val="22"/>
        </w:rPr>
        <w:t>in the lists of EU restrictive measure</w:t>
      </w:r>
      <w:r>
        <w:rPr>
          <w:color w:val="000000"/>
          <w:sz w:val="22"/>
          <w:szCs w:val="22"/>
        </w:rPr>
        <w:t>s</w:t>
      </w:r>
      <w:r w:rsidR="00C44E8F">
        <w:rPr>
          <w:rStyle w:val="FootnoteReference"/>
          <w:color w:val="000000"/>
          <w:sz w:val="22"/>
          <w:szCs w:val="22"/>
        </w:rPr>
        <w:footnoteReference w:id="5"/>
      </w:r>
      <w:r>
        <w:rPr>
          <w:color w:val="000000"/>
          <w:sz w:val="22"/>
          <w:szCs w:val="22"/>
        </w:rPr>
        <w:t xml:space="preserve"> </w:t>
      </w:r>
      <w:r w:rsidRPr="001664DD">
        <w:rPr>
          <w:color w:val="000000"/>
          <w:sz w:val="22"/>
          <w:szCs w:val="22"/>
        </w:rPr>
        <w:t>(</w:t>
      </w:r>
      <w:hyperlink r:id="rId8"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r w:rsidR="00A84ABE">
        <w:rPr>
          <w:color w:val="000000"/>
          <w:sz w:val="22"/>
          <w:szCs w:val="22"/>
        </w:rPr>
        <w:t xml:space="preserve"> </w:t>
      </w:r>
    </w:p>
    <w:bookmarkEnd w:id="5"/>
    <w:p w14:paraId="0EB14412" w14:textId="460EA3DA" w:rsidR="0068234B" w:rsidRPr="00B11BE7" w:rsidRDefault="0068234B" w:rsidP="002E545A">
      <w:pPr>
        <w:keepNext/>
        <w:keepLines/>
        <w:widowControl w:val="0"/>
        <w:numPr>
          <w:ilvl w:val="0"/>
          <w:numId w:val="59"/>
        </w:numPr>
        <w:spacing w:before="240"/>
        <w:ind w:left="714" w:right="239" w:hanging="357"/>
        <w:jc w:val="both"/>
        <w:rPr>
          <w:sz w:val="22"/>
          <w:szCs w:val="22"/>
        </w:rPr>
      </w:pPr>
      <w:r w:rsidRPr="000B3EE6">
        <w:rPr>
          <w:sz w:val="22"/>
          <w:szCs w:val="22"/>
        </w:rPr>
        <w:lastRenderedPageBreak/>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430F88" w:rsidRPr="000B3EE6">
        <w:rPr>
          <w:sz w:val="22"/>
          <w:szCs w:val="22"/>
        </w:rPr>
        <w:t xml:space="preserve"> </w:t>
      </w:r>
      <w:r w:rsidRPr="000B3EE6">
        <w:rPr>
          <w:sz w:val="22"/>
          <w:szCs w:val="22"/>
        </w:rPr>
        <w:t>may result in our exclusion from this and other contracts funded by the EU/EDF.</w:t>
      </w:r>
    </w:p>
    <w:p w14:paraId="418D24F4"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5ECF8A3E" w14:textId="77777777" w:rsidR="0068234B" w:rsidRPr="000B3EE6" w:rsidRDefault="0068234B" w:rsidP="002E545A">
      <w:pPr>
        <w:numPr>
          <w:ilvl w:val="0"/>
          <w:numId w:val="59"/>
        </w:numPr>
        <w:spacing w:before="240"/>
        <w:ind w:right="239"/>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5AF7520D" w14:textId="40C01472" w:rsidR="00420D09" w:rsidRDefault="0068234B" w:rsidP="002E545A">
      <w:pPr>
        <w:numPr>
          <w:ilvl w:val="0"/>
          <w:numId w:val="59"/>
        </w:numPr>
        <w:spacing w:before="240"/>
        <w:ind w:right="239"/>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financial interests, our personal data</w:t>
      </w:r>
      <w:r w:rsidR="008256E6">
        <w:rPr>
          <w:sz w:val="22"/>
          <w:szCs w:val="22"/>
        </w:rPr>
        <w:t xml:space="preserve"> and those of all entities involved in the performance of the contract</w:t>
      </w:r>
      <w:r w:rsidRPr="000B3EE6">
        <w:rPr>
          <w:sz w:val="22"/>
          <w:szCs w:val="22"/>
        </w:rPr>
        <w:t xml:space="preserve"> may be transferred to internal audit services, </w:t>
      </w:r>
      <w:r w:rsidR="00400028">
        <w:rPr>
          <w:sz w:val="22"/>
          <w:szCs w:val="22"/>
        </w:rPr>
        <w:t xml:space="preserve">to the </w:t>
      </w:r>
      <w:r w:rsidR="00D31899">
        <w:rPr>
          <w:sz w:val="22"/>
          <w:szCs w:val="22"/>
        </w:rPr>
        <w:t>E</w:t>
      </w:r>
      <w:r w:rsidR="00400028">
        <w:rPr>
          <w:sz w:val="22"/>
          <w:szCs w:val="22"/>
        </w:rPr>
        <w:t xml:space="preserve">arly </w:t>
      </w:r>
      <w:r w:rsidR="00D31899">
        <w:rPr>
          <w:sz w:val="22"/>
          <w:szCs w:val="22"/>
        </w:rPr>
        <w:t>D</w:t>
      </w:r>
      <w:r w:rsidR="00400028">
        <w:rPr>
          <w:sz w:val="22"/>
          <w:szCs w:val="22"/>
        </w:rPr>
        <w:t xml:space="preserve">etection and </w:t>
      </w:r>
      <w:r w:rsidR="00D31899">
        <w:rPr>
          <w:sz w:val="22"/>
          <w:szCs w:val="22"/>
        </w:rPr>
        <w:t>E</w:t>
      </w:r>
      <w:r w:rsidR="00400028">
        <w:rPr>
          <w:sz w:val="22"/>
          <w:szCs w:val="22"/>
        </w:rPr>
        <w:t xml:space="preserve">xclusion </w:t>
      </w:r>
      <w:r w:rsidR="001D1BC7">
        <w:rPr>
          <w:sz w:val="22"/>
          <w:szCs w:val="22"/>
        </w:rPr>
        <w:t>S</w:t>
      </w:r>
      <w:r w:rsidR="00400028">
        <w:rPr>
          <w:sz w:val="22"/>
          <w:szCs w:val="22"/>
        </w:rPr>
        <w:t xml:space="preserve">ystem, </w:t>
      </w:r>
      <w:r w:rsidRPr="000B3EE6">
        <w:rPr>
          <w:sz w:val="22"/>
          <w:szCs w:val="22"/>
        </w:rPr>
        <w:t>to the European Court of Auditors, to the European Anti-Fraud Office</w:t>
      </w:r>
      <w:r w:rsidR="00EB786F">
        <w:rPr>
          <w:sz w:val="22"/>
          <w:szCs w:val="22"/>
        </w:rPr>
        <w:t xml:space="preserve"> or to the European Public Prosecutor’s Office</w:t>
      </w:r>
      <w:r w:rsidRPr="000B3EE6">
        <w:rPr>
          <w:sz w:val="22"/>
          <w:szCs w:val="22"/>
        </w:rPr>
        <w:t>.</w:t>
      </w:r>
    </w:p>
    <w:p w14:paraId="434DE86A" w14:textId="217FC03D" w:rsidR="009148D8" w:rsidRPr="00DD1504" w:rsidRDefault="009148D8" w:rsidP="002E545A">
      <w:pPr>
        <w:numPr>
          <w:ilvl w:val="0"/>
          <w:numId w:val="59"/>
        </w:numPr>
        <w:tabs>
          <w:tab w:val="left" w:pos="993"/>
        </w:tabs>
        <w:spacing w:before="240" w:after="360"/>
        <w:ind w:left="714" w:hanging="357"/>
        <w:jc w:val="both"/>
        <w:rPr>
          <w:sz w:val="22"/>
          <w:szCs w:val="22"/>
        </w:rPr>
      </w:pPr>
      <w:r w:rsidRPr="002E545A">
        <w:rPr>
          <w:sz w:val="22"/>
          <w:szCs w:val="22"/>
        </w:rPr>
        <w:t xml:space="preserve">We agree that any arbitral award resulting from this tender will be published on the European Commission’s website after </w:t>
      </w:r>
      <w:proofErr w:type="spellStart"/>
      <w:r w:rsidRPr="002E545A">
        <w:rPr>
          <w:sz w:val="22"/>
          <w:szCs w:val="22"/>
        </w:rPr>
        <w:t>anonymi</w:t>
      </w:r>
      <w:r w:rsidR="008256E6">
        <w:rPr>
          <w:sz w:val="22"/>
          <w:szCs w:val="22"/>
        </w:rPr>
        <w:t>s</w:t>
      </w:r>
      <w:r w:rsidRPr="002E545A">
        <w:rPr>
          <w:sz w:val="22"/>
          <w:szCs w:val="22"/>
        </w:rPr>
        <w:t>ation</w:t>
      </w:r>
      <w:proofErr w:type="spellEnd"/>
      <w:r w:rsidRPr="002E545A">
        <w:rPr>
          <w:sz w:val="22"/>
          <w:szCs w:val="22"/>
        </w:rPr>
        <w:t>.</w:t>
      </w:r>
    </w:p>
    <w:p w14:paraId="2922230D" w14:textId="77777777" w:rsidR="0068234B" w:rsidRPr="00433BB0" w:rsidRDefault="0068234B" w:rsidP="002E545A">
      <w:pPr>
        <w:ind w:left="284"/>
        <w:jc w:val="both"/>
        <w:rPr>
          <w:sz w:val="22"/>
          <w:szCs w:val="22"/>
        </w:rPr>
      </w:pPr>
    </w:p>
    <w:p w14:paraId="1DA76930" w14:textId="77777777" w:rsidR="0068234B" w:rsidRPr="00433BB0" w:rsidRDefault="0068234B" w:rsidP="002E545A">
      <w:pPr>
        <w:widowControl w:val="0"/>
        <w:ind w:left="284"/>
        <w:jc w:val="both"/>
        <w:rPr>
          <w:sz w:val="22"/>
          <w:szCs w:val="22"/>
        </w:rPr>
      </w:pPr>
      <w:r w:rsidRPr="00433BB0">
        <w:rPr>
          <w:sz w:val="22"/>
          <w:szCs w:val="22"/>
        </w:rPr>
        <w:t>[* Delete as applicable]</w:t>
      </w:r>
    </w:p>
    <w:p w14:paraId="3A7B2A82" w14:textId="77777777" w:rsidR="0068234B" w:rsidRPr="00433BB0" w:rsidRDefault="0068234B" w:rsidP="002E545A">
      <w:pPr>
        <w:ind w:left="284"/>
        <w:jc w:val="both"/>
        <w:rPr>
          <w:sz w:val="22"/>
          <w:szCs w:val="22"/>
        </w:rPr>
      </w:pPr>
    </w:p>
    <w:p w14:paraId="221A8F6D" w14:textId="77777777" w:rsidR="0068234B" w:rsidRPr="00433BB0" w:rsidRDefault="0068234B" w:rsidP="002E545A">
      <w:pPr>
        <w:ind w:left="284"/>
        <w:jc w:val="both"/>
        <w:rPr>
          <w:sz w:val="22"/>
          <w:szCs w:val="22"/>
        </w:rPr>
      </w:pPr>
    </w:p>
    <w:p w14:paraId="6FFD0609" w14:textId="77777777" w:rsidR="0068234B" w:rsidRPr="00433BB0" w:rsidRDefault="0068234B" w:rsidP="002E545A">
      <w:pPr>
        <w:ind w:left="284"/>
        <w:jc w:val="both"/>
        <w:rPr>
          <w:sz w:val="22"/>
          <w:szCs w:val="22"/>
        </w:rPr>
      </w:pPr>
    </w:p>
    <w:p w14:paraId="58DD855F" w14:textId="77777777" w:rsidR="0068234B" w:rsidRPr="00433BB0" w:rsidRDefault="0068234B" w:rsidP="002E545A">
      <w:pPr>
        <w:ind w:left="284"/>
        <w:jc w:val="both"/>
        <w:rPr>
          <w:sz w:val="22"/>
          <w:szCs w:val="22"/>
        </w:rPr>
      </w:pPr>
      <w:r w:rsidRPr="00433BB0">
        <w:rPr>
          <w:sz w:val="22"/>
          <w:szCs w:val="22"/>
        </w:rPr>
        <w:t>Name and first name: […………………………………………………………………]</w:t>
      </w:r>
    </w:p>
    <w:p w14:paraId="45528253" w14:textId="77777777" w:rsidR="0068234B" w:rsidRPr="00433BB0" w:rsidRDefault="0068234B" w:rsidP="002E545A">
      <w:pPr>
        <w:ind w:left="284"/>
        <w:jc w:val="both"/>
        <w:rPr>
          <w:sz w:val="22"/>
          <w:szCs w:val="22"/>
        </w:rPr>
      </w:pPr>
    </w:p>
    <w:p w14:paraId="095E8AD0" w14:textId="77777777" w:rsidR="0068234B" w:rsidRPr="00433BB0" w:rsidRDefault="0068234B" w:rsidP="002E545A">
      <w:pPr>
        <w:ind w:left="284"/>
        <w:jc w:val="both"/>
        <w:rPr>
          <w:sz w:val="22"/>
          <w:szCs w:val="22"/>
        </w:rPr>
      </w:pPr>
      <w:r w:rsidRPr="00433BB0">
        <w:rPr>
          <w:sz w:val="22"/>
          <w:szCs w:val="22"/>
        </w:rPr>
        <w:t>Duly authorised to sign this tender on behalf of:</w:t>
      </w:r>
    </w:p>
    <w:p w14:paraId="0B000D2E" w14:textId="77777777" w:rsidR="0068234B" w:rsidRPr="00433BB0" w:rsidRDefault="0068234B" w:rsidP="002E545A">
      <w:pPr>
        <w:ind w:left="284"/>
        <w:jc w:val="both"/>
        <w:rPr>
          <w:sz w:val="22"/>
          <w:szCs w:val="22"/>
        </w:rPr>
      </w:pPr>
      <w:r w:rsidRPr="00433BB0">
        <w:rPr>
          <w:b/>
          <w:sz w:val="22"/>
          <w:szCs w:val="22"/>
        </w:rPr>
        <w:t>[</w:t>
      </w:r>
      <w:r w:rsidRPr="00433BB0">
        <w:rPr>
          <w:sz w:val="22"/>
          <w:szCs w:val="22"/>
        </w:rPr>
        <w:t>……………………………………………………………………………………   …</w:t>
      </w:r>
      <w:r w:rsidRPr="00433BB0">
        <w:rPr>
          <w:b/>
          <w:sz w:val="22"/>
          <w:szCs w:val="22"/>
        </w:rPr>
        <w:t>]</w:t>
      </w:r>
    </w:p>
    <w:p w14:paraId="1C06595B" w14:textId="77777777" w:rsidR="0068234B" w:rsidRPr="00433BB0" w:rsidRDefault="0068234B" w:rsidP="002E545A">
      <w:pPr>
        <w:ind w:left="284"/>
        <w:jc w:val="both"/>
        <w:rPr>
          <w:sz w:val="22"/>
          <w:szCs w:val="22"/>
        </w:rPr>
      </w:pPr>
    </w:p>
    <w:p w14:paraId="3A9EC203" w14:textId="77777777" w:rsidR="0068234B" w:rsidRPr="00433BB0" w:rsidRDefault="0068234B" w:rsidP="002E545A">
      <w:pPr>
        <w:ind w:left="284"/>
        <w:jc w:val="both"/>
        <w:rPr>
          <w:sz w:val="22"/>
          <w:szCs w:val="22"/>
        </w:rPr>
      </w:pPr>
      <w:r w:rsidRPr="00433BB0">
        <w:rPr>
          <w:sz w:val="22"/>
          <w:szCs w:val="22"/>
        </w:rPr>
        <w:t>Place and date: […………………………………………………………….………….]</w:t>
      </w:r>
    </w:p>
    <w:p w14:paraId="7785D1A4" w14:textId="77777777" w:rsidR="0068234B" w:rsidRPr="00433BB0" w:rsidRDefault="0068234B" w:rsidP="002E545A">
      <w:pPr>
        <w:ind w:left="284"/>
        <w:jc w:val="both"/>
        <w:rPr>
          <w:sz w:val="22"/>
          <w:szCs w:val="22"/>
        </w:rPr>
      </w:pPr>
    </w:p>
    <w:p w14:paraId="63C877A3" w14:textId="77777777" w:rsidR="0068234B" w:rsidRPr="00433BB0" w:rsidRDefault="0068234B" w:rsidP="002E545A">
      <w:pPr>
        <w:ind w:left="284"/>
        <w:jc w:val="both"/>
        <w:rPr>
          <w:sz w:val="22"/>
          <w:szCs w:val="22"/>
        </w:rPr>
      </w:pPr>
      <w:r w:rsidRPr="00433BB0">
        <w:rPr>
          <w:sz w:val="22"/>
          <w:szCs w:val="22"/>
        </w:rPr>
        <w:t>Stamp of the firm/company:</w:t>
      </w:r>
    </w:p>
    <w:p w14:paraId="1CA29A2F" w14:textId="77777777" w:rsidR="0068234B" w:rsidRPr="00433BB0" w:rsidRDefault="0068234B" w:rsidP="002E545A">
      <w:pPr>
        <w:ind w:left="284"/>
        <w:jc w:val="both"/>
        <w:rPr>
          <w:sz w:val="22"/>
          <w:szCs w:val="22"/>
        </w:rPr>
      </w:pPr>
    </w:p>
    <w:p w14:paraId="2501BB1E" w14:textId="77777777" w:rsidR="0068234B" w:rsidRPr="00433BB0" w:rsidRDefault="0068234B" w:rsidP="002E545A">
      <w:pPr>
        <w:ind w:left="284"/>
        <w:jc w:val="both"/>
        <w:rPr>
          <w:sz w:val="22"/>
          <w:szCs w:val="22"/>
        </w:rPr>
      </w:pPr>
    </w:p>
    <w:p w14:paraId="4E7430A9" w14:textId="77777777" w:rsidR="0068234B" w:rsidRPr="00433BB0" w:rsidRDefault="0068234B" w:rsidP="002E545A">
      <w:pPr>
        <w:ind w:left="284"/>
        <w:jc w:val="both"/>
        <w:rPr>
          <w:sz w:val="22"/>
          <w:szCs w:val="22"/>
        </w:rPr>
      </w:pPr>
    </w:p>
    <w:p w14:paraId="5A7B972A" w14:textId="77777777" w:rsidR="0068234B" w:rsidRPr="00433BB0" w:rsidRDefault="0068234B" w:rsidP="002E545A">
      <w:pPr>
        <w:ind w:left="284"/>
        <w:jc w:val="both"/>
        <w:rPr>
          <w:sz w:val="22"/>
          <w:szCs w:val="22"/>
        </w:rPr>
      </w:pPr>
    </w:p>
    <w:p w14:paraId="526302F1" w14:textId="77777777" w:rsidR="0068234B" w:rsidRPr="00433BB0" w:rsidRDefault="0068234B" w:rsidP="002E545A">
      <w:pPr>
        <w:ind w:left="284"/>
        <w:jc w:val="both"/>
        <w:rPr>
          <w:sz w:val="22"/>
          <w:szCs w:val="22"/>
        </w:rPr>
      </w:pPr>
      <w:r w:rsidRPr="00433BB0">
        <w:rPr>
          <w:sz w:val="22"/>
          <w:szCs w:val="22"/>
        </w:rPr>
        <w:t>This tender includes the following annexes:</w:t>
      </w:r>
    </w:p>
    <w:p w14:paraId="3B74CBD7" w14:textId="77777777" w:rsidR="0068234B" w:rsidRPr="00433BB0" w:rsidRDefault="0068234B" w:rsidP="002E545A">
      <w:pPr>
        <w:ind w:left="284"/>
        <w:jc w:val="both"/>
        <w:rPr>
          <w:sz w:val="22"/>
          <w:szCs w:val="22"/>
        </w:rPr>
      </w:pPr>
    </w:p>
    <w:p w14:paraId="0ABCCD5A" w14:textId="77777777" w:rsidR="0068234B" w:rsidRPr="00433BB0" w:rsidRDefault="0068234B" w:rsidP="002E545A">
      <w:pPr>
        <w:ind w:left="284"/>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14:paraId="081EABCC" w14:textId="77777777" w:rsidR="0068234B" w:rsidRPr="00433BB0" w:rsidRDefault="0068234B" w:rsidP="002E545A">
      <w:pPr>
        <w:ind w:left="284"/>
        <w:jc w:val="both"/>
        <w:rPr>
          <w:b/>
          <w:sz w:val="22"/>
          <w:szCs w:val="22"/>
        </w:rPr>
      </w:pPr>
    </w:p>
    <w:p w14:paraId="1BB16A22" w14:textId="77777777" w:rsidR="00B11BE7" w:rsidRDefault="0068234B" w:rsidP="002E545A">
      <w:pPr>
        <w:jc w:val="cente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00415699" w14:textId="77777777" w:rsidR="00B11BE7" w:rsidRDefault="00B11BE7" w:rsidP="00E2147E">
      <w:pPr>
        <w:jc w:val="center"/>
        <w:rPr>
          <w:b/>
          <w:sz w:val="22"/>
          <w:szCs w:val="22"/>
        </w:rPr>
      </w:pPr>
    </w:p>
    <w:p w14:paraId="0EACF404" w14:textId="77777777" w:rsidR="001D23AF" w:rsidRPr="001D23AF" w:rsidRDefault="001D23AF" w:rsidP="001D23AF">
      <w:pPr>
        <w:spacing w:before="240" w:after="240"/>
        <w:jc w:val="center"/>
        <w:rPr>
          <w:b/>
          <w:noProof/>
          <w:snapToGrid/>
          <w:sz w:val="28"/>
          <w:szCs w:val="32"/>
          <w:lang w:eastAsia="en-GB"/>
        </w:rPr>
      </w:pPr>
      <w:r w:rsidRPr="001D23AF">
        <w:rPr>
          <w:b/>
          <w:noProof/>
          <w:snapToGrid/>
          <w:sz w:val="28"/>
          <w:szCs w:val="32"/>
          <w:lang w:eastAsia="en-GB"/>
        </w:rPr>
        <w:t>Declaration on honour on</w:t>
      </w:r>
      <w:r w:rsidRPr="001D23AF">
        <w:rPr>
          <w:b/>
          <w:noProof/>
          <w:snapToGrid/>
          <w:sz w:val="28"/>
          <w:szCs w:val="32"/>
          <w:lang w:eastAsia="en-GB"/>
        </w:rPr>
        <w:br/>
        <w:t>exclusion criteria and selection criteria</w:t>
      </w:r>
    </w:p>
    <w:p w14:paraId="1C19E70A" w14:textId="77777777" w:rsidR="001D23AF" w:rsidRPr="001D23AF" w:rsidRDefault="001D23AF" w:rsidP="001D23AF">
      <w:pPr>
        <w:spacing w:before="100" w:beforeAutospacing="1" w:after="100" w:afterAutospacing="1"/>
        <w:jc w:val="both"/>
        <w:rPr>
          <w:noProof/>
          <w:snapToGrid/>
          <w:szCs w:val="24"/>
          <w:lang w:eastAsia="en-GB"/>
        </w:rPr>
      </w:pPr>
      <w:r w:rsidRPr="001D23AF">
        <w:rPr>
          <w:noProof/>
          <w:snapToGrid/>
          <w:szCs w:val="24"/>
          <w:lang w:eastAsia="en-GB"/>
        </w:rPr>
        <w:t xml:space="preserve">The undersigned </w:t>
      </w:r>
      <w:r w:rsidRPr="00D46169">
        <w:rPr>
          <w:noProof/>
          <w:snapToGrid/>
          <w:szCs w:val="24"/>
          <w:lang w:eastAsia="en-GB"/>
        </w:rPr>
        <w:t>[</w:t>
      </w:r>
      <w:r w:rsidRPr="00C40945">
        <w:rPr>
          <w:i/>
          <w:noProof/>
          <w:snapToGrid/>
          <w:szCs w:val="24"/>
          <w:lang w:eastAsia="en-GB"/>
        </w:rPr>
        <w:t>insert name of the signatory of this form</w:t>
      </w:r>
      <w:r w:rsidRPr="00D46169">
        <w:rPr>
          <w:noProof/>
          <w:snapToGrid/>
          <w:szCs w:val="24"/>
          <w:lang w:eastAsia="en-GB"/>
        </w:rPr>
        <w:t>], representing</w:t>
      </w:r>
      <w:r w:rsidRPr="001D23AF">
        <w:rPr>
          <w:noProof/>
          <w:snapToGrid/>
          <w:szCs w:val="24"/>
          <w:lang w:eastAsia="en-GB"/>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1D23AF" w:rsidRPr="001D23AF" w14:paraId="7B42B64B" w14:textId="77777777" w:rsidTr="001D23AF">
        <w:tc>
          <w:tcPr>
            <w:tcW w:w="3369" w:type="dxa"/>
            <w:shd w:val="clear" w:color="auto" w:fill="auto"/>
          </w:tcPr>
          <w:p w14:paraId="28C13D35" w14:textId="77777777" w:rsidR="001D23AF" w:rsidRPr="001D23AF" w:rsidRDefault="001D23AF" w:rsidP="001D23AF">
            <w:pPr>
              <w:spacing w:before="120" w:after="120"/>
              <w:jc w:val="both"/>
              <w:rPr>
                <w:noProof/>
                <w:snapToGrid/>
                <w:szCs w:val="24"/>
                <w:lang w:eastAsia="en-GB"/>
              </w:rPr>
            </w:pPr>
            <w:r w:rsidRPr="001D23AF">
              <w:rPr>
                <w:noProof/>
                <w:snapToGrid/>
                <w:szCs w:val="24"/>
                <w:lang w:eastAsia="en-GB"/>
              </w:rPr>
              <w:t>(</w:t>
            </w:r>
            <w:r w:rsidRPr="001D23AF">
              <w:rPr>
                <w:i/>
                <w:noProof/>
                <w:snapToGrid/>
                <w:szCs w:val="24"/>
                <w:lang w:eastAsia="en-GB"/>
              </w:rPr>
              <w:t>only for natural persons</w:t>
            </w:r>
            <w:r w:rsidRPr="001D23AF">
              <w:rPr>
                <w:noProof/>
                <w:snapToGrid/>
                <w:szCs w:val="24"/>
                <w:lang w:eastAsia="en-GB"/>
              </w:rPr>
              <w:t>) himself or herself</w:t>
            </w:r>
          </w:p>
        </w:tc>
        <w:tc>
          <w:tcPr>
            <w:tcW w:w="6378" w:type="dxa"/>
            <w:shd w:val="clear" w:color="auto" w:fill="auto"/>
          </w:tcPr>
          <w:p w14:paraId="1855D42D" w14:textId="77777777" w:rsidR="001D23AF" w:rsidRPr="001D23AF" w:rsidRDefault="001D23AF" w:rsidP="001D23AF">
            <w:pPr>
              <w:spacing w:before="120" w:after="120"/>
              <w:jc w:val="both"/>
              <w:rPr>
                <w:noProof/>
                <w:snapToGrid/>
                <w:szCs w:val="24"/>
                <w:lang w:eastAsia="en-GB"/>
              </w:rPr>
            </w:pPr>
            <w:r w:rsidRPr="001D23AF">
              <w:rPr>
                <w:noProof/>
                <w:snapToGrid/>
                <w:szCs w:val="24"/>
                <w:lang w:eastAsia="en-GB"/>
              </w:rPr>
              <w:t>(</w:t>
            </w:r>
            <w:r w:rsidRPr="001D23AF">
              <w:rPr>
                <w:i/>
                <w:noProof/>
                <w:snapToGrid/>
                <w:szCs w:val="24"/>
                <w:lang w:eastAsia="en-GB"/>
              </w:rPr>
              <w:t>only for legal persons</w:t>
            </w:r>
            <w:r w:rsidRPr="001D23AF">
              <w:rPr>
                <w:noProof/>
                <w:snapToGrid/>
                <w:szCs w:val="24"/>
                <w:lang w:eastAsia="en-GB"/>
              </w:rPr>
              <w:t xml:space="preserve">) the following legal person: </w:t>
            </w:r>
          </w:p>
          <w:p w14:paraId="2FB9857C" w14:textId="77777777" w:rsidR="001D23AF" w:rsidRPr="001D23AF" w:rsidRDefault="001D23AF" w:rsidP="001D23AF">
            <w:pPr>
              <w:spacing w:before="120" w:after="120"/>
              <w:jc w:val="both"/>
              <w:rPr>
                <w:noProof/>
                <w:snapToGrid/>
                <w:szCs w:val="24"/>
                <w:lang w:eastAsia="en-GB"/>
              </w:rPr>
            </w:pPr>
          </w:p>
        </w:tc>
      </w:tr>
      <w:tr w:rsidR="001D23AF" w:rsidRPr="001D23AF" w14:paraId="4F252880" w14:textId="77777777" w:rsidTr="001D23AF">
        <w:tc>
          <w:tcPr>
            <w:tcW w:w="3369" w:type="dxa"/>
            <w:shd w:val="clear" w:color="auto" w:fill="auto"/>
          </w:tcPr>
          <w:p w14:paraId="495849B1" w14:textId="77777777" w:rsidR="001D23AF" w:rsidRPr="001D23AF" w:rsidRDefault="001D23AF" w:rsidP="001D23AF">
            <w:pPr>
              <w:spacing w:before="120"/>
              <w:jc w:val="both"/>
              <w:rPr>
                <w:snapToGrid/>
                <w:szCs w:val="24"/>
                <w:lang w:eastAsia="en-GB"/>
              </w:rPr>
            </w:pPr>
            <w:r w:rsidRPr="001D23AF">
              <w:rPr>
                <w:snapToGrid/>
                <w:szCs w:val="24"/>
                <w:lang w:eastAsia="en-GB"/>
              </w:rPr>
              <w:t xml:space="preserve">ID or passport number: </w:t>
            </w:r>
          </w:p>
          <w:p w14:paraId="5B0FDB3F" w14:textId="77777777" w:rsidR="001D23AF" w:rsidRPr="001D23AF" w:rsidRDefault="001D23AF" w:rsidP="001D23AF">
            <w:pPr>
              <w:jc w:val="both"/>
              <w:rPr>
                <w:noProof/>
                <w:snapToGrid/>
                <w:szCs w:val="24"/>
                <w:lang w:eastAsia="en-GB"/>
              </w:rPr>
            </w:pPr>
          </w:p>
          <w:p w14:paraId="0A5AF8D3" w14:textId="77777777" w:rsidR="001D23AF" w:rsidRPr="001D23AF" w:rsidRDefault="001D23AF" w:rsidP="001D23AF">
            <w:pPr>
              <w:jc w:val="both"/>
              <w:rPr>
                <w:noProof/>
                <w:snapToGrid/>
                <w:szCs w:val="24"/>
                <w:lang w:eastAsia="en-GB"/>
              </w:rPr>
            </w:pPr>
            <w:r w:rsidRPr="001D23AF">
              <w:rPr>
                <w:noProof/>
                <w:snapToGrid/>
                <w:szCs w:val="24"/>
                <w:lang w:eastAsia="en-GB"/>
              </w:rPr>
              <w:t>(‘the person’)</w:t>
            </w:r>
          </w:p>
        </w:tc>
        <w:tc>
          <w:tcPr>
            <w:tcW w:w="6378" w:type="dxa"/>
            <w:shd w:val="clear" w:color="auto" w:fill="auto"/>
          </w:tcPr>
          <w:p w14:paraId="5F087092" w14:textId="77777777" w:rsidR="001D23AF" w:rsidRPr="001D23AF" w:rsidRDefault="001D23AF" w:rsidP="001D23AF">
            <w:pPr>
              <w:spacing w:before="120"/>
              <w:rPr>
                <w:b/>
                <w:snapToGrid/>
                <w:szCs w:val="24"/>
                <w:lang w:eastAsia="en-GB"/>
              </w:rPr>
            </w:pPr>
            <w:r w:rsidRPr="001D23AF">
              <w:rPr>
                <w:snapToGrid/>
                <w:szCs w:val="24"/>
                <w:lang w:eastAsia="en-GB"/>
              </w:rPr>
              <w:t>Full official name:</w:t>
            </w:r>
          </w:p>
          <w:p w14:paraId="61D37A89" w14:textId="77777777" w:rsidR="001D23AF" w:rsidRPr="001D23AF" w:rsidRDefault="001D23AF" w:rsidP="001D23AF">
            <w:pPr>
              <w:rPr>
                <w:snapToGrid/>
                <w:szCs w:val="24"/>
                <w:lang w:eastAsia="en-GB"/>
              </w:rPr>
            </w:pPr>
            <w:r w:rsidRPr="001D23AF">
              <w:rPr>
                <w:snapToGrid/>
                <w:szCs w:val="24"/>
                <w:lang w:eastAsia="en-GB"/>
              </w:rPr>
              <w:t xml:space="preserve">Official legal form: </w:t>
            </w:r>
          </w:p>
          <w:p w14:paraId="0910D062" w14:textId="77777777" w:rsidR="001D23AF" w:rsidRPr="001D23AF" w:rsidRDefault="001D23AF" w:rsidP="001D23AF">
            <w:pPr>
              <w:rPr>
                <w:b/>
                <w:snapToGrid/>
                <w:szCs w:val="24"/>
                <w:lang w:eastAsia="en-GB"/>
              </w:rPr>
            </w:pPr>
            <w:r w:rsidRPr="001D23AF">
              <w:rPr>
                <w:snapToGrid/>
                <w:szCs w:val="24"/>
                <w:lang w:eastAsia="en-GB"/>
              </w:rPr>
              <w:t>Statutory registration number</w:t>
            </w:r>
            <w:r w:rsidRPr="001D23AF">
              <w:rPr>
                <w:b/>
                <w:snapToGrid/>
                <w:szCs w:val="24"/>
                <w:lang w:eastAsia="en-GB"/>
              </w:rPr>
              <w:t xml:space="preserve">: </w:t>
            </w:r>
          </w:p>
          <w:p w14:paraId="651707AE" w14:textId="77777777" w:rsidR="001D23AF" w:rsidRPr="001D23AF" w:rsidRDefault="001D23AF" w:rsidP="001D23AF">
            <w:pPr>
              <w:rPr>
                <w:b/>
                <w:snapToGrid/>
                <w:szCs w:val="24"/>
                <w:lang w:eastAsia="en-GB"/>
              </w:rPr>
            </w:pPr>
            <w:r w:rsidRPr="001D23AF">
              <w:rPr>
                <w:snapToGrid/>
                <w:szCs w:val="24"/>
                <w:lang w:eastAsia="en-GB"/>
              </w:rPr>
              <w:t xml:space="preserve">Full official address: </w:t>
            </w:r>
          </w:p>
          <w:p w14:paraId="3F8E9460" w14:textId="77777777" w:rsidR="001D23AF" w:rsidRPr="001D23AF" w:rsidRDefault="001D23AF" w:rsidP="001D23AF">
            <w:pPr>
              <w:rPr>
                <w:snapToGrid/>
                <w:szCs w:val="24"/>
                <w:lang w:eastAsia="en-GB"/>
              </w:rPr>
            </w:pPr>
            <w:r w:rsidRPr="001D23AF">
              <w:rPr>
                <w:snapToGrid/>
                <w:szCs w:val="24"/>
                <w:lang w:eastAsia="en-GB"/>
              </w:rPr>
              <w:t xml:space="preserve">VAT registration number: </w:t>
            </w:r>
          </w:p>
          <w:p w14:paraId="5BDEEB82" w14:textId="77777777" w:rsidR="001D23AF" w:rsidRPr="001D23AF" w:rsidRDefault="001D23AF" w:rsidP="001D23AF">
            <w:pPr>
              <w:rPr>
                <w:noProof/>
                <w:snapToGrid/>
                <w:szCs w:val="24"/>
                <w:lang w:eastAsia="en-GB"/>
              </w:rPr>
            </w:pPr>
          </w:p>
          <w:p w14:paraId="11FDC2C1" w14:textId="77777777" w:rsidR="001D23AF" w:rsidRPr="001D23AF" w:rsidRDefault="001D23AF" w:rsidP="001D23AF">
            <w:pPr>
              <w:spacing w:after="120"/>
              <w:rPr>
                <w:noProof/>
                <w:snapToGrid/>
                <w:szCs w:val="24"/>
                <w:lang w:eastAsia="en-GB"/>
              </w:rPr>
            </w:pPr>
            <w:r w:rsidRPr="001D23AF">
              <w:rPr>
                <w:noProof/>
                <w:snapToGrid/>
                <w:szCs w:val="24"/>
                <w:lang w:eastAsia="en-GB"/>
              </w:rPr>
              <w:t>(‘the person’)</w:t>
            </w:r>
          </w:p>
        </w:tc>
      </w:tr>
    </w:tbl>
    <w:p w14:paraId="5F8F8DCA" w14:textId="77777777" w:rsidR="001D23AF" w:rsidRPr="001D23AF" w:rsidRDefault="001D23AF" w:rsidP="001D23AF">
      <w:pPr>
        <w:numPr>
          <w:ilvl w:val="0"/>
          <w:numId w:val="114"/>
        </w:numPr>
        <w:spacing w:before="360" w:after="240"/>
        <w:outlineLvl w:val="0"/>
        <w:rPr>
          <w:rFonts w:ascii="Times New Roman Bold" w:hAnsi="Times New Roman Bold"/>
          <w:b/>
          <w:bCs/>
          <w:smallCaps/>
          <w:noProof/>
          <w:snapToGrid/>
          <w:kern w:val="28"/>
          <w:szCs w:val="32"/>
          <w:lang w:eastAsia="en-GB"/>
        </w:rPr>
      </w:pPr>
      <w:r w:rsidRPr="001D23AF">
        <w:rPr>
          <w:rFonts w:ascii="Times New Roman Bold" w:hAnsi="Times New Roman Bold"/>
          <w:b/>
          <w:bCs/>
          <w:smallCaps/>
          <w:noProof/>
          <w:snapToGrid/>
          <w:kern w:val="28"/>
          <w:szCs w:val="32"/>
          <w:lang w:eastAsia="en-GB"/>
        </w:rPr>
        <w:t>Declaration on honour on exclusion criteria</w:t>
      </w:r>
    </w:p>
    <w:p w14:paraId="213F6FAD" w14:textId="77777777" w:rsidR="001D23AF" w:rsidRPr="001D23AF" w:rsidRDefault="001D23AF" w:rsidP="001D23AF">
      <w:pPr>
        <w:jc w:val="both"/>
        <w:rPr>
          <w:snapToGrid/>
          <w:szCs w:val="24"/>
          <w:lang w:eastAsia="en-GB"/>
        </w:rPr>
      </w:pPr>
      <w:r w:rsidRPr="001D23AF">
        <w:rPr>
          <w:snapToGrid/>
          <w:szCs w:val="24"/>
          <w:lang w:eastAsia="en-GB"/>
        </w:rPr>
        <w:t>The person is not required to fill in this Part A of the declaration (Declaration on honour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9AC0BE7" w14:textId="77777777" w:rsidR="001D23AF" w:rsidRPr="001D23AF" w:rsidRDefault="001D23AF" w:rsidP="001D23AF">
      <w:pPr>
        <w:spacing w:before="100" w:beforeAutospacing="1" w:after="100" w:afterAutospacing="1"/>
        <w:jc w:val="both"/>
        <w:rPr>
          <w:snapToGrid/>
          <w:szCs w:val="24"/>
          <w:lang w:eastAsia="en-GB"/>
        </w:rPr>
      </w:pPr>
      <w:r w:rsidRPr="001D23AF">
        <w:rPr>
          <w:snapToGrid/>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D23AF" w:rsidRPr="001D23AF" w14:paraId="57D196CD" w14:textId="77777777" w:rsidTr="001D23AF">
        <w:tc>
          <w:tcPr>
            <w:tcW w:w="2802" w:type="dxa"/>
            <w:shd w:val="clear" w:color="auto" w:fill="auto"/>
          </w:tcPr>
          <w:p w14:paraId="78515E67" w14:textId="77777777" w:rsidR="001D23AF" w:rsidRPr="001D23AF" w:rsidRDefault="001D23AF" w:rsidP="001D23AF">
            <w:pPr>
              <w:spacing w:before="100" w:beforeAutospacing="1" w:after="100" w:afterAutospacing="1"/>
              <w:jc w:val="center"/>
              <w:rPr>
                <w:b/>
                <w:snapToGrid/>
                <w:sz w:val="22"/>
                <w:szCs w:val="24"/>
                <w:lang w:eastAsia="en-GB"/>
              </w:rPr>
            </w:pPr>
            <w:r w:rsidRPr="001D23AF">
              <w:rPr>
                <w:b/>
                <w:snapToGrid/>
                <w:sz w:val="22"/>
                <w:szCs w:val="24"/>
                <w:lang w:eastAsia="en-GB"/>
              </w:rPr>
              <w:t>Date of the declaration</w:t>
            </w:r>
          </w:p>
        </w:tc>
        <w:tc>
          <w:tcPr>
            <w:tcW w:w="6662" w:type="dxa"/>
            <w:shd w:val="clear" w:color="auto" w:fill="auto"/>
          </w:tcPr>
          <w:p w14:paraId="649F8C2D" w14:textId="77777777" w:rsidR="001D23AF" w:rsidRPr="001D23AF" w:rsidRDefault="001D23AF" w:rsidP="001D23AF">
            <w:pPr>
              <w:spacing w:before="100" w:beforeAutospacing="1" w:after="100" w:afterAutospacing="1"/>
              <w:jc w:val="center"/>
              <w:rPr>
                <w:b/>
                <w:snapToGrid/>
                <w:sz w:val="22"/>
                <w:szCs w:val="24"/>
                <w:lang w:eastAsia="en-GB"/>
              </w:rPr>
            </w:pPr>
            <w:r w:rsidRPr="001D23AF">
              <w:rPr>
                <w:b/>
                <w:snapToGrid/>
                <w:sz w:val="22"/>
                <w:szCs w:val="24"/>
                <w:lang w:eastAsia="en-GB"/>
              </w:rPr>
              <w:t>Full reference to previous procedure</w:t>
            </w:r>
          </w:p>
        </w:tc>
      </w:tr>
      <w:tr w:rsidR="001D23AF" w:rsidRPr="001D23AF" w14:paraId="2752BE38" w14:textId="77777777" w:rsidTr="001D23AF">
        <w:tc>
          <w:tcPr>
            <w:tcW w:w="2802" w:type="dxa"/>
            <w:shd w:val="clear" w:color="auto" w:fill="auto"/>
          </w:tcPr>
          <w:p w14:paraId="1E932B5D" w14:textId="77777777" w:rsidR="001D23AF" w:rsidRPr="001D23AF" w:rsidRDefault="001D23AF" w:rsidP="001D23AF">
            <w:pPr>
              <w:spacing w:before="100" w:beforeAutospacing="1" w:after="100" w:afterAutospacing="1"/>
              <w:rPr>
                <w:snapToGrid/>
                <w:szCs w:val="24"/>
                <w:lang w:eastAsia="en-GB"/>
              </w:rPr>
            </w:pPr>
          </w:p>
        </w:tc>
        <w:tc>
          <w:tcPr>
            <w:tcW w:w="6662" w:type="dxa"/>
            <w:shd w:val="clear" w:color="auto" w:fill="auto"/>
          </w:tcPr>
          <w:p w14:paraId="0EF3500D" w14:textId="77777777" w:rsidR="001D23AF" w:rsidRPr="001D23AF" w:rsidRDefault="001D23AF" w:rsidP="001D23AF">
            <w:pPr>
              <w:spacing w:before="100" w:beforeAutospacing="1" w:after="100" w:afterAutospacing="1"/>
              <w:rPr>
                <w:snapToGrid/>
                <w:szCs w:val="24"/>
                <w:lang w:eastAsia="en-GB"/>
              </w:rPr>
            </w:pPr>
          </w:p>
        </w:tc>
      </w:tr>
    </w:tbl>
    <w:p w14:paraId="2C58265D" w14:textId="77777777" w:rsidR="001D23AF" w:rsidRPr="001D23AF" w:rsidRDefault="001D23AF" w:rsidP="001D23AF">
      <w:pPr>
        <w:spacing w:before="360" w:after="240"/>
        <w:outlineLvl w:val="0"/>
        <w:rPr>
          <w:rFonts w:ascii="Times New Roman Bold" w:hAnsi="Times New Roman Bold"/>
          <w:b/>
          <w:bCs/>
          <w:smallCaps/>
          <w:noProof/>
          <w:snapToGrid/>
          <w:kern w:val="28"/>
          <w:szCs w:val="32"/>
          <w:lang w:eastAsia="en-GB"/>
        </w:rPr>
      </w:pPr>
      <w:r w:rsidRPr="001D23AF">
        <w:rPr>
          <w:rFonts w:ascii="Times New Roman Bold" w:hAnsi="Times New Roman Bold"/>
          <w:b/>
          <w:bCs/>
          <w:smallCaps/>
          <w:noProof/>
          <w:snapToGrid/>
          <w:kern w:val="28"/>
          <w:szCs w:val="32"/>
          <w:lang w:eastAsia="en-GB"/>
        </w:rPr>
        <w:t>I – Situations of exclusion concerning the person</w:t>
      </w:r>
    </w:p>
    <w:p w14:paraId="4CC48438" w14:textId="77777777" w:rsidR="001D23AF" w:rsidRPr="001D23AF" w:rsidRDefault="001D23AF" w:rsidP="001D23AF">
      <w:pPr>
        <w:spacing w:before="120" w:after="120"/>
        <w:ind w:firstLine="1"/>
        <w:jc w:val="both"/>
        <w:rPr>
          <w:b/>
          <w:bCs/>
          <w:i/>
          <w:iCs/>
          <w:noProof/>
          <w:snapToGrid/>
          <w:szCs w:val="24"/>
          <w:lang w:eastAsia="en-GB"/>
        </w:rPr>
      </w:pPr>
      <w:r w:rsidRPr="001D23AF">
        <w:rPr>
          <w:b/>
          <w:bCs/>
          <w:i/>
          <w:iCs/>
          <w:noProof/>
          <w:snapToGrid/>
          <w:szCs w:val="24"/>
          <w:lang w:eastAsia="en-GB"/>
        </w:rPr>
        <w:t>(to be filled in by all involved entities</w:t>
      </w:r>
      <w:bookmarkStart w:id="7" w:name="_Ref138430643"/>
      <w:r w:rsidRPr="001D23AF">
        <w:rPr>
          <w:b/>
          <w:bCs/>
          <w:i/>
          <w:iCs/>
          <w:noProof/>
          <w:snapToGrid/>
          <w:szCs w:val="24"/>
          <w:vertAlign w:val="superscript"/>
          <w:lang w:eastAsia="en-GB"/>
        </w:rPr>
        <w:footnoteReference w:id="6"/>
      </w:r>
      <w:bookmarkEnd w:id="7"/>
      <w:r w:rsidRPr="001D23AF">
        <w:rPr>
          <w:b/>
          <w:bCs/>
          <w:i/>
          <w:iCs/>
          <w:noProof/>
          <w:snapToGrid/>
          <w:szCs w:val="24"/>
          <w:lang w:eastAsia="en-GB"/>
        </w:rPr>
        <w:t>)</w:t>
      </w:r>
    </w:p>
    <w:p w14:paraId="2A11284B" w14:textId="77777777" w:rsidR="001D23AF" w:rsidRPr="001D23AF" w:rsidRDefault="001D23AF" w:rsidP="001D23AF">
      <w:pPr>
        <w:rPr>
          <w:snapToGrid/>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D23AF" w:rsidRPr="001D23AF" w14:paraId="3E03033C" w14:textId="77777777" w:rsidTr="001D23AF">
        <w:tc>
          <w:tcPr>
            <w:tcW w:w="8238" w:type="dxa"/>
            <w:shd w:val="clear" w:color="auto" w:fill="auto"/>
          </w:tcPr>
          <w:p w14:paraId="6F4397D1" w14:textId="77777777" w:rsidR="001D23AF" w:rsidRPr="001D23AF" w:rsidRDefault="001D23AF" w:rsidP="001D23AF">
            <w:pPr>
              <w:numPr>
                <w:ilvl w:val="0"/>
                <w:numId w:val="113"/>
              </w:numPr>
              <w:spacing w:before="40" w:after="40"/>
              <w:ind w:left="284"/>
              <w:jc w:val="both"/>
              <w:rPr>
                <w:noProof/>
                <w:snapToGrid/>
                <w:szCs w:val="24"/>
                <w:lang w:eastAsia="en-GB"/>
              </w:rPr>
            </w:pPr>
            <w:r w:rsidRPr="001D23AF">
              <w:rPr>
                <w:noProof/>
                <w:snapToGrid/>
                <w:szCs w:val="24"/>
                <w:lang w:eastAsia="en-GB"/>
              </w:rPr>
              <w:t xml:space="preserve"> declares that the person is in one of the following situations:</w:t>
            </w:r>
          </w:p>
        </w:tc>
        <w:tc>
          <w:tcPr>
            <w:tcW w:w="812" w:type="dxa"/>
            <w:shd w:val="clear" w:color="auto" w:fill="auto"/>
          </w:tcPr>
          <w:p w14:paraId="0F240D36" w14:textId="77777777" w:rsidR="001D23AF" w:rsidRPr="001D23AF" w:rsidRDefault="001D23AF" w:rsidP="001D23AF">
            <w:pPr>
              <w:spacing w:before="40" w:after="40"/>
              <w:ind w:left="142"/>
              <w:jc w:val="both"/>
              <w:rPr>
                <w:noProof/>
                <w:snapToGrid/>
                <w:szCs w:val="24"/>
                <w:lang w:eastAsia="en-GB"/>
              </w:rPr>
            </w:pPr>
            <w:r w:rsidRPr="001D23AF">
              <w:rPr>
                <w:noProof/>
                <w:snapToGrid/>
                <w:szCs w:val="24"/>
                <w:lang w:eastAsia="en-GB"/>
              </w:rPr>
              <w:t>YES</w:t>
            </w:r>
          </w:p>
        </w:tc>
        <w:tc>
          <w:tcPr>
            <w:tcW w:w="705" w:type="dxa"/>
            <w:shd w:val="clear" w:color="auto" w:fill="auto"/>
          </w:tcPr>
          <w:p w14:paraId="751B93D3" w14:textId="77777777" w:rsidR="001D23AF" w:rsidRPr="001D23AF" w:rsidRDefault="001D23AF" w:rsidP="001D23AF">
            <w:pPr>
              <w:spacing w:before="40" w:after="40"/>
              <w:ind w:left="142"/>
              <w:jc w:val="both"/>
              <w:rPr>
                <w:noProof/>
                <w:snapToGrid/>
                <w:szCs w:val="24"/>
                <w:lang w:eastAsia="en-GB"/>
              </w:rPr>
            </w:pPr>
            <w:r w:rsidRPr="001D23AF">
              <w:rPr>
                <w:noProof/>
                <w:snapToGrid/>
                <w:szCs w:val="24"/>
                <w:lang w:eastAsia="en-GB"/>
              </w:rPr>
              <w:t>NO</w:t>
            </w:r>
          </w:p>
        </w:tc>
      </w:tr>
      <w:tr w:rsidR="001D23AF" w:rsidRPr="001D23AF" w14:paraId="4109C194" w14:textId="77777777" w:rsidTr="001D23AF">
        <w:tc>
          <w:tcPr>
            <w:tcW w:w="8238" w:type="dxa"/>
            <w:shd w:val="clear" w:color="auto" w:fill="auto"/>
          </w:tcPr>
          <w:p w14:paraId="149FD8C3" w14:textId="77777777" w:rsidR="001D23AF" w:rsidRPr="001D23AF" w:rsidRDefault="001D23AF" w:rsidP="001D23AF">
            <w:pPr>
              <w:numPr>
                <w:ilvl w:val="0"/>
                <w:numId w:val="112"/>
              </w:numPr>
              <w:tabs>
                <w:tab w:val="clear" w:pos="360"/>
              </w:tabs>
              <w:spacing w:before="40" w:after="40"/>
              <w:ind w:left="709"/>
              <w:jc w:val="both"/>
              <w:rPr>
                <w:noProof/>
                <w:snapToGrid/>
                <w:szCs w:val="24"/>
                <w:lang w:eastAsia="zh-CN"/>
              </w:rPr>
            </w:pPr>
            <w:r w:rsidRPr="001D23AF">
              <w:rPr>
                <w:noProof/>
                <w:snapToGrid/>
                <w:szCs w:val="24"/>
                <w:lang w:eastAsia="zh-CN"/>
              </w:rPr>
              <w:lastRenderedPageBreak/>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534B5AA6"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0CE179C9"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3451D03B" w14:textId="77777777" w:rsidTr="001D23AF">
        <w:tc>
          <w:tcPr>
            <w:tcW w:w="8238" w:type="dxa"/>
            <w:shd w:val="clear" w:color="auto" w:fill="auto"/>
          </w:tcPr>
          <w:p w14:paraId="2E540F07" w14:textId="77777777" w:rsidR="001D23AF" w:rsidRPr="001D23AF" w:rsidRDefault="001D23AF" w:rsidP="001D23AF">
            <w:pPr>
              <w:numPr>
                <w:ilvl w:val="0"/>
                <w:numId w:val="112"/>
              </w:numPr>
              <w:tabs>
                <w:tab w:val="clear" w:pos="360"/>
              </w:tabs>
              <w:spacing w:before="40" w:after="40"/>
              <w:ind w:left="709"/>
              <w:jc w:val="both"/>
              <w:rPr>
                <w:noProof/>
                <w:snapToGrid/>
                <w:szCs w:val="24"/>
                <w:lang w:eastAsia="zh-CN"/>
              </w:rPr>
            </w:pPr>
            <w:r w:rsidRPr="001D23AF">
              <w:rPr>
                <w:noProof/>
                <w:snapToGrid/>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69D14539"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bookmarkStart w:id="8" w:name="Check1"/>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bookmarkEnd w:id="8"/>
          </w:p>
        </w:tc>
        <w:tc>
          <w:tcPr>
            <w:tcW w:w="705" w:type="dxa"/>
            <w:shd w:val="clear" w:color="auto" w:fill="auto"/>
          </w:tcPr>
          <w:p w14:paraId="1C599911"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20F75EE7" w14:textId="77777777" w:rsidTr="001D23AF">
        <w:tc>
          <w:tcPr>
            <w:tcW w:w="8238" w:type="dxa"/>
            <w:shd w:val="clear" w:color="auto" w:fill="auto"/>
          </w:tcPr>
          <w:p w14:paraId="41AE43F8" w14:textId="77777777" w:rsidR="001D23AF" w:rsidRPr="001D23AF" w:rsidRDefault="001D23AF" w:rsidP="001D23AF">
            <w:pPr>
              <w:numPr>
                <w:ilvl w:val="0"/>
                <w:numId w:val="112"/>
              </w:numPr>
              <w:tabs>
                <w:tab w:val="clear" w:pos="360"/>
              </w:tabs>
              <w:spacing w:before="40" w:after="40"/>
              <w:ind w:left="709"/>
              <w:jc w:val="both"/>
              <w:rPr>
                <w:noProof/>
                <w:snapToGrid/>
                <w:szCs w:val="24"/>
                <w:lang w:eastAsia="zh-CN"/>
              </w:rPr>
            </w:pPr>
            <w:r w:rsidRPr="001D23AF">
              <w:rPr>
                <w:noProof/>
                <w:snapToGrid/>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tcW w:w="1517" w:type="dxa"/>
            <w:gridSpan w:val="2"/>
            <w:shd w:val="clear" w:color="auto" w:fill="auto"/>
          </w:tcPr>
          <w:p w14:paraId="55726772" w14:textId="77777777" w:rsidR="001D23AF" w:rsidRPr="001D23AF" w:rsidRDefault="001D23AF" w:rsidP="001D23AF">
            <w:pPr>
              <w:spacing w:before="240" w:after="120"/>
              <w:jc w:val="both"/>
              <w:rPr>
                <w:noProof/>
                <w:snapToGrid/>
                <w:szCs w:val="24"/>
                <w:lang w:eastAsia="en-GB"/>
              </w:rPr>
            </w:pPr>
          </w:p>
        </w:tc>
      </w:tr>
      <w:tr w:rsidR="001D23AF" w:rsidRPr="001D23AF" w14:paraId="2B294DA5" w14:textId="77777777" w:rsidTr="001D23AF">
        <w:tc>
          <w:tcPr>
            <w:tcW w:w="8238" w:type="dxa"/>
            <w:shd w:val="clear" w:color="auto" w:fill="auto"/>
          </w:tcPr>
          <w:p w14:paraId="4D007944" w14:textId="77777777" w:rsidR="001D23AF" w:rsidRPr="001D23AF" w:rsidRDefault="001D23AF" w:rsidP="001D23AF">
            <w:pPr>
              <w:numPr>
                <w:ilvl w:val="0"/>
                <w:numId w:val="121"/>
              </w:numPr>
              <w:spacing w:before="40" w:after="40"/>
              <w:jc w:val="both"/>
              <w:rPr>
                <w:noProof/>
                <w:snapToGrid/>
                <w:szCs w:val="24"/>
                <w:lang w:eastAsia="zh-CN"/>
              </w:rPr>
            </w:pPr>
            <w:bookmarkStart w:id="9" w:name="_DV_C368"/>
            <w:r w:rsidRPr="001D23AF">
              <w:rPr>
                <w:snapToGrid/>
                <w:color w:val="000000"/>
                <w:szCs w:val="24"/>
                <w:lang w:eastAsia="zh-CN"/>
              </w:rPr>
              <w:t>fraudulently or negligently misrepresenting information required for the verification of the absence of grounds for exclusion or the fulfilment of eligibility or selection criteria or in the performance of a contract or an agreement;</w:t>
            </w:r>
            <w:bookmarkEnd w:id="9"/>
          </w:p>
        </w:tc>
        <w:tc>
          <w:tcPr>
            <w:tcW w:w="812" w:type="dxa"/>
            <w:shd w:val="clear" w:color="auto" w:fill="auto"/>
          </w:tcPr>
          <w:p w14:paraId="26390C22"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75933370"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072656FA" w14:textId="77777777" w:rsidTr="001D23AF">
        <w:tc>
          <w:tcPr>
            <w:tcW w:w="8238" w:type="dxa"/>
            <w:shd w:val="clear" w:color="auto" w:fill="auto"/>
          </w:tcPr>
          <w:p w14:paraId="6A947374" w14:textId="77777777" w:rsidR="001D23AF" w:rsidRPr="001D23AF" w:rsidRDefault="001D23AF" w:rsidP="001D23AF">
            <w:pPr>
              <w:numPr>
                <w:ilvl w:val="0"/>
                <w:numId w:val="121"/>
              </w:numPr>
              <w:spacing w:before="40" w:after="40"/>
              <w:jc w:val="both"/>
              <w:rPr>
                <w:noProof/>
                <w:snapToGrid/>
                <w:szCs w:val="24"/>
                <w:lang w:eastAsia="zh-CN"/>
              </w:rPr>
            </w:pPr>
            <w:bookmarkStart w:id="10" w:name="_DV_C369"/>
            <w:r w:rsidRPr="001D23AF">
              <w:rPr>
                <w:snapToGrid/>
                <w:color w:val="000000"/>
                <w:szCs w:val="24"/>
                <w:lang w:eastAsia="zh-CN"/>
              </w:rPr>
              <w:t>entering into agreement with other persons with the aim of distorting competition;</w:t>
            </w:r>
            <w:bookmarkEnd w:id="10"/>
          </w:p>
        </w:tc>
        <w:tc>
          <w:tcPr>
            <w:tcW w:w="812" w:type="dxa"/>
            <w:shd w:val="clear" w:color="auto" w:fill="auto"/>
          </w:tcPr>
          <w:p w14:paraId="5C1E120A"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08A6EEDD"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40DF21CE" w14:textId="77777777" w:rsidTr="001D23AF">
        <w:tc>
          <w:tcPr>
            <w:tcW w:w="8238" w:type="dxa"/>
            <w:shd w:val="clear" w:color="auto" w:fill="auto"/>
          </w:tcPr>
          <w:p w14:paraId="64E35B42" w14:textId="77777777" w:rsidR="001D23AF" w:rsidRPr="001D23AF" w:rsidRDefault="001D23AF" w:rsidP="001D23AF">
            <w:pPr>
              <w:numPr>
                <w:ilvl w:val="0"/>
                <w:numId w:val="121"/>
              </w:numPr>
              <w:spacing w:before="40" w:after="40"/>
              <w:jc w:val="both"/>
              <w:rPr>
                <w:noProof/>
                <w:snapToGrid/>
                <w:szCs w:val="24"/>
                <w:lang w:eastAsia="zh-CN"/>
              </w:rPr>
            </w:pPr>
            <w:bookmarkStart w:id="11" w:name="_DV_C371"/>
            <w:r w:rsidRPr="001D23AF">
              <w:rPr>
                <w:snapToGrid/>
                <w:color w:val="000000"/>
                <w:szCs w:val="24"/>
                <w:lang w:eastAsia="zh-CN"/>
              </w:rPr>
              <w:t>violating intellectual property rights;</w:t>
            </w:r>
            <w:bookmarkEnd w:id="11"/>
          </w:p>
        </w:tc>
        <w:tc>
          <w:tcPr>
            <w:tcW w:w="812" w:type="dxa"/>
            <w:shd w:val="clear" w:color="auto" w:fill="auto"/>
          </w:tcPr>
          <w:p w14:paraId="0130D3CA"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49399392"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13BB960C" w14:textId="77777777" w:rsidTr="001D23AF">
        <w:tc>
          <w:tcPr>
            <w:tcW w:w="8238" w:type="dxa"/>
            <w:shd w:val="clear" w:color="auto" w:fill="auto"/>
          </w:tcPr>
          <w:p w14:paraId="4B20B201" w14:textId="77777777" w:rsidR="001D23AF" w:rsidRPr="001D23AF" w:rsidRDefault="001D23AF" w:rsidP="001D23AF">
            <w:pPr>
              <w:numPr>
                <w:ilvl w:val="0"/>
                <w:numId w:val="121"/>
              </w:numPr>
              <w:spacing w:before="40" w:after="40"/>
              <w:jc w:val="both"/>
              <w:rPr>
                <w:noProof/>
                <w:snapToGrid/>
                <w:szCs w:val="24"/>
                <w:lang w:eastAsia="zh-CN"/>
              </w:rPr>
            </w:pPr>
            <w:bookmarkStart w:id="12" w:name="_DV_C372"/>
            <w:r w:rsidRPr="001D23AF">
              <w:rPr>
                <w:snapToGrid/>
                <w:color w:val="000000"/>
                <w:szCs w:val="24"/>
                <w:lang w:eastAsia="zh-CN"/>
              </w:rPr>
              <w:t>unduly influence or attempting to unduly influence the decision-making process to obtain Union funds by taking advantage, through misrepresentation, of a conflict of interest involving any financial actors or other persons referred to in Article 61(1) of the EU Financial Regulation;</w:t>
            </w:r>
            <w:bookmarkEnd w:id="12"/>
          </w:p>
        </w:tc>
        <w:tc>
          <w:tcPr>
            <w:tcW w:w="812" w:type="dxa"/>
            <w:shd w:val="clear" w:color="auto" w:fill="auto"/>
          </w:tcPr>
          <w:p w14:paraId="4059A5DB"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4A3CA610"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492F5E5D" w14:textId="77777777" w:rsidTr="001D23AF">
        <w:tc>
          <w:tcPr>
            <w:tcW w:w="8238" w:type="dxa"/>
            <w:shd w:val="clear" w:color="auto" w:fill="auto"/>
          </w:tcPr>
          <w:p w14:paraId="1E7802DC" w14:textId="77777777" w:rsidR="001D23AF" w:rsidRPr="001D23AF" w:rsidRDefault="001D23AF" w:rsidP="001D23AF">
            <w:pPr>
              <w:numPr>
                <w:ilvl w:val="0"/>
                <w:numId w:val="121"/>
              </w:numPr>
              <w:spacing w:before="40" w:after="40"/>
              <w:jc w:val="both"/>
              <w:rPr>
                <w:snapToGrid/>
                <w:color w:val="000000"/>
                <w:szCs w:val="24"/>
                <w:lang w:eastAsia="zh-CN"/>
              </w:rPr>
            </w:pPr>
            <w:bookmarkStart w:id="13" w:name="_DV_C373"/>
            <w:r w:rsidRPr="001D23AF">
              <w:rPr>
                <w:snapToGrid/>
                <w:color w:val="000000"/>
                <w:szCs w:val="24"/>
                <w:lang w:eastAsia="en-GB"/>
              </w:rPr>
              <w:t>a</w:t>
            </w:r>
            <w:r w:rsidRPr="001D23AF">
              <w:rPr>
                <w:snapToGrid/>
                <w:color w:val="000000"/>
                <w:szCs w:val="24"/>
                <w:lang w:eastAsia="zh-CN"/>
              </w:rPr>
              <w:t>ttempting</w:t>
            </w:r>
            <w:r w:rsidRPr="001D23AF">
              <w:rPr>
                <w:snapToGrid/>
                <w:color w:val="000000"/>
                <w:szCs w:val="24"/>
                <w:lang w:eastAsia="en-GB"/>
              </w:rPr>
              <w:t xml:space="preserve"> to obtain confidential information that may confer upon it undue advantages in the award procedure</w:t>
            </w:r>
            <w:bookmarkEnd w:id="13"/>
            <w:r w:rsidRPr="001D23AF">
              <w:rPr>
                <w:b/>
                <w:i/>
                <w:snapToGrid/>
                <w:color w:val="000000"/>
                <w:szCs w:val="24"/>
                <w:lang w:eastAsia="en-GB"/>
              </w:rPr>
              <w:t xml:space="preserve">; </w:t>
            </w:r>
          </w:p>
        </w:tc>
        <w:tc>
          <w:tcPr>
            <w:tcW w:w="812" w:type="dxa"/>
            <w:shd w:val="clear" w:color="auto" w:fill="auto"/>
          </w:tcPr>
          <w:p w14:paraId="7D1263BF"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45898E92"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37374BCF" w14:textId="77777777" w:rsidTr="001D23AF">
        <w:tc>
          <w:tcPr>
            <w:tcW w:w="8238" w:type="dxa"/>
            <w:shd w:val="clear" w:color="auto" w:fill="auto"/>
          </w:tcPr>
          <w:p w14:paraId="39440222" w14:textId="77777777" w:rsidR="001D23AF" w:rsidRPr="001D23AF" w:rsidRDefault="001D23AF" w:rsidP="001D23AF">
            <w:pPr>
              <w:numPr>
                <w:ilvl w:val="0"/>
                <w:numId w:val="121"/>
              </w:numPr>
              <w:spacing w:before="40" w:after="40"/>
              <w:jc w:val="both"/>
              <w:rPr>
                <w:snapToGrid/>
                <w:color w:val="000000"/>
                <w:szCs w:val="24"/>
                <w:lang w:eastAsia="en-GB"/>
              </w:rPr>
            </w:pPr>
            <w:r w:rsidRPr="001D23AF">
              <w:rPr>
                <w:snapToGrid/>
                <w:color w:val="000000"/>
                <w:szCs w:val="24"/>
                <w:lang w:eastAsia="zh-CN"/>
              </w:rPr>
              <w:t>incitement</w:t>
            </w:r>
            <w:r w:rsidRPr="001D23AF">
              <w:rPr>
                <w:snapToGrid/>
                <w:color w:val="000000"/>
                <w:szCs w:val="24"/>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01129EDC"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4264FC7E"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1D621E4C" w14:textId="77777777" w:rsidTr="001D23AF">
        <w:tc>
          <w:tcPr>
            <w:tcW w:w="8238" w:type="dxa"/>
            <w:shd w:val="clear" w:color="auto" w:fill="auto"/>
          </w:tcPr>
          <w:p w14:paraId="5F6427ED" w14:textId="77777777" w:rsidR="001D23AF" w:rsidRPr="001D23AF" w:rsidRDefault="001D23AF" w:rsidP="001D23AF">
            <w:pPr>
              <w:numPr>
                <w:ilvl w:val="0"/>
                <w:numId w:val="112"/>
              </w:numPr>
              <w:tabs>
                <w:tab w:val="clear" w:pos="360"/>
              </w:tabs>
              <w:spacing w:before="40" w:after="40"/>
              <w:ind w:left="709"/>
              <w:jc w:val="both"/>
              <w:rPr>
                <w:snapToGrid/>
                <w:color w:val="000000"/>
                <w:szCs w:val="24"/>
                <w:lang w:eastAsia="en-GB"/>
              </w:rPr>
            </w:pPr>
            <w:r w:rsidRPr="001D23AF">
              <w:rPr>
                <w:noProof/>
                <w:snapToGrid/>
                <w:szCs w:val="24"/>
                <w:lang w:eastAsia="zh-CN"/>
              </w:rPr>
              <w:t>it has been established by a final judgement that the person is guilty of any of the following:</w:t>
            </w:r>
          </w:p>
        </w:tc>
        <w:tc>
          <w:tcPr>
            <w:tcW w:w="1517" w:type="dxa"/>
            <w:gridSpan w:val="2"/>
            <w:shd w:val="clear" w:color="auto" w:fill="auto"/>
          </w:tcPr>
          <w:p w14:paraId="205CA63C" w14:textId="77777777" w:rsidR="001D23AF" w:rsidRPr="001D23AF" w:rsidRDefault="001D23AF" w:rsidP="001D23AF">
            <w:pPr>
              <w:spacing w:before="240" w:after="120"/>
              <w:jc w:val="both"/>
              <w:rPr>
                <w:noProof/>
                <w:snapToGrid/>
                <w:szCs w:val="24"/>
                <w:lang w:eastAsia="en-GB"/>
              </w:rPr>
            </w:pPr>
          </w:p>
        </w:tc>
      </w:tr>
      <w:tr w:rsidR="001D23AF" w:rsidRPr="001D23AF" w14:paraId="5EE72B9C" w14:textId="77777777" w:rsidTr="001D23AF">
        <w:tc>
          <w:tcPr>
            <w:tcW w:w="8238" w:type="dxa"/>
            <w:shd w:val="clear" w:color="auto" w:fill="auto"/>
          </w:tcPr>
          <w:p w14:paraId="5830FC8F" w14:textId="77777777" w:rsidR="001D23AF" w:rsidRPr="001D23AF" w:rsidRDefault="001D23AF" w:rsidP="001D23AF">
            <w:pPr>
              <w:numPr>
                <w:ilvl w:val="0"/>
                <w:numId w:val="122"/>
              </w:numPr>
              <w:spacing w:before="40" w:after="40"/>
              <w:jc w:val="both"/>
              <w:rPr>
                <w:noProof/>
                <w:snapToGrid/>
                <w:szCs w:val="24"/>
                <w:lang w:eastAsia="zh-CN"/>
              </w:rPr>
            </w:pPr>
            <w:r w:rsidRPr="001D23AF">
              <w:rPr>
                <w:snapToGrid/>
                <w:color w:val="000000"/>
                <w:szCs w:val="24"/>
                <w:lang w:eastAsia="zh-CN"/>
              </w:rPr>
              <w:t>fraud, within the meaning of Article 3 of Directive (EU) 2017/1371 and Article 1 of the Convention on the protection of the European Communities' financial interests, drawn up by the Council Act of 26 July 1995</w:t>
            </w:r>
            <w:bookmarkStart w:id="14" w:name="_DV_C378"/>
            <w:r w:rsidRPr="001D23AF">
              <w:rPr>
                <w:snapToGrid/>
                <w:color w:val="000000"/>
                <w:szCs w:val="24"/>
                <w:lang w:eastAsia="zh-CN"/>
              </w:rPr>
              <w:t>;</w:t>
            </w:r>
            <w:bookmarkEnd w:id="14"/>
          </w:p>
        </w:tc>
        <w:tc>
          <w:tcPr>
            <w:tcW w:w="812" w:type="dxa"/>
            <w:shd w:val="clear" w:color="auto" w:fill="auto"/>
          </w:tcPr>
          <w:p w14:paraId="6A55E791"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7CA19BE9"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3AED4FF4" w14:textId="77777777" w:rsidTr="001D23AF">
        <w:tc>
          <w:tcPr>
            <w:tcW w:w="8238" w:type="dxa"/>
            <w:shd w:val="clear" w:color="auto" w:fill="auto"/>
          </w:tcPr>
          <w:p w14:paraId="6580E426" w14:textId="77777777" w:rsidR="001D23AF" w:rsidRPr="001D23AF" w:rsidRDefault="001D23AF" w:rsidP="001D23AF">
            <w:pPr>
              <w:numPr>
                <w:ilvl w:val="0"/>
                <w:numId w:val="122"/>
              </w:numPr>
              <w:spacing w:before="40" w:after="40"/>
              <w:jc w:val="both"/>
              <w:rPr>
                <w:noProof/>
                <w:snapToGrid/>
                <w:szCs w:val="24"/>
                <w:lang w:eastAsia="zh-CN"/>
              </w:rPr>
            </w:pPr>
            <w:bookmarkStart w:id="15" w:name="_DV_C379"/>
            <w:r w:rsidRPr="001D23AF">
              <w:rPr>
                <w:snapToGrid/>
                <w:color w:val="000000"/>
                <w:szCs w:val="24"/>
                <w:lang w:eastAsia="zh-CN"/>
              </w:rPr>
              <w:t>corruption, as defined in Article 4(2) of Directive (EU) 2017/1371 or active corruption within the meaning of Article 3 of the Convention on the fight against corruption involving officials of the European Communities or officials of Member States</w:t>
            </w:r>
            <w:bookmarkStart w:id="16" w:name="_DV_C381"/>
            <w:bookmarkEnd w:id="15"/>
            <w:r w:rsidRPr="001D23AF">
              <w:rPr>
                <w:snapToGrid/>
                <w:color w:val="000000"/>
                <w:szCs w:val="24"/>
                <w:lang w:eastAsia="zh-CN"/>
              </w:rPr>
              <w:t xml:space="preserve"> of the European Union, </w:t>
            </w:r>
            <w:r w:rsidRPr="001D23AF">
              <w:rPr>
                <w:snapToGrid/>
                <w:color w:val="000000"/>
                <w:szCs w:val="24"/>
                <w:lang w:eastAsia="zh-CN"/>
              </w:rPr>
              <w:lastRenderedPageBreak/>
              <w:t>drawn up by the Council Act of 26 May 1997, or conduct referred to in Article 2(1) of Council Framework Decision 2003/568/JHA</w:t>
            </w:r>
            <w:bookmarkStart w:id="17" w:name="_DV_C383"/>
            <w:bookmarkEnd w:id="16"/>
            <w:r w:rsidRPr="001D23AF">
              <w:rPr>
                <w:snapToGrid/>
                <w:color w:val="000000"/>
                <w:szCs w:val="24"/>
                <w:lang w:eastAsia="zh-CN"/>
              </w:rPr>
              <w:t>, or corruption as defined in other applicable laws;</w:t>
            </w:r>
            <w:bookmarkEnd w:id="17"/>
          </w:p>
        </w:tc>
        <w:tc>
          <w:tcPr>
            <w:tcW w:w="812" w:type="dxa"/>
            <w:shd w:val="clear" w:color="auto" w:fill="auto"/>
          </w:tcPr>
          <w:p w14:paraId="1CBD75E6"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lastRenderedPageBreak/>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2B60C834"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4FD35D3B" w14:textId="77777777" w:rsidTr="001D23AF">
        <w:tc>
          <w:tcPr>
            <w:tcW w:w="8238" w:type="dxa"/>
            <w:shd w:val="clear" w:color="auto" w:fill="auto"/>
          </w:tcPr>
          <w:p w14:paraId="3D210E0B" w14:textId="77777777" w:rsidR="001D23AF" w:rsidRPr="001D23AF" w:rsidRDefault="001D23AF" w:rsidP="001D23AF">
            <w:pPr>
              <w:numPr>
                <w:ilvl w:val="0"/>
                <w:numId w:val="122"/>
              </w:numPr>
              <w:spacing w:before="40" w:after="40"/>
              <w:jc w:val="both"/>
              <w:rPr>
                <w:noProof/>
                <w:snapToGrid/>
                <w:szCs w:val="24"/>
                <w:lang w:eastAsia="zh-CN"/>
              </w:rPr>
            </w:pPr>
            <w:r w:rsidRPr="001D23AF">
              <w:rPr>
                <w:snapToGrid/>
                <w:color w:val="000000"/>
                <w:szCs w:val="24"/>
                <w:lang w:eastAsia="en-GB"/>
              </w:rPr>
              <w:t xml:space="preserve">conduct related to a criminal organisation, </w:t>
            </w:r>
            <w:bookmarkStart w:id="18" w:name="_DV_C385"/>
            <w:r w:rsidRPr="001D23AF">
              <w:rPr>
                <w:snapToGrid/>
                <w:color w:val="000000"/>
                <w:szCs w:val="24"/>
                <w:lang w:eastAsia="en-GB"/>
              </w:rPr>
              <w:t>as referred to in Article 2 of Council Framework Decision 2008/841/JHA</w:t>
            </w:r>
            <w:bookmarkStart w:id="19" w:name="_DV_C387"/>
            <w:bookmarkEnd w:id="18"/>
            <w:r w:rsidRPr="001D23AF">
              <w:rPr>
                <w:snapToGrid/>
                <w:color w:val="000000"/>
                <w:szCs w:val="24"/>
                <w:lang w:eastAsia="en-GB"/>
              </w:rPr>
              <w:t>;</w:t>
            </w:r>
            <w:bookmarkEnd w:id="19"/>
          </w:p>
        </w:tc>
        <w:tc>
          <w:tcPr>
            <w:tcW w:w="812" w:type="dxa"/>
            <w:shd w:val="clear" w:color="auto" w:fill="auto"/>
          </w:tcPr>
          <w:p w14:paraId="3824A3FF"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70B44BF8"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2641C77C" w14:textId="77777777" w:rsidTr="001D23AF">
        <w:tc>
          <w:tcPr>
            <w:tcW w:w="8238" w:type="dxa"/>
            <w:shd w:val="clear" w:color="auto" w:fill="auto"/>
          </w:tcPr>
          <w:p w14:paraId="7AAC8F40" w14:textId="77777777" w:rsidR="001D23AF" w:rsidRPr="001D23AF" w:rsidRDefault="001D23AF" w:rsidP="001D23AF">
            <w:pPr>
              <w:numPr>
                <w:ilvl w:val="0"/>
                <w:numId w:val="122"/>
              </w:numPr>
              <w:spacing w:before="40" w:after="40"/>
              <w:jc w:val="both"/>
              <w:rPr>
                <w:noProof/>
                <w:snapToGrid/>
                <w:szCs w:val="24"/>
                <w:lang w:eastAsia="zh-CN"/>
              </w:rPr>
            </w:pPr>
            <w:r w:rsidRPr="001D23AF">
              <w:rPr>
                <w:bCs/>
                <w:iCs/>
                <w:snapToGrid/>
                <w:szCs w:val="24"/>
                <w:lang w:eastAsia="zh-CN"/>
              </w:rPr>
              <w:t>money laundering</w:t>
            </w:r>
            <w:bookmarkStart w:id="20" w:name="_DV_C391"/>
            <w:r w:rsidRPr="001D23AF">
              <w:rPr>
                <w:snapToGrid/>
                <w:color w:val="000000"/>
                <w:szCs w:val="24"/>
                <w:lang w:eastAsia="zh-CN"/>
              </w:rPr>
              <w:t xml:space="preserve"> or</w:t>
            </w:r>
            <w:bookmarkStart w:id="21" w:name="_DV_M252"/>
            <w:bookmarkEnd w:id="20"/>
            <w:bookmarkEnd w:id="21"/>
            <w:r w:rsidRPr="001D23AF">
              <w:rPr>
                <w:bCs/>
                <w:iCs/>
                <w:snapToGrid/>
                <w:szCs w:val="24"/>
                <w:lang w:eastAsia="zh-CN"/>
              </w:rPr>
              <w:t xml:space="preserve"> terrorist financing,</w:t>
            </w:r>
            <w:r w:rsidRPr="001D23AF">
              <w:rPr>
                <w:snapToGrid/>
                <w:szCs w:val="24"/>
                <w:lang w:eastAsia="zh-CN"/>
              </w:rPr>
              <w:t xml:space="preserve"> </w:t>
            </w:r>
            <w:bookmarkStart w:id="22" w:name="_DV_C392"/>
            <w:r w:rsidRPr="001D23AF">
              <w:rPr>
                <w:snapToGrid/>
                <w:color w:val="000000"/>
                <w:szCs w:val="24"/>
                <w:lang w:eastAsia="zh-CN"/>
              </w:rPr>
              <w:t>within the meaning of Article 1(3), (4) and (5) of Directive (EU) 2015/849 of the European Parliament and of the Council</w:t>
            </w:r>
            <w:bookmarkStart w:id="23" w:name="_DV_C394"/>
            <w:bookmarkEnd w:id="22"/>
            <w:r w:rsidRPr="001D23AF">
              <w:rPr>
                <w:snapToGrid/>
                <w:color w:val="000000"/>
                <w:szCs w:val="24"/>
                <w:lang w:eastAsia="zh-CN"/>
              </w:rPr>
              <w:t>;</w:t>
            </w:r>
            <w:bookmarkEnd w:id="23"/>
          </w:p>
        </w:tc>
        <w:tc>
          <w:tcPr>
            <w:tcW w:w="812" w:type="dxa"/>
            <w:shd w:val="clear" w:color="auto" w:fill="auto"/>
          </w:tcPr>
          <w:p w14:paraId="49007CE4"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32C40D5F"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26C3776F" w14:textId="77777777" w:rsidTr="001D23AF">
        <w:tc>
          <w:tcPr>
            <w:tcW w:w="8238" w:type="dxa"/>
            <w:shd w:val="clear" w:color="auto" w:fill="auto"/>
          </w:tcPr>
          <w:p w14:paraId="448EAEF2" w14:textId="77777777" w:rsidR="001D23AF" w:rsidRPr="001D23AF" w:rsidRDefault="001D23AF" w:rsidP="001D23AF">
            <w:pPr>
              <w:numPr>
                <w:ilvl w:val="0"/>
                <w:numId w:val="122"/>
              </w:numPr>
              <w:spacing w:before="40" w:after="40"/>
              <w:jc w:val="both"/>
              <w:rPr>
                <w:noProof/>
                <w:snapToGrid/>
                <w:szCs w:val="24"/>
                <w:lang w:eastAsia="zh-CN"/>
              </w:rPr>
            </w:pPr>
            <w:bookmarkStart w:id="24" w:name="_DV_M253"/>
            <w:bookmarkEnd w:id="24"/>
            <w:r w:rsidRPr="001D23AF">
              <w:rPr>
                <w:snapToGrid/>
                <w:color w:val="000000"/>
                <w:szCs w:val="24"/>
                <w:lang w:eastAsia="zh-CN"/>
              </w:rPr>
              <w:t>terrorist offences or offences related to terrorist activities, as defined in Articles 3 to 12 of Directive 2017/541 of the European Parliament and of the Council, respectively, or inciting, aiding, abetting or attempting to commit such offences, as referred to in Article 14 of that Directive;</w:t>
            </w:r>
          </w:p>
        </w:tc>
        <w:tc>
          <w:tcPr>
            <w:tcW w:w="812" w:type="dxa"/>
            <w:shd w:val="clear" w:color="auto" w:fill="auto"/>
          </w:tcPr>
          <w:p w14:paraId="30DA5E05"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4455B311"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0291DB42" w14:textId="77777777" w:rsidTr="001D23AF">
        <w:tc>
          <w:tcPr>
            <w:tcW w:w="8238" w:type="dxa"/>
            <w:shd w:val="clear" w:color="auto" w:fill="auto"/>
          </w:tcPr>
          <w:p w14:paraId="33C99226" w14:textId="77777777" w:rsidR="001D23AF" w:rsidRPr="001D23AF" w:rsidRDefault="001D23AF" w:rsidP="001D23AF">
            <w:pPr>
              <w:numPr>
                <w:ilvl w:val="0"/>
                <w:numId w:val="122"/>
              </w:numPr>
              <w:spacing w:before="40" w:after="40"/>
              <w:jc w:val="both"/>
              <w:rPr>
                <w:snapToGrid/>
                <w:color w:val="000000"/>
                <w:szCs w:val="24"/>
                <w:lang w:eastAsia="zh-CN"/>
              </w:rPr>
            </w:pPr>
            <w:bookmarkStart w:id="25" w:name="_DV_M254"/>
            <w:bookmarkEnd w:id="25"/>
            <w:r w:rsidRPr="001D23AF">
              <w:rPr>
                <w:snapToGrid/>
                <w:color w:val="000000"/>
                <w:szCs w:val="24"/>
                <w:lang w:eastAsia="zh-CN"/>
              </w:rPr>
              <w:t>child</w:t>
            </w:r>
            <w:r w:rsidRPr="001D23AF">
              <w:rPr>
                <w:bCs/>
                <w:iCs/>
                <w:snapToGrid/>
                <w:szCs w:val="24"/>
                <w:lang w:eastAsia="zh-CN"/>
              </w:rPr>
              <w:t xml:space="preserve"> labour or other offences concerning trafficking in human beings</w:t>
            </w:r>
            <w:r w:rsidRPr="001D23AF">
              <w:rPr>
                <w:snapToGrid/>
                <w:szCs w:val="24"/>
                <w:lang w:eastAsia="zh-CN"/>
              </w:rPr>
              <w:t xml:space="preserve"> </w:t>
            </w:r>
            <w:bookmarkStart w:id="26" w:name="_DV_C402"/>
            <w:r w:rsidRPr="001D23AF">
              <w:rPr>
                <w:snapToGrid/>
                <w:color w:val="000000"/>
                <w:szCs w:val="24"/>
                <w:lang w:eastAsia="zh-CN"/>
              </w:rPr>
              <w:t>as referred to in Article 2 of Directive 2011/36/EU of the European Parliament and of the Council</w:t>
            </w:r>
            <w:bookmarkStart w:id="27" w:name="_DV_C404"/>
            <w:bookmarkEnd w:id="26"/>
            <w:r w:rsidRPr="001D23AF">
              <w:rPr>
                <w:snapToGrid/>
                <w:color w:val="000000"/>
                <w:szCs w:val="24"/>
                <w:lang w:eastAsia="zh-CN"/>
              </w:rPr>
              <w:t>;</w:t>
            </w:r>
            <w:bookmarkEnd w:id="27"/>
          </w:p>
        </w:tc>
        <w:tc>
          <w:tcPr>
            <w:tcW w:w="812" w:type="dxa"/>
            <w:shd w:val="clear" w:color="auto" w:fill="auto"/>
          </w:tcPr>
          <w:p w14:paraId="56F897D1"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19E508DE"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5334F222" w14:textId="77777777" w:rsidTr="001D23AF">
        <w:tc>
          <w:tcPr>
            <w:tcW w:w="8238" w:type="dxa"/>
            <w:shd w:val="clear" w:color="auto" w:fill="auto"/>
          </w:tcPr>
          <w:p w14:paraId="309525B4" w14:textId="77777777" w:rsidR="001D23AF" w:rsidRPr="001D23AF" w:rsidRDefault="001D23AF" w:rsidP="001D23AF">
            <w:pPr>
              <w:numPr>
                <w:ilvl w:val="0"/>
                <w:numId w:val="112"/>
              </w:numPr>
              <w:tabs>
                <w:tab w:val="clear" w:pos="360"/>
              </w:tabs>
              <w:spacing w:before="40" w:after="40"/>
              <w:ind w:left="709"/>
              <w:jc w:val="both"/>
              <w:rPr>
                <w:snapToGrid/>
                <w:color w:val="000000"/>
                <w:szCs w:val="24"/>
                <w:lang w:eastAsia="zh-CN"/>
              </w:rPr>
            </w:pPr>
            <w:r w:rsidRPr="001D23AF">
              <w:rPr>
                <w:noProof/>
                <w:snapToGrid/>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1D23AF">
              <w:rPr>
                <w:snapToGrid/>
                <w:color w:val="000000"/>
                <w:szCs w:val="24"/>
                <w:lang w:eastAsia="zh-CN"/>
              </w:rPr>
              <w:t xml:space="preserve">the European Anti-Fraud Office (OLAF), </w:t>
            </w:r>
            <w:r w:rsidRPr="001D23AF">
              <w:rPr>
                <w:noProof/>
                <w:snapToGrid/>
                <w:szCs w:val="24"/>
                <w:lang w:eastAsia="zh-CN"/>
              </w:rPr>
              <w:t xml:space="preserve">the Court of Auditors or the EPPO; </w:t>
            </w:r>
          </w:p>
        </w:tc>
        <w:tc>
          <w:tcPr>
            <w:tcW w:w="812" w:type="dxa"/>
            <w:shd w:val="clear" w:color="auto" w:fill="auto"/>
          </w:tcPr>
          <w:p w14:paraId="64D4431B"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3E1F560C"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0F0F9BF9" w14:textId="77777777" w:rsidTr="001D23AF">
        <w:tc>
          <w:tcPr>
            <w:tcW w:w="8238" w:type="dxa"/>
            <w:shd w:val="clear" w:color="auto" w:fill="auto"/>
          </w:tcPr>
          <w:p w14:paraId="3139F225" w14:textId="77777777" w:rsidR="001D23AF" w:rsidRPr="001D23AF" w:rsidRDefault="001D23AF" w:rsidP="001D23AF">
            <w:pPr>
              <w:numPr>
                <w:ilvl w:val="0"/>
                <w:numId w:val="112"/>
              </w:numPr>
              <w:tabs>
                <w:tab w:val="clear" w:pos="360"/>
              </w:tabs>
              <w:spacing w:before="40" w:after="40"/>
              <w:ind w:left="709"/>
              <w:jc w:val="both"/>
              <w:rPr>
                <w:noProof/>
                <w:snapToGrid/>
                <w:szCs w:val="24"/>
                <w:lang w:eastAsia="zh-CN"/>
              </w:rPr>
            </w:pPr>
            <w:bookmarkStart w:id="28" w:name="_DV_C410"/>
            <w:r w:rsidRPr="001D23AF">
              <w:rPr>
                <w:snapToGrid/>
                <w:color w:val="000000"/>
                <w:szCs w:val="24"/>
                <w:lang w:eastAsia="zh-CN"/>
              </w:rPr>
              <w:t xml:space="preserve">it has been established by a final judgment or final administrative decision that the person has committed an irregularity within the meaning of Article 1(2) of Council Regulation (EC, </w:t>
            </w:r>
            <w:proofErr w:type="spellStart"/>
            <w:r w:rsidRPr="001D23AF">
              <w:rPr>
                <w:snapToGrid/>
                <w:color w:val="000000"/>
                <w:szCs w:val="24"/>
                <w:lang w:eastAsia="zh-CN"/>
              </w:rPr>
              <w:t>Euratom</w:t>
            </w:r>
            <w:proofErr w:type="spellEnd"/>
            <w:r w:rsidRPr="001D23AF">
              <w:rPr>
                <w:snapToGrid/>
                <w:color w:val="000000"/>
                <w:szCs w:val="24"/>
                <w:lang w:eastAsia="zh-CN"/>
              </w:rPr>
              <w:t>) No 2988/95</w:t>
            </w:r>
            <w:bookmarkEnd w:id="28"/>
            <w:r w:rsidRPr="001D23AF">
              <w:rPr>
                <w:snapToGrid/>
                <w:color w:val="000000"/>
                <w:szCs w:val="24"/>
                <w:lang w:eastAsia="zh-CN"/>
              </w:rPr>
              <w:t>;</w:t>
            </w:r>
          </w:p>
        </w:tc>
        <w:tc>
          <w:tcPr>
            <w:tcW w:w="812" w:type="dxa"/>
            <w:shd w:val="clear" w:color="auto" w:fill="auto"/>
          </w:tcPr>
          <w:p w14:paraId="170B4F95"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27F8CE50"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191346E6" w14:textId="77777777" w:rsidTr="001D23AF">
        <w:tc>
          <w:tcPr>
            <w:tcW w:w="8238" w:type="dxa"/>
            <w:shd w:val="clear" w:color="auto" w:fill="auto"/>
          </w:tcPr>
          <w:p w14:paraId="64DF48D1" w14:textId="77777777" w:rsidR="001D23AF" w:rsidRPr="001D23AF" w:rsidRDefault="001D23AF" w:rsidP="001D23AF">
            <w:pPr>
              <w:numPr>
                <w:ilvl w:val="0"/>
                <w:numId w:val="112"/>
              </w:numPr>
              <w:tabs>
                <w:tab w:val="clear" w:pos="360"/>
              </w:tabs>
              <w:spacing w:before="40" w:after="40"/>
              <w:ind w:left="709"/>
              <w:jc w:val="both"/>
              <w:rPr>
                <w:snapToGrid/>
                <w:color w:val="000000"/>
                <w:szCs w:val="24"/>
                <w:lang w:eastAsia="zh-CN"/>
              </w:rPr>
            </w:pPr>
            <w:r w:rsidRPr="001D23AF">
              <w:rPr>
                <w:snapToGrid/>
                <w:color w:val="000000"/>
                <w:szCs w:val="24"/>
                <w:lang w:eastAsia="zh-CN"/>
              </w:rPr>
              <w:tab/>
              <w:t>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business;.</w:t>
            </w:r>
          </w:p>
        </w:tc>
        <w:tc>
          <w:tcPr>
            <w:tcW w:w="812" w:type="dxa"/>
            <w:shd w:val="clear" w:color="auto" w:fill="auto"/>
          </w:tcPr>
          <w:p w14:paraId="64F95DF4"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4D964649"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34158B65" w14:textId="77777777" w:rsidTr="001D23AF">
        <w:tc>
          <w:tcPr>
            <w:tcW w:w="8238" w:type="dxa"/>
            <w:shd w:val="clear" w:color="auto" w:fill="auto"/>
          </w:tcPr>
          <w:p w14:paraId="13939A02" w14:textId="77777777" w:rsidR="001D23AF" w:rsidRPr="001D23AF" w:rsidRDefault="001D23AF" w:rsidP="001D23AF">
            <w:pPr>
              <w:numPr>
                <w:ilvl w:val="0"/>
                <w:numId w:val="112"/>
              </w:numPr>
              <w:tabs>
                <w:tab w:val="clear" w:pos="360"/>
              </w:tabs>
              <w:spacing w:before="40" w:after="40"/>
              <w:ind w:left="709"/>
              <w:jc w:val="both"/>
              <w:rPr>
                <w:snapToGrid/>
                <w:color w:val="000000"/>
                <w:szCs w:val="24"/>
                <w:lang w:eastAsia="zh-CN"/>
              </w:rPr>
            </w:pPr>
            <w:r w:rsidRPr="001D23AF">
              <w:rPr>
                <w:noProof/>
                <w:snapToGrid/>
                <w:szCs w:val="24"/>
                <w:lang w:eastAsia="zh-CN"/>
              </w:rPr>
              <w:t>(</w:t>
            </w:r>
            <w:r w:rsidRPr="001D23AF">
              <w:rPr>
                <w:i/>
                <w:noProof/>
                <w:snapToGrid/>
                <w:szCs w:val="24"/>
                <w:lang w:eastAsia="zh-CN"/>
              </w:rPr>
              <w:t>only for legal persons</w:t>
            </w:r>
            <w:r w:rsidRPr="001D23AF">
              <w:rPr>
                <w:noProof/>
                <w:snapToGrid/>
                <w:szCs w:val="24"/>
                <w:lang w:eastAsia="zh-CN"/>
              </w:rPr>
              <w:t xml:space="preserve">) </w:t>
            </w:r>
            <w:r w:rsidRPr="001D23AF">
              <w:rPr>
                <w:snapToGrid/>
                <w:color w:val="000000"/>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2087F7E6"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1B3DFCBC"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1D10FB11" w14:textId="77777777" w:rsidTr="001D23AF">
        <w:tc>
          <w:tcPr>
            <w:tcW w:w="8238" w:type="dxa"/>
            <w:shd w:val="clear" w:color="auto" w:fill="auto"/>
          </w:tcPr>
          <w:p w14:paraId="39916607" w14:textId="77777777" w:rsidR="001D23AF" w:rsidRPr="001D23AF" w:rsidRDefault="001D23AF" w:rsidP="001D23AF">
            <w:pPr>
              <w:numPr>
                <w:ilvl w:val="0"/>
                <w:numId w:val="112"/>
              </w:numPr>
              <w:tabs>
                <w:tab w:val="clear" w:pos="360"/>
              </w:tabs>
              <w:spacing w:before="40" w:after="40"/>
              <w:ind w:left="709"/>
              <w:jc w:val="both"/>
              <w:rPr>
                <w:noProof/>
                <w:snapToGrid/>
                <w:szCs w:val="24"/>
                <w:lang w:eastAsia="zh-CN"/>
              </w:rPr>
            </w:pPr>
            <w:r w:rsidRPr="001D23AF">
              <w:rPr>
                <w:noProof/>
                <w:snapToGrid/>
                <w:szCs w:val="24"/>
                <w:lang w:eastAsia="zh-CN"/>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1A03E732"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shd w:val="clear" w:color="auto" w:fill="auto"/>
          </w:tcPr>
          <w:p w14:paraId="22C93C09"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5D6B6AA1" w14:textId="77777777" w:rsidTr="001D23AF">
        <w:tc>
          <w:tcPr>
            <w:tcW w:w="8238" w:type="dxa"/>
            <w:tcBorders>
              <w:top w:val="single" w:sz="4" w:space="0" w:color="auto"/>
              <w:left w:val="single" w:sz="4" w:space="0" w:color="auto"/>
              <w:bottom w:val="single" w:sz="4" w:space="0" w:color="auto"/>
              <w:right w:val="single" w:sz="4" w:space="0" w:color="auto"/>
            </w:tcBorders>
            <w:shd w:val="clear" w:color="auto" w:fill="auto"/>
          </w:tcPr>
          <w:p w14:paraId="2F7C6DD4" w14:textId="77777777" w:rsidR="001D23AF" w:rsidRPr="001D23AF" w:rsidRDefault="001D23AF" w:rsidP="001D23AF">
            <w:pPr>
              <w:numPr>
                <w:ilvl w:val="0"/>
                <w:numId w:val="113"/>
              </w:numPr>
              <w:spacing w:before="40" w:after="40"/>
              <w:ind w:hanging="502"/>
              <w:jc w:val="both"/>
              <w:rPr>
                <w:snapToGrid/>
                <w:color w:val="000000"/>
                <w:szCs w:val="24"/>
                <w:lang w:eastAsia="zh-CN"/>
              </w:rPr>
            </w:pPr>
            <w:r w:rsidRPr="001D23AF">
              <w:rPr>
                <w:snapToGrid/>
                <w:color w:val="000000"/>
                <w:szCs w:val="24"/>
                <w:lang w:eastAsia="zh-CN"/>
              </w:rPr>
              <w:lastRenderedPageBreak/>
              <w:t>declares that, for the situations referred to in points (1) (c) to (1) (</w:t>
            </w:r>
            <w:proofErr w:type="spellStart"/>
            <w:r w:rsidRPr="001D23AF">
              <w:rPr>
                <w:snapToGrid/>
                <w:color w:val="000000"/>
                <w:szCs w:val="24"/>
                <w:lang w:eastAsia="zh-CN"/>
              </w:rPr>
              <w:t>i</w:t>
            </w:r>
            <w:proofErr w:type="spellEnd"/>
            <w:r w:rsidRPr="001D23AF">
              <w:rPr>
                <w:snapToGrid/>
                <w:color w:val="000000"/>
                <w:szCs w:val="24"/>
                <w:lang w:eastAsia="zh-CN"/>
              </w:rPr>
              <w:t>) above, in the absence of a final judgement or a final administrative decision, the person is</w:t>
            </w:r>
            <w:r w:rsidRPr="001D23AF">
              <w:rPr>
                <w:snapToGrid/>
                <w:color w:val="000000"/>
                <w:szCs w:val="24"/>
                <w:vertAlign w:val="superscript"/>
                <w:lang w:eastAsia="zh-CN"/>
              </w:rPr>
              <w:footnoteReference w:id="7"/>
            </w:r>
            <w:r w:rsidRPr="001D23AF">
              <w:rPr>
                <w:snapToGrid/>
                <w:color w:val="000000"/>
                <w:szCs w:val="24"/>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38E2FC3"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0CB2C33"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t>NO</w:t>
            </w:r>
          </w:p>
        </w:tc>
      </w:tr>
      <w:tr w:rsidR="001D23AF" w:rsidRPr="001D23AF" w14:paraId="7E213BD1" w14:textId="77777777" w:rsidTr="001D23AF">
        <w:tc>
          <w:tcPr>
            <w:tcW w:w="8238" w:type="dxa"/>
            <w:tcBorders>
              <w:top w:val="single" w:sz="4" w:space="0" w:color="auto"/>
              <w:left w:val="single" w:sz="4" w:space="0" w:color="auto"/>
              <w:bottom w:val="single" w:sz="4" w:space="0" w:color="auto"/>
              <w:right w:val="single" w:sz="4" w:space="0" w:color="auto"/>
            </w:tcBorders>
            <w:shd w:val="clear" w:color="auto" w:fill="auto"/>
          </w:tcPr>
          <w:p w14:paraId="7CE694FA" w14:textId="77777777" w:rsidR="001D23AF" w:rsidRPr="001D23AF" w:rsidRDefault="001D23AF" w:rsidP="001D23AF">
            <w:pPr>
              <w:numPr>
                <w:ilvl w:val="0"/>
                <w:numId w:val="123"/>
              </w:numPr>
              <w:spacing w:before="40" w:after="40"/>
              <w:jc w:val="both"/>
              <w:rPr>
                <w:snapToGrid/>
                <w:color w:val="000000"/>
                <w:szCs w:val="24"/>
                <w:lang w:eastAsia="zh-CN"/>
              </w:rPr>
            </w:pPr>
            <w:r w:rsidRPr="001D23AF">
              <w:rPr>
                <w:snapToGrid/>
                <w:color w:val="000000"/>
                <w:szCs w:val="24"/>
                <w:lang w:eastAsia="zh-CN"/>
              </w:rPr>
              <w:tab/>
              <w:t>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4EE29A4"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FC044EE"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050834CC" w14:textId="77777777" w:rsidTr="001D23AF">
        <w:tc>
          <w:tcPr>
            <w:tcW w:w="8238" w:type="dxa"/>
            <w:tcBorders>
              <w:top w:val="single" w:sz="4" w:space="0" w:color="auto"/>
              <w:left w:val="single" w:sz="4" w:space="0" w:color="auto"/>
              <w:bottom w:val="single" w:sz="4" w:space="0" w:color="auto"/>
              <w:right w:val="single" w:sz="4" w:space="0" w:color="auto"/>
            </w:tcBorders>
            <w:shd w:val="clear" w:color="auto" w:fill="auto"/>
          </w:tcPr>
          <w:p w14:paraId="5C00CD91" w14:textId="77777777" w:rsidR="001D23AF" w:rsidRPr="001D23AF" w:rsidDel="00977B4E" w:rsidRDefault="001D23AF" w:rsidP="001D23AF">
            <w:pPr>
              <w:numPr>
                <w:ilvl w:val="0"/>
                <w:numId w:val="123"/>
              </w:numPr>
              <w:spacing w:before="40" w:after="40"/>
              <w:jc w:val="both"/>
              <w:rPr>
                <w:snapToGrid/>
                <w:color w:val="000000"/>
                <w:szCs w:val="24"/>
                <w:lang w:eastAsia="zh-CN"/>
              </w:rPr>
            </w:pPr>
            <w:r w:rsidRPr="001D23AF">
              <w:rPr>
                <w:snapToGrid/>
                <w:color w:val="000000"/>
                <w:szCs w:val="24"/>
                <w:lang w:eastAsia="zh-CN"/>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5DB0B45"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F4C1681"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22581581" w14:textId="77777777" w:rsidTr="001D23AF">
        <w:tc>
          <w:tcPr>
            <w:tcW w:w="8238" w:type="dxa"/>
            <w:tcBorders>
              <w:top w:val="single" w:sz="4" w:space="0" w:color="auto"/>
              <w:left w:val="single" w:sz="4" w:space="0" w:color="auto"/>
              <w:bottom w:val="single" w:sz="4" w:space="0" w:color="auto"/>
              <w:right w:val="single" w:sz="4" w:space="0" w:color="auto"/>
            </w:tcBorders>
            <w:shd w:val="clear" w:color="auto" w:fill="auto"/>
          </w:tcPr>
          <w:p w14:paraId="26DE3919" w14:textId="77777777" w:rsidR="001D23AF" w:rsidRPr="001D23AF" w:rsidDel="00977B4E" w:rsidRDefault="001D23AF" w:rsidP="001D23AF">
            <w:pPr>
              <w:numPr>
                <w:ilvl w:val="0"/>
                <w:numId w:val="123"/>
              </w:numPr>
              <w:spacing w:before="40" w:after="40"/>
              <w:jc w:val="both"/>
              <w:rPr>
                <w:snapToGrid/>
                <w:color w:val="000000"/>
                <w:szCs w:val="24"/>
                <w:lang w:eastAsia="zh-CN"/>
              </w:rPr>
            </w:pPr>
            <w:r w:rsidRPr="001D23AF">
              <w:rPr>
                <w:snapToGrid/>
                <w:color w:val="000000"/>
                <w:szCs w:val="24"/>
                <w:lang w:eastAsia="zh-CN"/>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6413665"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D09103"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1EF803FF" w14:textId="77777777" w:rsidTr="001D23AF">
        <w:tc>
          <w:tcPr>
            <w:tcW w:w="8238" w:type="dxa"/>
            <w:tcBorders>
              <w:top w:val="single" w:sz="4" w:space="0" w:color="auto"/>
              <w:left w:val="single" w:sz="4" w:space="0" w:color="auto"/>
              <w:bottom w:val="single" w:sz="4" w:space="0" w:color="auto"/>
              <w:right w:val="single" w:sz="4" w:space="0" w:color="auto"/>
            </w:tcBorders>
            <w:shd w:val="clear" w:color="auto" w:fill="auto"/>
          </w:tcPr>
          <w:p w14:paraId="283DC19E" w14:textId="77777777" w:rsidR="001D23AF" w:rsidRPr="001D23AF" w:rsidDel="00977B4E" w:rsidRDefault="001D23AF" w:rsidP="001D23AF">
            <w:pPr>
              <w:numPr>
                <w:ilvl w:val="0"/>
                <w:numId w:val="123"/>
              </w:numPr>
              <w:spacing w:before="40" w:after="40"/>
              <w:jc w:val="both"/>
              <w:rPr>
                <w:snapToGrid/>
                <w:color w:val="000000"/>
                <w:szCs w:val="24"/>
                <w:lang w:eastAsia="zh-CN"/>
              </w:rPr>
            </w:pPr>
            <w:r w:rsidRPr="001D23AF">
              <w:rPr>
                <w:snapToGrid/>
                <w:color w:val="000000"/>
                <w:szCs w:val="24"/>
                <w:lang w:eastAsia="zh-CN"/>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4399660"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04AC1C3"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4897C5A1" w14:textId="77777777" w:rsidTr="001D23AF">
        <w:tc>
          <w:tcPr>
            <w:tcW w:w="8238" w:type="dxa"/>
            <w:tcBorders>
              <w:top w:val="single" w:sz="4" w:space="0" w:color="auto"/>
              <w:left w:val="single" w:sz="4" w:space="0" w:color="auto"/>
              <w:bottom w:val="single" w:sz="4" w:space="0" w:color="auto"/>
              <w:right w:val="single" w:sz="4" w:space="0" w:color="auto"/>
            </w:tcBorders>
            <w:shd w:val="clear" w:color="auto" w:fill="auto"/>
          </w:tcPr>
          <w:p w14:paraId="2BBE2348" w14:textId="77777777" w:rsidR="001D23AF" w:rsidRPr="001D23AF" w:rsidDel="00977B4E" w:rsidRDefault="001D23AF" w:rsidP="001D23AF">
            <w:pPr>
              <w:numPr>
                <w:ilvl w:val="0"/>
                <w:numId w:val="123"/>
              </w:numPr>
              <w:spacing w:before="40" w:after="40"/>
              <w:jc w:val="both"/>
              <w:rPr>
                <w:snapToGrid/>
                <w:color w:val="000000"/>
                <w:szCs w:val="24"/>
                <w:lang w:eastAsia="zh-CN"/>
              </w:rPr>
            </w:pPr>
            <w:r w:rsidRPr="001D23AF">
              <w:rPr>
                <w:snapToGrid/>
                <w:color w:val="000000"/>
                <w:szCs w:val="24"/>
                <w:lang w:eastAsia="zh-CN"/>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5C4C3C"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7E573C9"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7A4A4855" w14:textId="77777777" w:rsidTr="001D23AF">
        <w:tc>
          <w:tcPr>
            <w:tcW w:w="8238" w:type="dxa"/>
            <w:tcBorders>
              <w:top w:val="single" w:sz="4" w:space="0" w:color="auto"/>
              <w:left w:val="single" w:sz="4" w:space="0" w:color="auto"/>
              <w:bottom w:val="single" w:sz="4" w:space="0" w:color="auto"/>
              <w:right w:val="single" w:sz="4" w:space="0" w:color="auto"/>
            </w:tcBorders>
            <w:shd w:val="clear" w:color="auto" w:fill="auto"/>
          </w:tcPr>
          <w:p w14:paraId="018582A4" w14:textId="77777777" w:rsidR="001D23AF" w:rsidRPr="001D23AF" w:rsidDel="00977B4E" w:rsidRDefault="001D23AF" w:rsidP="001D23AF">
            <w:pPr>
              <w:numPr>
                <w:ilvl w:val="0"/>
                <w:numId w:val="123"/>
              </w:numPr>
              <w:spacing w:before="40" w:after="40"/>
              <w:jc w:val="both"/>
              <w:rPr>
                <w:snapToGrid/>
                <w:color w:val="000000"/>
                <w:szCs w:val="24"/>
                <w:lang w:eastAsia="zh-CN"/>
              </w:rPr>
            </w:pPr>
            <w:r w:rsidRPr="001D23AF">
              <w:rPr>
                <w:snapToGrid/>
                <w:color w:val="000000"/>
                <w:szCs w:val="24"/>
                <w:lang w:eastAsia="zh-CN"/>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9F17630"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F4FFA83"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bl>
    <w:p w14:paraId="0EC5CF6E" w14:textId="77777777" w:rsidR="001D23AF" w:rsidRPr="001D23AF" w:rsidRDefault="001D23AF" w:rsidP="001D23AF">
      <w:pPr>
        <w:rPr>
          <w:snapToGrid/>
          <w:szCs w:val="24"/>
          <w:lang w:eastAsia="en-GB"/>
        </w:rPr>
      </w:pPr>
    </w:p>
    <w:p w14:paraId="55B36DD3" w14:textId="77777777" w:rsidR="001D23AF" w:rsidRPr="001D23AF" w:rsidRDefault="001D23AF" w:rsidP="001D23AF">
      <w:pPr>
        <w:spacing w:before="360" w:after="240"/>
        <w:ind w:left="426" w:hanging="426"/>
        <w:jc w:val="both"/>
        <w:outlineLvl w:val="0"/>
        <w:rPr>
          <w:rFonts w:ascii="Times New Roman Bold" w:hAnsi="Times New Roman Bold"/>
          <w:bCs/>
          <w:snapToGrid/>
          <w:kern w:val="28"/>
          <w:szCs w:val="32"/>
          <w:lang w:eastAsia="en-GB"/>
        </w:rPr>
      </w:pPr>
      <w:r w:rsidRPr="001D23AF">
        <w:rPr>
          <w:rFonts w:ascii="Times New Roman Bold" w:hAnsi="Times New Roman Bold"/>
          <w:b/>
          <w:bCs/>
          <w:smallCaps/>
          <w:snapToGrid/>
          <w:kern w:val="28"/>
          <w:szCs w:val="32"/>
          <w:lang w:eastAsia="en-GB"/>
        </w:rPr>
        <w:t>II – Situations of exclusion concerning natural or legal persons with power of representation, decision-making or control over the legal person and beneficial owners</w:t>
      </w:r>
    </w:p>
    <w:p w14:paraId="5F8920B3" w14:textId="77777777" w:rsidR="001D23AF" w:rsidRPr="001D23AF" w:rsidRDefault="001D23AF" w:rsidP="001D23AF">
      <w:pPr>
        <w:autoSpaceDE w:val="0"/>
        <w:autoSpaceDN w:val="0"/>
        <w:adjustRightInd w:val="0"/>
        <w:spacing w:before="120" w:after="240"/>
        <w:jc w:val="center"/>
        <w:rPr>
          <w:i/>
          <w:noProof/>
          <w:snapToGrid/>
          <w:szCs w:val="24"/>
          <w:lang w:eastAsia="en-GB"/>
        </w:rPr>
      </w:pPr>
      <w:r w:rsidRPr="001D23AF">
        <w:rPr>
          <w:b/>
          <w:i/>
          <w:noProof/>
          <w:snapToGrid/>
          <w:szCs w:val="24"/>
          <w:u w:val="single"/>
          <w:lang w:eastAsia="en-GB"/>
        </w:rPr>
        <w:t xml:space="preserve">Not applicable when ‘the person’ is a natural person, a Member State or a local authority. </w:t>
      </w:r>
      <w:r w:rsidRPr="001D23AF">
        <w:rPr>
          <w:b/>
          <w:bCs/>
          <w:i/>
          <w:iCs/>
          <w:noProof/>
          <w:snapToGrid/>
          <w:szCs w:val="24"/>
          <w:u w:val="single"/>
          <w:lang w:eastAsia="en-GB"/>
        </w:rPr>
        <w:t>In all other cases to be filled in by all involved entities</w:t>
      </w:r>
      <w:r w:rsidRPr="001D23AF">
        <w:rPr>
          <w:b/>
          <w:bCs/>
          <w:i/>
          <w:iCs/>
          <w:noProof/>
          <w:snapToGrid/>
          <w:szCs w:val="24"/>
          <w:u w:val="single"/>
          <w:vertAlign w:val="superscript"/>
          <w:lang w:eastAsia="en-GB"/>
        </w:rPr>
        <w:fldChar w:fldCharType="begin"/>
      </w:r>
      <w:r w:rsidRPr="001D23AF">
        <w:rPr>
          <w:b/>
          <w:bCs/>
          <w:i/>
          <w:iCs/>
          <w:noProof/>
          <w:snapToGrid/>
          <w:szCs w:val="24"/>
          <w:u w:val="single"/>
          <w:vertAlign w:val="superscript"/>
          <w:lang w:eastAsia="en-GB"/>
        </w:rPr>
        <w:instrText xml:space="preserve"> NOTEREF _Ref138430643 \h  \* MERGEFORMAT </w:instrText>
      </w:r>
      <w:r w:rsidRPr="001D23AF">
        <w:rPr>
          <w:b/>
          <w:bCs/>
          <w:i/>
          <w:iCs/>
          <w:noProof/>
          <w:snapToGrid/>
          <w:szCs w:val="24"/>
          <w:u w:val="single"/>
          <w:vertAlign w:val="superscript"/>
          <w:lang w:eastAsia="en-GB"/>
        </w:rPr>
      </w:r>
      <w:r w:rsidRPr="001D23AF">
        <w:rPr>
          <w:b/>
          <w:bCs/>
          <w:i/>
          <w:iCs/>
          <w:noProof/>
          <w:snapToGrid/>
          <w:szCs w:val="24"/>
          <w:u w:val="single"/>
          <w:vertAlign w:val="superscript"/>
          <w:lang w:eastAsia="en-GB"/>
        </w:rPr>
        <w:fldChar w:fldCharType="separate"/>
      </w:r>
      <w:r w:rsidRPr="001D23AF">
        <w:rPr>
          <w:b/>
          <w:bCs/>
          <w:i/>
          <w:iCs/>
          <w:noProof/>
          <w:snapToGrid/>
          <w:szCs w:val="24"/>
          <w:u w:val="single"/>
          <w:vertAlign w:val="superscript"/>
          <w:lang w:eastAsia="en-GB"/>
        </w:rPr>
        <w:t>1</w:t>
      </w:r>
      <w:r w:rsidRPr="001D23AF">
        <w:rPr>
          <w:b/>
          <w:bCs/>
          <w:i/>
          <w:iCs/>
          <w:noProof/>
          <w:snapToGrid/>
          <w:szCs w:val="24"/>
          <w:u w:val="single"/>
          <w:vertAlign w:val="superscript"/>
          <w:lang w:eastAsia="en-GB"/>
        </w:rPr>
        <w:fldChar w:fldCharType="end"/>
      </w:r>
      <w:r w:rsidRPr="001D23AF">
        <w:rPr>
          <w:b/>
          <w:bCs/>
          <w:i/>
          <w:iCs/>
          <w:noProof/>
          <w:snapToGrid/>
          <w:szCs w:val="24"/>
          <w:u w:val="single"/>
          <w:lang w:eastAsia="en-GB"/>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D23AF" w:rsidRPr="001D23AF" w14:paraId="42D79C88" w14:textId="77777777" w:rsidTr="001D23AF">
        <w:tc>
          <w:tcPr>
            <w:tcW w:w="7747" w:type="dxa"/>
            <w:shd w:val="clear" w:color="auto" w:fill="auto"/>
            <w:vAlign w:val="center"/>
          </w:tcPr>
          <w:p w14:paraId="2AB86632" w14:textId="77777777" w:rsidR="001D23AF" w:rsidRPr="001D23AF" w:rsidRDefault="001D23AF" w:rsidP="001D23AF">
            <w:pPr>
              <w:numPr>
                <w:ilvl w:val="0"/>
                <w:numId w:val="113"/>
              </w:numPr>
              <w:spacing w:before="40" w:after="40"/>
              <w:jc w:val="both"/>
              <w:rPr>
                <w:noProof/>
                <w:snapToGrid/>
                <w:szCs w:val="24"/>
                <w:lang w:eastAsia="en-GB"/>
              </w:rPr>
            </w:pPr>
            <w:r w:rsidRPr="001D23AF">
              <w:rPr>
                <w:noProof/>
                <w:snapToGrid/>
                <w:szCs w:val="24"/>
                <w:lang w:eastAsia="en-GB"/>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1D23AF">
              <w:rPr>
                <w:snapToGrid/>
                <w:szCs w:val="24"/>
                <w:lang w:eastAsia="en-GB"/>
              </w:rPr>
              <w:t>(this covers e.g. company directors, members of management or supervisory bodies, and cases where one natural or legal person holds a majority of shares), or a beneficial owner of the person (as referred to in point 6 of article 3 of Directive (EU) No 2015/849)</w:t>
            </w:r>
            <w:r w:rsidRPr="001D23AF">
              <w:rPr>
                <w:noProof/>
                <w:snapToGrid/>
                <w:szCs w:val="24"/>
                <w:lang w:eastAsia="en-GB"/>
              </w:rPr>
              <w:t xml:space="preserve"> is in one of the following situations: </w:t>
            </w:r>
          </w:p>
        </w:tc>
        <w:tc>
          <w:tcPr>
            <w:tcW w:w="670" w:type="dxa"/>
            <w:shd w:val="clear" w:color="auto" w:fill="auto"/>
          </w:tcPr>
          <w:p w14:paraId="7F35469B"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t>YES</w:t>
            </w:r>
          </w:p>
        </w:tc>
        <w:tc>
          <w:tcPr>
            <w:tcW w:w="614" w:type="dxa"/>
            <w:shd w:val="clear" w:color="auto" w:fill="auto"/>
          </w:tcPr>
          <w:p w14:paraId="39E29C39"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t>NO</w:t>
            </w:r>
          </w:p>
        </w:tc>
        <w:tc>
          <w:tcPr>
            <w:tcW w:w="630" w:type="dxa"/>
          </w:tcPr>
          <w:p w14:paraId="4590108C"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t>N/A</w:t>
            </w:r>
          </w:p>
        </w:tc>
      </w:tr>
      <w:tr w:rsidR="001D23AF" w:rsidRPr="001D23AF" w14:paraId="2D1545CA" w14:textId="77777777" w:rsidTr="001D23AF">
        <w:tc>
          <w:tcPr>
            <w:tcW w:w="7747" w:type="dxa"/>
            <w:shd w:val="clear" w:color="auto" w:fill="auto"/>
            <w:vAlign w:val="center"/>
          </w:tcPr>
          <w:p w14:paraId="649CE6CB" w14:textId="77777777" w:rsidR="001D23AF" w:rsidRPr="001D23AF" w:rsidRDefault="001D23AF" w:rsidP="001D23AF">
            <w:pPr>
              <w:spacing w:before="40" w:after="40"/>
              <w:ind w:left="709"/>
              <w:jc w:val="both"/>
              <w:rPr>
                <w:noProof/>
                <w:snapToGrid/>
                <w:szCs w:val="24"/>
                <w:lang w:eastAsia="zh-CN"/>
              </w:rPr>
            </w:pPr>
            <w:r w:rsidRPr="001D23AF">
              <w:rPr>
                <w:noProof/>
                <w:snapToGrid/>
                <w:szCs w:val="24"/>
                <w:lang w:eastAsia="zh-CN"/>
              </w:rPr>
              <w:lastRenderedPageBreak/>
              <w:t>Situation (1)(c) above (grave professional misconduct)</w:t>
            </w:r>
          </w:p>
        </w:tc>
        <w:tc>
          <w:tcPr>
            <w:tcW w:w="670" w:type="dxa"/>
            <w:shd w:val="clear" w:color="auto" w:fill="auto"/>
            <w:vAlign w:val="center"/>
          </w:tcPr>
          <w:p w14:paraId="724EEE55"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14" w:type="dxa"/>
            <w:shd w:val="clear" w:color="auto" w:fill="auto"/>
            <w:vAlign w:val="center"/>
          </w:tcPr>
          <w:p w14:paraId="591A24FE"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30" w:type="dxa"/>
          </w:tcPr>
          <w:p w14:paraId="5B0A16B0"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01EE7B9E" w14:textId="77777777" w:rsidTr="001D23AF">
        <w:tc>
          <w:tcPr>
            <w:tcW w:w="7747" w:type="dxa"/>
            <w:shd w:val="clear" w:color="auto" w:fill="auto"/>
            <w:vAlign w:val="center"/>
          </w:tcPr>
          <w:p w14:paraId="242326C8" w14:textId="77777777" w:rsidR="001D23AF" w:rsidRPr="001D23AF" w:rsidRDefault="001D23AF" w:rsidP="001D23AF">
            <w:pPr>
              <w:spacing w:before="40" w:after="40"/>
              <w:ind w:left="709"/>
              <w:jc w:val="both"/>
              <w:rPr>
                <w:noProof/>
                <w:snapToGrid/>
                <w:szCs w:val="24"/>
                <w:lang w:eastAsia="zh-CN"/>
              </w:rPr>
            </w:pPr>
            <w:r w:rsidRPr="001D23AF">
              <w:rPr>
                <w:noProof/>
                <w:snapToGrid/>
                <w:szCs w:val="24"/>
                <w:lang w:eastAsia="zh-CN"/>
              </w:rPr>
              <w:t>Situation (1)(d) above (fraud, corruption or other criminal offence)</w:t>
            </w:r>
          </w:p>
        </w:tc>
        <w:tc>
          <w:tcPr>
            <w:tcW w:w="670" w:type="dxa"/>
            <w:shd w:val="clear" w:color="auto" w:fill="auto"/>
            <w:vAlign w:val="center"/>
          </w:tcPr>
          <w:p w14:paraId="73939CAC"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14" w:type="dxa"/>
            <w:shd w:val="clear" w:color="auto" w:fill="auto"/>
            <w:vAlign w:val="center"/>
          </w:tcPr>
          <w:p w14:paraId="00EE6069"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30" w:type="dxa"/>
          </w:tcPr>
          <w:p w14:paraId="53F53B3D"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2F9988A7" w14:textId="77777777" w:rsidTr="001D23AF">
        <w:tc>
          <w:tcPr>
            <w:tcW w:w="7747" w:type="dxa"/>
            <w:shd w:val="clear" w:color="auto" w:fill="auto"/>
            <w:vAlign w:val="center"/>
          </w:tcPr>
          <w:p w14:paraId="3508FCEB" w14:textId="77777777" w:rsidR="001D23AF" w:rsidRPr="001D23AF" w:rsidRDefault="001D23AF" w:rsidP="001D23AF">
            <w:pPr>
              <w:spacing w:before="40" w:after="40"/>
              <w:ind w:left="709"/>
              <w:jc w:val="both"/>
              <w:rPr>
                <w:noProof/>
                <w:snapToGrid/>
                <w:szCs w:val="24"/>
                <w:lang w:eastAsia="zh-CN"/>
              </w:rPr>
            </w:pPr>
            <w:r w:rsidRPr="001D23AF">
              <w:rPr>
                <w:noProof/>
                <w:snapToGrid/>
                <w:szCs w:val="24"/>
                <w:lang w:eastAsia="zh-CN"/>
              </w:rPr>
              <w:t>Situation (1)(e) above (significant deficiencies in performance of a contract )</w:t>
            </w:r>
          </w:p>
        </w:tc>
        <w:tc>
          <w:tcPr>
            <w:tcW w:w="670" w:type="dxa"/>
            <w:shd w:val="clear" w:color="auto" w:fill="auto"/>
            <w:vAlign w:val="center"/>
          </w:tcPr>
          <w:p w14:paraId="34DB96C5"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14" w:type="dxa"/>
            <w:shd w:val="clear" w:color="auto" w:fill="auto"/>
            <w:vAlign w:val="center"/>
          </w:tcPr>
          <w:p w14:paraId="6733D469"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30" w:type="dxa"/>
          </w:tcPr>
          <w:p w14:paraId="4A68BFF9"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7F2B603C" w14:textId="77777777" w:rsidTr="001D23AF">
        <w:tc>
          <w:tcPr>
            <w:tcW w:w="7747" w:type="dxa"/>
            <w:shd w:val="clear" w:color="auto" w:fill="auto"/>
            <w:vAlign w:val="center"/>
          </w:tcPr>
          <w:p w14:paraId="301C364D" w14:textId="77777777" w:rsidR="001D23AF" w:rsidRPr="001D23AF" w:rsidRDefault="001D23AF" w:rsidP="001D23AF">
            <w:pPr>
              <w:spacing w:before="40" w:after="40"/>
              <w:ind w:left="709"/>
              <w:jc w:val="both"/>
              <w:rPr>
                <w:noProof/>
                <w:snapToGrid/>
                <w:szCs w:val="24"/>
                <w:lang w:eastAsia="zh-CN"/>
              </w:rPr>
            </w:pPr>
            <w:r w:rsidRPr="001D23AF">
              <w:rPr>
                <w:noProof/>
                <w:snapToGrid/>
                <w:szCs w:val="24"/>
                <w:lang w:eastAsia="zh-CN"/>
              </w:rPr>
              <w:t>Situation (1)(f) above (irregularity)</w:t>
            </w:r>
          </w:p>
        </w:tc>
        <w:tc>
          <w:tcPr>
            <w:tcW w:w="670" w:type="dxa"/>
            <w:shd w:val="clear" w:color="auto" w:fill="auto"/>
            <w:vAlign w:val="center"/>
          </w:tcPr>
          <w:p w14:paraId="455BF453"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14" w:type="dxa"/>
            <w:shd w:val="clear" w:color="auto" w:fill="auto"/>
            <w:vAlign w:val="center"/>
          </w:tcPr>
          <w:p w14:paraId="73B8F183"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30" w:type="dxa"/>
          </w:tcPr>
          <w:p w14:paraId="191614DF"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26D41789" w14:textId="77777777" w:rsidTr="001D23AF">
        <w:tc>
          <w:tcPr>
            <w:tcW w:w="7747" w:type="dxa"/>
            <w:shd w:val="clear" w:color="auto" w:fill="auto"/>
            <w:vAlign w:val="center"/>
          </w:tcPr>
          <w:p w14:paraId="3E17EAF6" w14:textId="77777777" w:rsidR="001D23AF" w:rsidRPr="001D23AF" w:rsidRDefault="001D23AF" w:rsidP="001D23AF">
            <w:pPr>
              <w:spacing w:before="40" w:after="40"/>
              <w:ind w:left="709"/>
              <w:jc w:val="both"/>
              <w:rPr>
                <w:noProof/>
                <w:snapToGrid/>
                <w:szCs w:val="24"/>
                <w:lang w:eastAsia="zh-CN"/>
              </w:rPr>
            </w:pPr>
            <w:r w:rsidRPr="001D23AF">
              <w:rPr>
                <w:noProof/>
                <w:snapToGrid/>
                <w:szCs w:val="24"/>
                <w:lang w:eastAsia="zh-CN"/>
              </w:rPr>
              <w:t>Situation (1)(g) above (creation of an entity with the intent to circumvent legal obligations)</w:t>
            </w:r>
          </w:p>
        </w:tc>
        <w:tc>
          <w:tcPr>
            <w:tcW w:w="670" w:type="dxa"/>
            <w:shd w:val="clear" w:color="auto" w:fill="auto"/>
            <w:vAlign w:val="center"/>
          </w:tcPr>
          <w:p w14:paraId="369DC14D"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14" w:type="dxa"/>
            <w:shd w:val="clear" w:color="auto" w:fill="auto"/>
            <w:vAlign w:val="center"/>
          </w:tcPr>
          <w:p w14:paraId="5D0D69F5"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30" w:type="dxa"/>
          </w:tcPr>
          <w:p w14:paraId="66A6C4AD"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711EE8EB" w14:textId="77777777" w:rsidTr="001D23AF">
        <w:tc>
          <w:tcPr>
            <w:tcW w:w="7747" w:type="dxa"/>
            <w:shd w:val="clear" w:color="auto" w:fill="auto"/>
            <w:vAlign w:val="center"/>
          </w:tcPr>
          <w:p w14:paraId="3197B1D2" w14:textId="77777777" w:rsidR="001D23AF" w:rsidRPr="001D23AF" w:rsidRDefault="001D23AF" w:rsidP="001D23AF">
            <w:pPr>
              <w:spacing w:before="40" w:after="40"/>
              <w:ind w:left="709"/>
              <w:jc w:val="both"/>
              <w:rPr>
                <w:noProof/>
                <w:snapToGrid/>
                <w:szCs w:val="24"/>
                <w:lang w:eastAsia="zh-CN"/>
              </w:rPr>
            </w:pPr>
            <w:r w:rsidRPr="001D23AF">
              <w:rPr>
                <w:noProof/>
                <w:snapToGrid/>
                <w:szCs w:val="24"/>
                <w:lang w:eastAsia="zh-CN"/>
              </w:rPr>
              <w:t>Situation (1)(h) above (person created with the intent to circumvent legal obligations)</w:t>
            </w:r>
          </w:p>
        </w:tc>
        <w:tc>
          <w:tcPr>
            <w:tcW w:w="670" w:type="dxa"/>
            <w:shd w:val="clear" w:color="auto" w:fill="auto"/>
            <w:vAlign w:val="center"/>
          </w:tcPr>
          <w:p w14:paraId="238D90F8"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14" w:type="dxa"/>
            <w:shd w:val="clear" w:color="auto" w:fill="auto"/>
            <w:vAlign w:val="center"/>
          </w:tcPr>
          <w:p w14:paraId="08FF3F1B"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30" w:type="dxa"/>
          </w:tcPr>
          <w:p w14:paraId="4324AD73"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bl>
    <w:p w14:paraId="49DA7EE6" w14:textId="77777777" w:rsidR="001D23AF" w:rsidRPr="001D23AF" w:rsidRDefault="001D23AF" w:rsidP="001D23AF">
      <w:pPr>
        <w:spacing w:before="360" w:after="240"/>
        <w:ind w:left="426" w:hanging="426"/>
        <w:outlineLvl w:val="0"/>
        <w:rPr>
          <w:rFonts w:ascii="Times New Roman Bold" w:hAnsi="Times New Roman Bold"/>
          <w:b/>
          <w:bCs/>
          <w:smallCaps/>
          <w:snapToGrid/>
          <w:kern w:val="28"/>
          <w:szCs w:val="32"/>
          <w:lang w:eastAsia="en-GB"/>
        </w:rPr>
      </w:pPr>
      <w:r w:rsidRPr="001D23AF">
        <w:rPr>
          <w:rFonts w:ascii="Times New Roman Bold" w:hAnsi="Times New Roman Bold"/>
          <w:b/>
          <w:bCs/>
          <w:smallCaps/>
          <w:snapToGrid/>
          <w:kern w:val="28"/>
          <w:szCs w:val="32"/>
          <w:lang w:eastAsia="en-GB"/>
        </w:rPr>
        <w:t>III – Situations of exclusion concerning natural or legal persons assuming unlimited liability for the debts of the legal person</w:t>
      </w:r>
    </w:p>
    <w:p w14:paraId="5E431D63" w14:textId="77777777" w:rsidR="001D23AF" w:rsidRPr="001D23AF" w:rsidRDefault="001D23AF" w:rsidP="001D23AF">
      <w:pPr>
        <w:autoSpaceDE w:val="0"/>
        <w:autoSpaceDN w:val="0"/>
        <w:adjustRightInd w:val="0"/>
        <w:spacing w:before="120" w:after="240"/>
        <w:jc w:val="center"/>
        <w:rPr>
          <w:i/>
          <w:iCs/>
          <w:snapToGrid/>
          <w:szCs w:val="24"/>
          <w:lang w:eastAsia="en-GB"/>
        </w:rPr>
      </w:pPr>
      <w:r w:rsidRPr="001D23AF">
        <w:rPr>
          <w:b/>
          <w:bCs/>
          <w:i/>
          <w:iCs/>
          <w:noProof/>
          <w:snapToGrid/>
          <w:szCs w:val="24"/>
          <w:u w:val="single"/>
          <w:lang w:eastAsia="en-GB"/>
        </w:rPr>
        <w:t>Not applicable when ‘the person’ is a natural person, a Member State, a local authority or legal persons with limited liability. In all other cases to be filled in by all involved entities</w:t>
      </w:r>
      <w:r w:rsidRPr="001D23AF">
        <w:rPr>
          <w:b/>
          <w:bCs/>
          <w:i/>
          <w:iCs/>
          <w:noProof/>
          <w:snapToGrid/>
          <w:szCs w:val="24"/>
          <w:u w:val="single"/>
          <w:vertAlign w:val="superscript"/>
          <w:lang w:eastAsia="en-GB"/>
        </w:rPr>
        <w:fldChar w:fldCharType="begin"/>
      </w:r>
      <w:r w:rsidRPr="001D23AF">
        <w:rPr>
          <w:b/>
          <w:bCs/>
          <w:i/>
          <w:iCs/>
          <w:noProof/>
          <w:snapToGrid/>
          <w:szCs w:val="24"/>
          <w:u w:val="single"/>
          <w:vertAlign w:val="superscript"/>
          <w:lang w:eastAsia="en-GB"/>
        </w:rPr>
        <w:instrText xml:space="preserve"> NOTEREF _Ref138430643 \h  \* MERGEFORMAT </w:instrText>
      </w:r>
      <w:r w:rsidRPr="001D23AF">
        <w:rPr>
          <w:b/>
          <w:bCs/>
          <w:i/>
          <w:iCs/>
          <w:noProof/>
          <w:snapToGrid/>
          <w:szCs w:val="24"/>
          <w:u w:val="single"/>
          <w:vertAlign w:val="superscript"/>
          <w:lang w:eastAsia="en-GB"/>
        </w:rPr>
      </w:r>
      <w:r w:rsidRPr="001D23AF">
        <w:rPr>
          <w:b/>
          <w:bCs/>
          <w:i/>
          <w:iCs/>
          <w:noProof/>
          <w:snapToGrid/>
          <w:szCs w:val="24"/>
          <w:u w:val="single"/>
          <w:vertAlign w:val="superscript"/>
          <w:lang w:eastAsia="en-GB"/>
        </w:rPr>
        <w:fldChar w:fldCharType="separate"/>
      </w:r>
      <w:r w:rsidRPr="001D23AF">
        <w:rPr>
          <w:b/>
          <w:bCs/>
          <w:i/>
          <w:iCs/>
          <w:noProof/>
          <w:snapToGrid/>
          <w:szCs w:val="24"/>
          <w:u w:val="single"/>
          <w:vertAlign w:val="superscript"/>
          <w:lang w:eastAsia="en-GB"/>
        </w:rPr>
        <w:t>1</w:t>
      </w:r>
      <w:r w:rsidRPr="001D23AF">
        <w:rPr>
          <w:b/>
          <w:bCs/>
          <w:i/>
          <w:iCs/>
          <w:noProof/>
          <w:snapToGrid/>
          <w:szCs w:val="24"/>
          <w:u w:val="single"/>
          <w:vertAlign w:val="superscript"/>
          <w:lang w:eastAsia="en-GB"/>
        </w:rPr>
        <w:fldChar w:fldCharType="end"/>
      </w:r>
      <w:r w:rsidRPr="001D23AF">
        <w:rPr>
          <w:b/>
          <w:bCs/>
          <w:i/>
          <w:iCs/>
          <w:noProof/>
          <w:snapToGrid/>
          <w:szCs w:val="24"/>
          <w:u w:val="single"/>
          <w:lang w:eastAsia="en-GB"/>
        </w:rPr>
        <w:t>.</w:t>
      </w:r>
    </w:p>
    <w:p w14:paraId="4FCB4504" w14:textId="77777777" w:rsidR="001D23AF" w:rsidRPr="001D23AF" w:rsidRDefault="001D23AF" w:rsidP="001D23AF">
      <w:pPr>
        <w:rPr>
          <w:snapToGrid/>
          <w:szCs w:val="24"/>
          <w:lang w:eastAsia="en-GB"/>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D23AF" w:rsidRPr="001D23AF" w14:paraId="7D576D76" w14:textId="77777777" w:rsidTr="001D23AF">
        <w:tc>
          <w:tcPr>
            <w:tcW w:w="7747" w:type="dxa"/>
            <w:shd w:val="clear" w:color="auto" w:fill="auto"/>
          </w:tcPr>
          <w:p w14:paraId="4423936D" w14:textId="77777777" w:rsidR="001D23AF" w:rsidRPr="001D23AF" w:rsidRDefault="001D23AF" w:rsidP="001D23AF">
            <w:pPr>
              <w:numPr>
                <w:ilvl w:val="0"/>
                <w:numId w:val="113"/>
              </w:numPr>
              <w:spacing w:before="40" w:after="40"/>
              <w:jc w:val="both"/>
              <w:rPr>
                <w:noProof/>
                <w:snapToGrid/>
                <w:szCs w:val="24"/>
                <w:lang w:eastAsia="en-GB"/>
              </w:rPr>
            </w:pPr>
            <w:r w:rsidRPr="001D23AF">
              <w:rPr>
                <w:noProof/>
                <w:snapToGrid/>
                <w:szCs w:val="24"/>
                <w:lang w:eastAsia="en-GB"/>
              </w:rPr>
              <w:t xml:space="preserve"> declares that a natural or legal person that assumes unlimited liability for the debts of the above-mentioned legal person is in one of the following situations [</w:t>
            </w:r>
            <w:r w:rsidRPr="001D23AF">
              <w:rPr>
                <w:b/>
                <w:i/>
                <w:noProof/>
                <w:snapToGrid/>
                <w:szCs w:val="24"/>
                <w:u w:val="single"/>
                <w:lang w:eastAsia="en-GB"/>
              </w:rPr>
              <w:t>If yes, please indicate in annex to this declaration which situation and the name(s) of the concerned person(s) with a brief explanation</w:t>
            </w:r>
            <w:r w:rsidRPr="001D23AF">
              <w:rPr>
                <w:noProof/>
                <w:snapToGrid/>
                <w:szCs w:val="24"/>
                <w:lang w:eastAsia="en-GB"/>
              </w:rPr>
              <w:t xml:space="preserve">]: </w:t>
            </w:r>
          </w:p>
        </w:tc>
        <w:tc>
          <w:tcPr>
            <w:tcW w:w="670" w:type="dxa"/>
            <w:shd w:val="clear" w:color="auto" w:fill="auto"/>
          </w:tcPr>
          <w:p w14:paraId="23DBA8CC"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t>YES</w:t>
            </w:r>
          </w:p>
        </w:tc>
        <w:tc>
          <w:tcPr>
            <w:tcW w:w="614" w:type="dxa"/>
          </w:tcPr>
          <w:p w14:paraId="3CE758AD"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t>NO</w:t>
            </w:r>
          </w:p>
        </w:tc>
        <w:tc>
          <w:tcPr>
            <w:tcW w:w="630" w:type="dxa"/>
            <w:shd w:val="clear" w:color="auto" w:fill="auto"/>
          </w:tcPr>
          <w:p w14:paraId="1241B207"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t>N/A</w:t>
            </w:r>
          </w:p>
        </w:tc>
      </w:tr>
      <w:tr w:rsidR="001D23AF" w:rsidRPr="001D23AF" w14:paraId="6FEACD54" w14:textId="77777777" w:rsidTr="001D23AF">
        <w:tc>
          <w:tcPr>
            <w:tcW w:w="7747" w:type="dxa"/>
            <w:shd w:val="clear" w:color="auto" w:fill="auto"/>
            <w:vAlign w:val="center"/>
          </w:tcPr>
          <w:p w14:paraId="1E0F4D8B" w14:textId="77777777" w:rsidR="001D23AF" w:rsidRPr="001D23AF" w:rsidRDefault="001D23AF" w:rsidP="001D23AF">
            <w:pPr>
              <w:spacing w:before="40" w:after="40"/>
              <w:ind w:left="851"/>
              <w:jc w:val="both"/>
              <w:rPr>
                <w:noProof/>
                <w:snapToGrid/>
                <w:szCs w:val="24"/>
                <w:lang w:eastAsia="zh-CN"/>
              </w:rPr>
            </w:pPr>
            <w:r w:rsidRPr="001D23AF">
              <w:rPr>
                <w:noProof/>
                <w:snapToGrid/>
                <w:szCs w:val="24"/>
                <w:lang w:eastAsia="zh-CN"/>
              </w:rPr>
              <w:t>Situation (a) above (bankruptcy)</w:t>
            </w:r>
          </w:p>
        </w:tc>
        <w:tc>
          <w:tcPr>
            <w:tcW w:w="670" w:type="dxa"/>
            <w:shd w:val="clear" w:color="auto" w:fill="auto"/>
            <w:vAlign w:val="center"/>
          </w:tcPr>
          <w:p w14:paraId="4C1E82C5"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14" w:type="dxa"/>
          </w:tcPr>
          <w:p w14:paraId="498B9F06"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30" w:type="dxa"/>
            <w:shd w:val="clear" w:color="auto" w:fill="auto"/>
            <w:vAlign w:val="center"/>
          </w:tcPr>
          <w:p w14:paraId="0C6092C2"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539ED45F" w14:textId="77777777" w:rsidTr="001D23AF">
        <w:tc>
          <w:tcPr>
            <w:tcW w:w="7747" w:type="dxa"/>
            <w:shd w:val="clear" w:color="auto" w:fill="auto"/>
            <w:vAlign w:val="center"/>
          </w:tcPr>
          <w:p w14:paraId="1DD3F9D7" w14:textId="77777777" w:rsidR="001D23AF" w:rsidRPr="001D23AF" w:rsidRDefault="001D23AF" w:rsidP="001D23AF">
            <w:pPr>
              <w:spacing w:before="40" w:after="40"/>
              <w:ind w:left="851"/>
              <w:jc w:val="both"/>
              <w:rPr>
                <w:noProof/>
                <w:snapToGrid/>
                <w:szCs w:val="24"/>
                <w:lang w:eastAsia="zh-CN"/>
              </w:rPr>
            </w:pPr>
            <w:r w:rsidRPr="001D23AF">
              <w:rPr>
                <w:noProof/>
                <w:snapToGrid/>
                <w:szCs w:val="24"/>
                <w:lang w:eastAsia="zh-CN"/>
              </w:rPr>
              <w:t>Situation (b) above (breach in payment of taxes or social security contributions)</w:t>
            </w:r>
          </w:p>
        </w:tc>
        <w:tc>
          <w:tcPr>
            <w:tcW w:w="670" w:type="dxa"/>
            <w:shd w:val="clear" w:color="auto" w:fill="auto"/>
            <w:vAlign w:val="center"/>
          </w:tcPr>
          <w:p w14:paraId="68247D5A"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14" w:type="dxa"/>
          </w:tcPr>
          <w:p w14:paraId="5AE9D423"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30" w:type="dxa"/>
            <w:shd w:val="clear" w:color="auto" w:fill="auto"/>
            <w:vAlign w:val="center"/>
          </w:tcPr>
          <w:p w14:paraId="577C38E0"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bl>
    <w:p w14:paraId="0F46290A" w14:textId="77777777" w:rsidR="001D23AF" w:rsidRPr="001D23AF" w:rsidRDefault="001D23AF" w:rsidP="001D23AF">
      <w:pPr>
        <w:spacing w:before="360" w:after="240"/>
        <w:outlineLvl w:val="0"/>
        <w:rPr>
          <w:rFonts w:ascii="Times New Roman Bold" w:hAnsi="Times New Roman Bold"/>
          <w:b/>
          <w:bCs/>
          <w:smallCaps/>
          <w:noProof/>
          <w:snapToGrid/>
          <w:kern w:val="28"/>
          <w:szCs w:val="32"/>
          <w:lang w:eastAsia="en-GB"/>
        </w:rPr>
      </w:pPr>
      <w:r w:rsidRPr="001D23AF">
        <w:rPr>
          <w:rFonts w:ascii="Times New Roman Bold" w:hAnsi="Times New Roman Bold"/>
          <w:b/>
          <w:bCs/>
          <w:smallCaps/>
          <w:noProof/>
          <w:snapToGrid/>
          <w:kern w:val="28"/>
          <w:szCs w:val="32"/>
          <w:lang w:eastAsia="en-GB"/>
        </w:rPr>
        <w:t>IV –</w:t>
      </w:r>
      <w:r w:rsidRPr="001D23AF">
        <w:rPr>
          <w:noProof/>
          <w:snapToGrid/>
          <w:szCs w:val="24"/>
          <w:lang w:eastAsia="en-GB"/>
        </w:rPr>
        <w:t xml:space="preserve"> </w:t>
      </w:r>
      <w:r w:rsidRPr="001D23AF">
        <w:rPr>
          <w:rFonts w:ascii="Times New Roman Bold" w:hAnsi="Times New Roman Bold"/>
          <w:b/>
          <w:bCs/>
          <w:smallCaps/>
          <w:noProof/>
          <w:snapToGrid/>
          <w:kern w:val="28"/>
          <w:szCs w:val="32"/>
          <w:lang w:eastAsia="en-GB"/>
        </w:rPr>
        <w:t>Other Grounds for rejection from this procedure</w:t>
      </w:r>
    </w:p>
    <w:p w14:paraId="11A12706" w14:textId="77777777" w:rsidR="001D23AF" w:rsidRPr="001D23AF" w:rsidRDefault="001D23AF" w:rsidP="001D23AF">
      <w:pPr>
        <w:spacing w:before="120" w:after="120"/>
        <w:ind w:firstLine="1"/>
        <w:jc w:val="both"/>
        <w:rPr>
          <w:b/>
          <w:bCs/>
          <w:i/>
          <w:iCs/>
          <w:noProof/>
          <w:snapToGrid/>
          <w:szCs w:val="24"/>
          <w:lang w:eastAsia="en-GB"/>
        </w:rPr>
      </w:pPr>
      <w:r w:rsidRPr="001D23AF">
        <w:rPr>
          <w:b/>
          <w:bCs/>
          <w:i/>
          <w:iCs/>
          <w:noProof/>
          <w:snapToGrid/>
          <w:szCs w:val="24"/>
          <w:lang w:eastAsia="en-GB"/>
        </w:rPr>
        <w:t>(to be filled in individually by the sole candidate/tenderer or all members in case of a joint request to participate/tender (consortium))</w:t>
      </w:r>
    </w:p>
    <w:p w14:paraId="6E62C21B" w14:textId="77777777" w:rsidR="001D23AF" w:rsidRPr="001D23AF" w:rsidRDefault="001D23AF" w:rsidP="001D23AF">
      <w:pPr>
        <w:rPr>
          <w:snapToGrid/>
          <w:szCs w:val="24"/>
          <w:lang w:eastAsia="en-GB"/>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1D23AF" w:rsidRPr="001D23AF" w14:paraId="43B9D94F" w14:textId="77777777" w:rsidTr="001D23AF">
        <w:tc>
          <w:tcPr>
            <w:tcW w:w="8327" w:type="dxa"/>
            <w:shd w:val="clear" w:color="auto" w:fill="auto"/>
          </w:tcPr>
          <w:p w14:paraId="5DBD7719" w14:textId="77777777" w:rsidR="001D23AF" w:rsidRPr="001D23AF" w:rsidRDefault="001D23AF" w:rsidP="001D23AF">
            <w:pPr>
              <w:numPr>
                <w:ilvl w:val="0"/>
                <w:numId w:val="113"/>
              </w:numPr>
              <w:spacing w:before="40" w:after="40"/>
              <w:contextualSpacing/>
              <w:jc w:val="both"/>
              <w:rPr>
                <w:noProof/>
                <w:snapToGrid/>
                <w:szCs w:val="24"/>
                <w:lang w:eastAsia="en-GB"/>
              </w:rPr>
            </w:pPr>
            <w:r w:rsidRPr="001D23AF">
              <w:rPr>
                <w:noProof/>
                <w:snapToGrid/>
                <w:szCs w:val="24"/>
                <w:lang w:eastAsia="en-GB"/>
              </w:rPr>
              <w:t xml:space="preserve"> declares that the above-mentioned  person:</w:t>
            </w:r>
          </w:p>
        </w:tc>
        <w:tc>
          <w:tcPr>
            <w:tcW w:w="670" w:type="dxa"/>
            <w:shd w:val="clear" w:color="auto" w:fill="auto"/>
          </w:tcPr>
          <w:p w14:paraId="488EEC7F"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t>YES</w:t>
            </w:r>
          </w:p>
        </w:tc>
        <w:tc>
          <w:tcPr>
            <w:tcW w:w="759" w:type="dxa"/>
            <w:shd w:val="clear" w:color="auto" w:fill="auto"/>
          </w:tcPr>
          <w:p w14:paraId="2E13ABFD"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t>NO</w:t>
            </w:r>
          </w:p>
        </w:tc>
      </w:tr>
      <w:tr w:rsidR="001D23AF" w:rsidRPr="001D23AF" w14:paraId="2A27ACF5" w14:textId="77777777" w:rsidTr="001D23AF">
        <w:tc>
          <w:tcPr>
            <w:tcW w:w="8327" w:type="dxa"/>
            <w:shd w:val="clear" w:color="auto" w:fill="auto"/>
          </w:tcPr>
          <w:p w14:paraId="4BD281B7" w14:textId="77777777" w:rsidR="001D23AF" w:rsidRPr="001D23AF" w:rsidRDefault="001D23AF" w:rsidP="001D23AF">
            <w:pPr>
              <w:numPr>
                <w:ilvl w:val="0"/>
                <w:numId w:val="120"/>
              </w:numPr>
              <w:spacing w:before="40" w:after="40"/>
              <w:jc w:val="both"/>
              <w:rPr>
                <w:noProof/>
                <w:snapToGrid/>
                <w:szCs w:val="24"/>
                <w:lang w:eastAsia="zh-CN"/>
              </w:rPr>
            </w:pPr>
            <w:r w:rsidRPr="001D23AF">
              <w:rPr>
                <w:noProof/>
                <w:snapToGrid/>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65C73766"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59" w:type="dxa"/>
            <w:shd w:val="clear" w:color="auto" w:fill="auto"/>
          </w:tcPr>
          <w:p w14:paraId="26A52FCE"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744B44A5" w14:textId="77777777" w:rsidTr="001D23AF">
        <w:tc>
          <w:tcPr>
            <w:tcW w:w="8327" w:type="dxa"/>
            <w:shd w:val="clear" w:color="auto" w:fill="auto"/>
          </w:tcPr>
          <w:p w14:paraId="4F22F28B" w14:textId="77777777" w:rsidR="001D23AF" w:rsidRPr="001D23AF" w:rsidRDefault="001D23AF" w:rsidP="001D23AF">
            <w:pPr>
              <w:numPr>
                <w:ilvl w:val="0"/>
                <w:numId w:val="120"/>
              </w:numPr>
              <w:spacing w:before="40" w:after="40"/>
              <w:jc w:val="both"/>
              <w:rPr>
                <w:noProof/>
                <w:snapToGrid/>
                <w:szCs w:val="24"/>
                <w:lang w:eastAsia="zh-CN"/>
              </w:rPr>
            </w:pPr>
            <w:r w:rsidRPr="001D23AF">
              <w:rPr>
                <w:noProof/>
                <w:snapToGrid/>
                <w:szCs w:val="24"/>
                <w:lang w:eastAsia="zh-CN"/>
              </w:rPr>
              <w:t>Has professional conflicting interests which may negatively affect the performance of the contract in accordance with point 20.6 of Annex I of the EU Financial Regulation.</w:t>
            </w:r>
          </w:p>
        </w:tc>
        <w:tc>
          <w:tcPr>
            <w:tcW w:w="670" w:type="dxa"/>
            <w:shd w:val="clear" w:color="auto" w:fill="auto"/>
          </w:tcPr>
          <w:p w14:paraId="0ABF998A"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59" w:type="dxa"/>
            <w:shd w:val="clear" w:color="auto" w:fill="auto"/>
          </w:tcPr>
          <w:p w14:paraId="7371EAD8"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r w:rsidR="001D23AF" w:rsidRPr="001D23AF" w14:paraId="33DB8536" w14:textId="77777777" w:rsidTr="001D23AF">
        <w:tc>
          <w:tcPr>
            <w:tcW w:w="8327" w:type="dxa"/>
            <w:shd w:val="clear" w:color="auto" w:fill="auto"/>
          </w:tcPr>
          <w:p w14:paraId="0695689A" w14:textId="77777777" w:rsidR="001D23AF" w:rsidRPr="001D23AF" w:rsidRDefault="001D23AF" w:rsidP="001D23AF">
            <w:pPr>
              <w:numPr>
                <w:ilvl w:val="0"/>
                <w:numId w:val="120"/>
              </w:numPr>
              <w:spacing w:before="40" w:after="40"/>
              <w:jc w:val="both"/>
              <w:rPr>
                <w:noProof/>
                <w:snapToGrid/>
                <w:szCs w:val="24"/>
                <w:lang w:eastAsia="zh-CN"/>
              </w:rPr>
            </w:pPr>
            <w:r w:rsidRPr="001D23AF">
              <w:rPr>
                <w:noProof/>
                <w:snapToGrid/>
                <w:szCs w:val="24"/>
                <w:lang w:eastAsia="zh-CN"/>
              </w:rPr>
              <w:lastRenderedPageBreak/>
              <w:t>Is the addressee of a decision prohibiting the award of the contract for having received foreign subsidies distorting the internal market adopted by the Commission.</w:t>
            </w:r>
          </w:p>
        </w:tc>
        <w:tc>
          <w:tcPr>
            <w:tcW w:w="670" w:type="dxa"/>
            <w:shd w:val="clear" w:color="auto" w:fill="auto"/>
          </w:tcPr>
          <w:p w14:paraId="2CDA9CC3"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759" w:type="dxa"/>
            <w:shd w:val="clear" w:color="auto" w:fill="auto"/>
          </w:tcPr>
          <w:p w14:paraId="59BC9CE3"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bl>
    <w:p w14:paraId="07922CCE" w14:textId="77777777" w:rsidR="001D23AF" w:rsidRPr="001D23AF" w:rsidRDefault="001D23AF" w:rsidP="001D23AF">
      <w:pPr>
        <w:spacing w:before="360" w:after="240"/>
        <w:outlineLvl w:val="0"/>
        <w:rPr>
          <w:rFonts w:ascii="Times New Roman Bold" w:hAnsi="Times New Roman Bold"/>
          <w:b/>
          <w:bCs/>
          <w:smallCaps/>
          <w:noProof/>
          <w:snapToGrid/>
          <w:kern w:val="28"/>
          <w:szCs w:val="32"/>
          <w:lang w:eastAsia="en-GB"/>
        </w:rPr>
      </w:pPr>
      <w:r w:rsidRPr="001D23AF">
        <w:rPr>
          <w:rFonts w:ascii="Times New Roman Bold" w:hAnsi="Times New Roman Bold"/>
          <w:b/>
          <w:bCs/>
          <w:smallCaps/>
          <w:noProof/>
          <w:snapToGrid/>
          <w:kern w:val="28"/>
          <w:szCs w:val="32"/>
          <w:lang w:eastAsia="en-GB"/>
        </w:rPr>
        <w:t>V – Remedial measures</w:t>
      </w:r>
    </w:p>
    <w:p w14:paraId="0DCD998E" w14:textId="77777777" w:rsidR="001D23AF" w:rsidRPr="001D23AF" w:rsidRDefault="001D23AF" w:rsidP="001D23AF">
      <w:pPr>
        <w:spacing w:before="120" w:after="120"/>
        <w:jc w:val="both"/>
        <w:rPr>
          <w:snapToGrid/>
          <w:color w:val="000000"/>
          <w:szCs w:val="24"/>
          <w:lang w:eastAsia="en-GB"/>
        </w:rPr>
      </w:pPr>
      <w:r w:rsidRPr="001D23AF">
        <w:rPr>
          <w:noProof/>
          <w:snapToGrid/>
          <w:szCs w:val="24"/>
          <w:lang w:eastAsia="en-GB"/>
        </w:rPr>
        <w:t xml:space="preserve">If the person declares one of the </w:t>
      </w:r>
      <w:r w:rsidRPr="001D23AF">
        <w:rPr>
          <w:bCs/>
          <w:iCs/>
          <w:snapToGrid/>
          <w:color w:val="000000"/>
          <w:szCs w:val="24"/>
          <w:lang w:eastAsia="en-GB"/>
        </w:rPr>
        <w:t>situations of exclusion listed above, it may</w:t>
      </w:r>
      <w:r w:rsidRPr="001D23AF">
        <w:rPr>
          <w:snapToGrid/>
          <w:color w:val="000000"/>
          <w:szCs w:val="24"/>
          <w:lang w:eastAsia="en-GB"/>
        </w:rPr>
        <w:t xml:space="preserve"> indicate remedial measures it has taken to remedy the exclusion situation, in order to allow the authorising officer to determine whether such measures are sufficient to demonstrate its reliability</w:t>
      </w:r>
      <w:r w:rsidRPr="001D23AF">
        <w:rPr>
          <w:bCs/>
          <w:iCs/>
          <w:snapToGrid/>
          <w:color w:val="000000"/>
          <w:szCs w:val="24"/>
          <w:lang w:eastAsia="en-GB"/>
        </w:rPr>
        <w:t>. The person or entity shall submit remedial measures that have been assessed by an external independent auditor or be considered sufficient by a decision of a national or Union authority. This is without prejudice to the assessment of the panel referred to in Article 145 of the EU Financial Regulation.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1D23AF">
        <w:rPr>
          <w:snapToGrid/>
          <w:color w:val="000000"/>
          <w:szCs w:val="24"/>
          <w:lang w:eastAsia="en-GB"/>
        </w:rPr>
        <w:t>. This does not apply for situations referred in point (1)(d) of this declaration.</w:t>
      </w:r>
    </w:p>
    <w:p w14:paraId="23889156" w14:textId="77777777" w:rsidR="001D23AF" w:rsidRPr="001D23AF" w:rsidRDefault="001D23AF" w:rsidP="001D23AF">
      <w:pPr>
        <w:spacing w:before="360" w:after="240"/>
        <w:outlineLvl w:val="0"/>
        <w:rPr>
          <w:rFonts w:ascii="Times New Roman Bold" w:hAnsi="Times New Roman Bold"/>
          <w:b/>
          <w:bCs/>
          <w:smallCaps/>
          <w:noProof/>
          <w:snapToGrid/>
          <w:kern w:val="28"/>
          <w:szCs w:val="32"/>
          <w:lang w:eastAsia="en-GB"/>
        </w:rPr>
      </w:pPr>
      <w:r w:rsidRPr="001D23AF">
        <w:rPr>
          <w:rFonts w:ascii="Times New Roman Bold" w:hAnsi="Times New Roman Bold"/>
          <w:b/>
          <w:bCs/>
          <w:smallCaps/>
          <w:noProof/>
          <w:snapToGrid/>
          <w:kern w:val="28"/>
          <w:szCs w:val="32"/>
          <w:lang w:eastAsia="en-GB"/>
        </w:rPr>
        <w:t>VI–evidence on exclusion criteria</w:t>
      </w:r>
    </w:p>
    <w:p w14:paraId="493C6549" w14:textId="77777777" w:rsidR="001D23AF" w:rsidRPr="001D23AF" w:rsidRDefault="001D23AF" w:rsidP="001D23AF">
      <w:pPr>
        <w:spacing w:before="120" w:after="120"/>
        <w:ind w:firstLine="11"/>
        <w:jc w:val="both"/>
        <w:rPr>
          <w:noProof/>
          <w:snapToGrid/>
          <w:szCs w:val="24"/>
          <w:lang w:eastAsia="en-GB"/>
        </w:rPr>
      </w:pPr>
      <w:r w:rsidRPr="001D23AF">
        <w:rPr>
          <w:noProof/>
          <w:snapToGrid/>
          <w:szCs w:val="24"/>
          <w:lang w:eastAsia="en-GB"/>
        </w:rPr>
        <w:t>The tender documents set out in detail which involved entities must provide the appropriate evidence to prove that they are not in an exclusion situation referred to in (1) and when the evidence needs to be provided.</w:t>
      </w:r>
    </w:p>
    <w:p w14:paraId="2D068194" w14:textId="77777777" w:rsidR="001D23AF" w:rsidRPr="001D23AF" w:rsidRDefault="001D23AF" w:rsidP="001D23AF">
      <w:pPr>
        <w:spacing w:before="120" w:after="120"/>
        <w:jc w:val="both"/>
        <w:rPr>
          <w:noProof/>
          <w:snapToGrid/>
          <w:szCs w:val="24"/>
          <w:lang w:eastAsia="en-GB"/>
        </w:rPr>
      </w:pPr>
      <w:r w:rsidRPr="001D23AF">
        <w:rPr>
          <w:noProof/>
          <w:snapToGrid/>
          <w:szCs w:val="24"/>
          <w:lang w:eastAsia="en-GB"/>
        </w:rPr>
        <w:t>The following could serve as evidence:</w:t>
      </w:r>
    </w:p>
    <w:p w14:paraId="6DA5DF5B" w14:textId="77777777" w:rsidR="001D23AF" w:rsidRPr="001D23AF" w:rsidRDefault="001D23AF" w:rsidP="001D23AF">
      <w:pPr>
        <w:numPr>
          <w:ilvl w:val="0"/>
          <w:numId w:val="124"/>
        </w:numPr>
        <w:spacing w:before="100" w:beforeAutospacing="1" w:after="100" w:afterAutospacing="1"/>
        <w:ind w:left="567"/>
        <w:jc w:val="both"/>
        <w:rPr>
          <w:noProof/>
          <w:snapToGrid/>
          <w:szCs w:val="24"/>
          <w:lang w:eastAsia="zh-CN"/>
        </w:rPr>
      </w:pPr>
      <w:r w:rsidRPr="001D23AF">
        <w:rPr>
          <w:noProof/>
          <w:snapToGrid/>
          <w:szCs w:val="24"/>
          <w:lang w:eastAsia="zh-CN"/>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0F76A909" w14:textId="77777777" w:rsidR="001D23AF" w:rsidRPr="001D23AF" w:rsidRDefault="001D23AF" w:rsidP="001D23AF">
      <w:pPr>
        <w:numPr>
          <w:ilvl w:val="0"/>
          <w:numId w:val="124"/>
        </w:numPr>
        <w:tabs>
          <w:tab w:val="left" w:pos="-480"/>
          <w:tab w:val="left" w:pos="-142"/>
          <w:tab w:val="left" w:pos="426"/>
          <w:tab w:val="left" w:pos="4680"/>
          <w:tab w:val="left" w:pos="8400"/>
        </w:tabs>
        <w:spacing w:before="100" w:beforeAutospacing="1" w:after="100" w:afterAutospacing="1"/>
        <w:ind w:left="567"/>
        <w:contextualSpacing/>
        <w:jc w:val="both"/>
        <w:rPr>
          <w:noProof/>
          <w:szCs w:val="24"/>
        </w:rPr>
      </w:pPr>
      <w:r w:rsidRPr="001D23AF">
        <w:rPr>
          <w:noProof/>
          <w:snapToGrid/>
          <w:szCs w:val="24"/>
          <w:lang w:eastAsia="en-GB"/>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1D23AF">
        <w:rPr>
          <w:noProof/>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563F853A" w14:textId="77777777" w:rsidR="001D23AF" w:rsidRPr="001D23AF" w:rsidRDefault="001D23AF" w:rsidP="001D23AF">
      <w:pPr>
        <w:spacing w:before="100" w:beforeAutospacing="1" w:after="100" w:afterAutospacing="1"/>
        <w:jc w:val="both"/>
        <w:rPr>
          <w:snapToGrid/>
          <w:szCs w:val="24"/>
          <w:lang w:eastAsia="en-GB"/>
        </w:rPr>
      </w:pPr>
      <w:r w:rsidRPr="001D23AF">
        <w:rPr>
          <w:snapToGrid/>
          <w:szCs w:val="24"/>
          <w:lang w:eastAsia="en-GB"/>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5DE6DC6F" w14:textId="77777777" w:rsidR="001D23AF" w:rsidRPr="001D23AF" w:rsidRDefault="001D23AF" w:rsidP="001D23AF">
      <w:pPr>
        <w:spacing w:before="100" w:beforeAutospacing="1" w:after="100" w:afterAutospacing="1"/>
        <w:jc w:val="both"/>
        <w:rPr>
          <w:snapToGrid/>
          <w:szCs w:val="24"/>
          <w:lang w:eastAsia="en-GB"/>
        </w:rPr>
      </w:pPr>
      <w:r w:rsidRPr="001D23AF">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D23AF" w:rsidRPr="001D23AF" w14:paraId="4B9EC092" w14:textId="77777777" w:rsidTr="001D23AF">
        <w:tc>
          <w:tcPr>
            <w:tcW w:w="4786" w:type="dxa"/>
            <w:shd w:val="clear" w:color="auto" w:fill="auto"/>
          </w:tcPr>
          <w:p w14:paraId="7CA36A68" w14:textId="77777777" w:rsidR="001D23AF" w:rsidRPr="001D23AF" w:rsidRDefault="001D23AF" w:rsidP="001D23AF">
            <w:pPr>
              <w:spacing w:before="100" w:beforeAutospacing="1" w:after="100" w:afterAutospacing="1"/>
              <w:jc w:val="center"/>
              <w:rPr>
                <w:b/>
                <w:snapToGrid/>
                <w:sz w:val="22"/>
                <w:szCs w:val="24"/>
                <w:lang w:eastAsia="en-GB"/>
              </w:rPr>
            </w:pPr>
            <w:r w:rsidRPr="001D23AF">
              <w:rPr>
                <w:b/>
                <w:snapToGrid/>
                <w:sz w:val="22"/>
                <w:szCs w:val="24"/>
                <w:lang w:eastAsia="en-GB"/>
              </w:rPr>
              <w:t>Document</w:t>
            </w:r>
          </w:p>
        </w:tc>
        <w:tc>
          <w:tcPr>
            <w:tcW w:w="4678" w:type="dxa"/>
            <w:shd w:val="clear" w:color="auto" w:fill="auto"/>
          </w:tcPr>
          <w:p w14:paraId="2436210D" w14:textId="77777777" w:rsidR="001D23AF" w:rsidRPr="001D23AF" w:rsidRDefault="001D23AF" w:rsidP="001D23AF">
            <w:pPr>
              <w:spacing w:before="100" w:beforeAutospacing="1" w:after="100" w:afterAutospacing="1"/>
              <w:jc w:val="center"/>
              <w:rPr>
                <w:b/>
                <w:snapToGrid/>
                <w:sz w:val="22"/>
                <w:szCs w:val="24"/>
                <w:lang w:eastAsia="en-GB"/>
              </w:rPr>
            </w:pPr>
            <w:r w:rsidRPr="001D23AF">
              <w:rPr>
                <w:b/>
                <w:snapToGrid/>
                <w:sz w:val="22"/>
                <w:szCs w:val="24"/>
                <w:lang w:eastAsia="en-GB"/>
              </w:rPr>
              <w:t>Full reference to previous procedure</w:t>
            </w:r>
          </w:p>
        </w:tc>
      </w:tr>
      <w:tr w:rsidR="001D23AF" w:rsidRPr="001D23AF" w14:paraId="33AA1315" w14:textId="77777777" w:rsidTr="001D23AF">
        <w:tc>
          <w:tcPr>
            <w:tcW w:w="4786" w:type="dxa"/>
            <w:shd w:val="clear" w:color="auto" w:fill="auto"/>
          </w:tcPr>
          <w:p w14:paraId="244E7A81" w14:textId="77777777" w:rsidR="001D23AF" w:rsidRPr="001D23AF" w:rsidRDefault="001D23AF" w:rsidP="001D23AF">
            <w:pPr>
              <w:spacing w:before="100" w:beforeAutospacing="1" w:after="100" w:afterAutospacing="1"/>
              <w:rPr>
                <w:snapToGrid/>
                <w:szCs w:val="24"/>
                <w:lang w:eastAsia="en-GB"/>
              </w:rPr>
            </w:pPr>
            <w:r w:rsidRPr="00C40945">
              <w:rPr>
                <w:i/>
                <w:snapToGrid/>
                <w:szCs w:val="24"/>
                <w:lang w:eastAsia="en-GB"/>
              </w:rPr>
              <w:lastRenderedPageBreak/>
              <w:t>Insert as many lines as necessary.</w:t>
            </w:r>
          </w:p>
        </w:tc>
        <w:tc>
          <w:tcPr>
            <w:tcW w:w="4678" w:type="dxa"/>
            <w:shd w:val="clear" w:color="auto" w:fill="auto"/>
          </w:tcPr>
          <w:p w14:paraId="71BE7C0E" w14:textId="77777777" w:rsidR="001D23AF" w:rsidRPr="001D23AF" w:rsidRDefault="001D23AF" w:rsidP="001D23AF">
            <w:pPr>
              <w:spacing w:before="100" w:beforeAutospacing="1" w:after="100" w:afterAutospacing="1"/>
              <w:rPr>
                <w:snapToGrid/>
                <w:szCs w:val="24"/>
                <w:lang w:eastAsia="en-GB"/>
              </w:rPr>
            </w:pPr>
          </w:p>
        </w:tc>
      </w:tr>
    </w:tbl>
    <w:p w14:paraId="1EAAD8FC" w14:textId="77777777" w:rsidR="001D23AF" w:rsidRPr="001D23AF" w:rsidRDefault="001D23AF" w:rsidP="001D23AF">
      <w:pPr>
        <w:spacing w:before="100" w:beforeAutospacing="1" w:after="100" w:afterAutospacing="1"/>
        <w:jc w:val="both"/>
        <w:rPr>
          <w:snapToGrid/>
          <w:szCs w:val="24"/>
          <w:lang w:eastAsia="en-GB"/>
        </w:rPr>
      </w:pPr>
      <w:r w:rsidRPr="001D23AF">
        <w:rPr>
          <w:snapToGrid/>
          <w:szCs w:val="24"/>
          <w:lang w:eastAsia="en-GB"/>
        </w:rPr>
        <w:t xml:space="preserve">The person is not required to submit the evidence if it can be accessed on a national database free of charge. </w:t>
      </w:r>
    </w:p>
    <w:p w14:paraId="1B52F28C" w14:textId="77777777" w:rsidR="001D23AF" w:rsidRPr="001D23AF" w:rsidRDefault="001D23AF" w:rsidP="001D23AF">
      <w:pPr>
        <w:spacing w:before="100" w:beforeAutospacing="1" w:after="100" w:afterAutospacing="1"/>
        <w:jc w:val="both"/>
        <w:rPr>
          <w:snapToGrid/>
          <w:szCs w:val="24"/>
          <w:lang w:eastAsia="en-GB"/>
        </w:rPr>
      </w:pPr>
      <w:r w:rsidRPr="001D23AF">
        <w:rPr>
          <w:snapToGrid/>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D23AF" w:rsidRPr="001D23AF" w14:paraId="0E7D5040" w14:textId="77777777" w:rsidTr="001D23AF">
        <w:tc>
          <w:tcPr>
            <w:tcW w:w="4786" w:type="dxa"/>
            <w:shd w:val="clear" w:color="auto" w:fill="auto"/>
          </w:tcPr>
          <w:p w14:paraId="582FA4C6" w14:textId="77777777" w:rsidR="001D23AF" w:rsidRPr="001D23AF" w:rsidRDefault="001D23AF" w:rsidP="001D23AF">
            <w:pPr>
              <w:keepNext/>
              <w:spacing w:before="100" w:beforeAutospacing="1" w:after="100" w:afterAutospacing="1"/>
              <w:jc w:val="center"/>
              <w:rPr>
                <w:b/>
                <w:bCs/>
                <w:snapToGrid/>
                <w:sz w:val="22"/>
                <w:szCs w:val="22"/>
                <w:lang w:eastAsia="en-GB"/>
              </w:rPr>
            </w:pPr>
            <w:r w:rsidRPr="001D23AF">
              <w:rPr>
                <w:snapToGrid/>
                <w:szCs w:val="24"/>
                <w:lang w:eastAsia="en-GB"/>
              </w:rPr>
              <w:t>Internet address of the database</w:t>
            </w:r>
          </w:p>
        </w:tc>
        <w:tc>
          <w:tcPr>
            <w:tcW w:w="4678" w:type="dxa"/>
            <w:shd w:val="clear" w:color="auto" w:fill="auto"/>
          </w:tcPr>
          <w:p w14:paraId="36D11772" w14:textId="77777777" w:rsidR="001D23AF" w:rsidRPr="001D23AF" w:rsidRDefault="001D23AF" w:rsidP="001D23AF">
            <w:pPr>
              <w:spacing w:before="100" w:beforeAutospacing="1" w:after="100" w:afterAutospacing="1"/>
              <w:jc w:val="center"/>
              <w:rPr>
                <w:b/>
                <w:bCs/>
                <w:snapToGrid/>
                <w:sz w:val="22"/>
                <w:szCs w:val="22"/>
                <w:lang w:eastAsia="en-GB"/>
              </w:rPr>
            </w:pPr>
            <w:r w:rsidRPr="001D23AF">
              <w:rPr>
                <w:snapToGrid/>
                <w:szCs w:val="24"/>
                <w:lang w:eastAsia="en-GB"/>
              </w:rPr>
              <w:t xml:space="preserve">Identification data of the document </w:t>
            </w:r>
          </w:p>
        </w:tc>
      </w:tr>
      <w:tr w:rsidR="001D23AF" w:rsidRPr="001D23AF" w14:paraId="480E872A" w14:textId="77777777" w:rsidTr="001D23AF">
        <w:tc>
          <w:tcPr>
            <w:tcW w:w="4786" w:type="dxa"/>
            <w:shd w:val="clear" w:color="auto" w:fill="auto"/>
          </w:tcPr>
          <w:p w14:paraId="787C66F0" w14:textId="77777777" w:rsidR="001D23AF" w:rsidRPr="001D23AF" w:rsidRDefault="001D23AF" w:rsidP="001D23AF">
            <w:pPr>
              <w:spacing w:before="100" w:beforeAutospacing="1" w:after="100" w:afterAutospacing="1"/>
              <w:rPr>
                <w:snapToGrid/>
                <w:szCs w:val="24"/>
                <w:lang w:eastAsia="en-GB"/>
              </w:rPr>
            </w:pPr>
            <w:r w:rsidRPr="00C40945">
              <w:rPr>
                <w:i/>
                <w:iCs/>
                <w:snapToGrid/>
                <w:szCs w:val="24"/>
                <w:lang w:eastAsia="en-GB"/>
              </w:rPr>
              <w:t>Insert as many lines as necessary.</w:t>
            </w:r>
          </w:p>
        </w:tc>
        <w:tc>
          <w:tcPr>
            <w:tcW w:w="4678" w:type="dxa"/>
            <w:shd w:val="clear" w:color="auto" w:fill="auto"/>
          </w:tcPr>
          <w:p w14:paraId="5785EE29" w14:textId="77777777" w:rsidR="001D23AF" w:rsidRPr="001D23AF" w:rsidRDefault="001D23AF" w:rsidP="001D23AF">
            <w:pPr>
              <w:spacing w:before="100" w:beforeAutospacing="1" w:after="100" w:afterAutospacing="1"/>
              <w:rPr>
                <w:snapToGrid/>
                <w:szCs w:val="24"/>
                <w:lang w:eastAsia="en-GB"/>
              </w:rPr>
            </w:pPr>
          </w:p>
        </w:tc>
      </w:tr>
    </w:tbl>
    <w:p w14:paraId="70644227" w14:textId="77777777" w:rsidR="001D23AF" w:rsidRPr="001D23AF" w:rsidRDefault="001D23AF" w:rsidP="001D23AF">
      <w:pPr>
        <w:numPr>
          <w:ilvl w:val="0"/>
          <w:numId w:val="114"/>
        </w:numPr>
        <w:spacing w:before="360" w:after="240"/>
        <w:ind w:left="567" w:hanging="567"/>
        <w:jc w:val="both"/>
        <w:outlineLvl w:val="0"/>
        <w:rPr>
          <w:rFonts w:ascii="Times New Roman Bold" w:hAnsi="Times New Roman Bold"/>
          <w:b/>
          <w:bCs/>
          <w:smallCaps/>
          <w:noProof/>
          <w:snapToGrid/>
          <w:kern w:val="28"/>
          <w:szCs w:val="32"/>
          <w:lang w:eastAsia="en-GB"/>
        </w:rPr>
      </w:pPr>
      <w:r w:rsidRPr="001D23AF">
        <w:rPr>
          <w:rFonts w:ascii="Times New Roman Bold" w:hAnsi="Times New Roman Bold"/>
          <w:b/>
          <w:bCs/>
          <w:smallCaps/>
          <w:noProof/>
          <w:snapToGrid/>
          <w:kern w:val="28"/>
          <w:szCs w:val="32"/>
          <w:lang w:eastAsia="en-GB"/>
        </w:rPr>
        <w:t xml:space="preserve">Declaration on honour on selection criteria </w:t>
      </w:r>
    </w:p>
    <w:p w14:paraId="514AC196" w14:textId="77777777" w:rsidR="001D23AF" w:rsidRPr="001D23AF" w:rsidRDefault="001D23AF" w:rsidP="001D23AF">
      <w:pPr>
        <w:spacing w:beforeAutospacing="1" w:afterAutospacing="1"/>
        <w:jc w:val="both"/>
        <w:rPr>
          <w:snapToGrid/>
          <w:szCs w:val="24"/>
          <w:lang w:eastAsia="en-GB"/>
        </w:rPr>
      </w:pPr>
      <w:r w:rsidRPr="001D23AF">
        <w:rPr>
          <w:snapToGrid/>
          <w:szCs w:val="24"/>
          <w:lang w:eastAsia="en-GB"/>
        </w:rPr>
        <w:t>In case of a procedure with lots the statements in this part B apply to the lot(s) for which the request to participate/tender is submitted.</w:t>
      </w:r>
    </w:p>
    <w:p w14:paraId="3BF1753A" w14:textId="77777777" w:rsidR="001D23AF" w:rsidRPr="001D23AF" w:rsidRDefault="001D23AF" w:rsidP="001D23AF">
      <w:pPr>
        <w:spacing w:before="360" w:after="240"/>
        <w:outlineLvl w:val="0"/>
        <w:rPr>
          <w:rFonts w:ascii="Times New Roman Bold" w:hAnsi="Times New Roman Bold"/>
          <w:b/>
          <w:bCs/>
          <w:i/>
          <w:smallCaps/>
          <w:snapToGrid/>
          <w:kern w:val="28"/>
          <w:szCs w:val="32"/>
          <w:lang w:eastAsia="en-GB"/>
        </w:rPr>
      </w:pPr>
      <w:r w:rsidRPr="001D23AF">
        <w:rPr>
          <w:rFonts w:ascii="Times New Roman Bold" w:hAnsi="Times New Roman Bold"/>
          <w:b/>
          <w:bCs/>
          <w:smallCaps/>
          <w:noProof/>
          <w:snapToGrid/>
          <w:kern w:val="28"/>
          <w:szCs w:val="32"/>
          <w:lang w:eastAsia="en-GB"/>
        </w:rPr>
        <w:t>I – Selection criteria</w:t>
      </w:r>
      <w:r w:rsidRPr="001D23AF">
        <w:rPr>
          <w:rFonts w:ascii="Times New Roman Bold" w:hAnsi="Times New Roman Bold"/>
          <w:b/>
          <w:bCs/>
          <w:i/>
          <w:smallCaps/>
          <w:snapToGrid/>
          <w:kern w:val="28"/>
          <w:szCs w:val="32"/>
          <w:lang w:eastAsia="en-GB"/>
        </w:rPr>
        <w:t xml:space="preserve"> </w:t>
      </w:r>
    </w:p>
    <w:p w14:paraId="392B14D4" w14:textId="77777777" w:rsidR="001D23AF" w:rsidRPr="001D23AF" w:rsidRDefault="001D23AF" w:rsidP="001D23AF">
      <w:pPr>
        <w:spacing w:after="120"/>
        <w:rPr>
          <w:b/>
          <w:bCs/>
          <w:snapToGrid/>
          <w:szCs w:val="24"/>
          <w:u w:val="single"/>
          <w:lang w:eastAsia="en-GB"/>
        </w:rPr>
      </w:pPr>
      <w:r w:rsidRPr="001D23AF">
        <w:rPr>
          <w:b/>
          <w:bCs/>
          <w:snapToGrid/>
          <w:szCs w:val="24"/>
          <w:u w:val="single"/>
          <w:lang w:eastAsia="en-GB"/>
        </w:rPr>
        <w:t xml:space="preserve">Selection criteria applicable to the candidate/tenderer as a whole- Consolidated assessment </w:t>
      </w:r>
    </w:p>
    <w:p w14:paraId="44CACBED" w14:textId="77777777" w:rsidR="001D23AF" w:rsidRPr="001D23AF" w:rsidRDefault="001D23AF" w:rsidP="001D23AF">
      <w:pPr>
        <w:spacing w:after="120"/>
        <w:rPr>
          <w:b/>
          <w:bCs/>
          <w:i/>
          <w:iCs/>
          <w:snapToGrid/>
          <w:szCs w:val="24"/>
          <w:lang w:eastAsia="en-GB"/>
        </w:rPr>
      </w:pPr>
      <w:r w:rsidRPr="001D23AF">
        <w:rPr>
          <w:b/>
          <w:bCs/>
          <w:i/>
          <w:iCs/>
          <w:snapToGrid/>
          <w:szCs w:val="24"/>
          <w:lang w:eastAsia="en-GB"/>
        </w:rPr>
        <w:t xml:space="preserve">(to be filled in ONLY by the sole candidate/tenderer or the group leader in case of </w:t>
      </w:r>
      <w:r w:rsidRPr="001D23AF">
        <w:rPr>
          <w:b/>
          <w:bCs/>
          <w:i/>
          <w:iCs/>
          <w:noProof/>
          <w:snapToGrid/>
          <w:szCs w:val="24"/>
          <w:lang w:eastAsia="en-GB"/>
        </w:rPr>
        <w:t>a joint request to participate/tender</w:t>
      </w:r>
      <w:r w:rsidRPr="001D23AF">
        <w:rPr>
          <w:b/>
          <w:bCs/>
          <w:i/>
          <w:iCs/>
          <w:snapToGrid/>
          <w:szCs w:val="24"/>
          <w:lang w:eastAsia="en-GB"/>
        </w:rPr>
        <w:t xml:space="preserve"> (consortium))</w:t>
      </w:r>
    </w:p>
    <w:p w14:paraId="32FE24CE" w14:textId="77777777" w:rsidR="001D23AF" w:rsidRPr="001D23AF" w:rsidRDefault="001D23AF" w:rsidP="001D23AF">
      <w:pPr>
        <w:rPr>
          <w:snapToGrid/>
          <w:szCs w:val="24"/>
          <w:lang w:eastAsia="en-GB"/>
        </w:rPr>
      </w:pPr>
      <w:r w:rsidRPr="001D23AF">
        <w:rPr>
          <w:noProof/>
          <w:snapToGrid/>
          <w:szCs w:val="24"/>
          <w:lang w:eastAsia="en-GB"/>
        </w:rPr>
        <w:t>The person, being a sole candidate/tenderer/the group leader of in case of a joint request to participate/tender (consortium), submitting a request to participate/tender for the above procedure</w:t>
      </w:r>
    </w:p>
    <w:p w14:paraId="5AD6C747" w14:textId="77777777" w:rsidR="001D23AF" w:rsidRPr="001D23AF" w:rsidRDefault="001D23AF" w:rsidP="001D23AF">
      <w:pPr>
        <w:rPr>
          <w:snapToGrid/>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1D23AF" w:rsidRPr="001D23AF" w14:paraId="50A015CB" w14:textId="77777777" w:rsidTr="001D23AF">
        <w:tc>
          <w:tcPr>
            <w:tcW w:w="7344" w:type="dxa"/>
            <w:shd w:val="clear" w:color="auto" w:fill="auto"/>
          </w:tcPr>
          <w:p w14:paraId="7CA7E3D4" w14:textId="77777777" w:rsidR="001D23AF" w:rsidRPr="001D23AF" w:rsidRDefault="001D23AF" w:rsidP="001D23AF">
            <w:pPr>
              <w:numPr>
                <w:ilvl w:val="0"/>
                <w:numId w:val="113"/>
              </w:numPr>
              <w:spacing w:before="120" w:after="120"/>
              <w:ind w:hanging="502"/>
              <w:contextualSpacing/>
              <w:jc w:val="both"/>
              <w:rPr>
                <w:noProof/>
                <w:snapToGrid/>
                <w:szCs w:val="24"/>
                <w:lang w:eastAsia="en-GB"/>
              </w:rPr>
            </w:pPr>
            <w:r w:rsidRPr="001D23AF">
              <w:rPr>
                <w:noProof/>
                <w:snapToGrid/>
                <w:szCs w:val="24"/>
                <w:lang w:eastAsia="en-GB"/>
              </w:rPr>
              <w:t xml:space="preserve">declares that the </w:t>
            </w:r>
            <w:r w:rsidRPr="001D23AF">
              <w:rPr>
                <w:bCs/>
                <w:noProof/>
                <w:snapToGrid/>
                <w:szCs w:val="24"/>
                <w:lang w:eastAsia="en-GB"/>
              </w:rPr>
              <w:t xml:space="preserve">candidate/tenderer, </w:t>
            </w:r>
            <w:r w:rsidRPr="001D23AF">
              <w:rPr>
                <w:noProof/>
                <w:snapToGrid/>
                <w:szCs w:val="24"/>
                <w:lang w:eastAsia="en-GB"/>
              </w:rPr>
              <w:t xml:space="preserve">including all members of the group </w:t>
            </w:r>
            <w:r w:rsidRPr="001D23AF">
              <w:rPr>
                <w:bCs/>
                <w:noProof/>
                <w:snapToGrid/>
                <w:szCs w:val="24"/>
                <w:lang w:eastAsia="en-GB"/>
              </w:rPr>
              <w:t>in case of a joint request to participate/tender (consortium)</w:t>
            </w:r>
            <w:r w:rsidRPr="001D23AF">
              <w:rPr>
                <w:noProof/>
                <w:snapToGrid/>
                <w:szCs w:val="24"/>
                <w:lang w:eastAsia="en-GB"/>
              </w:rPr>
              <w:t>, subcontractors and entities on whose capacity the candidate/tenderer intends to rely if applicable:</w:t>
            </w:r>
          </w:p>
        </w:tc>
        <w:tc>
          <w:tcPr>
            <w:tcW w:w="704" w:type="dxa"/>
            <w:shd w:val="clear" w:color="auto" w:fill="auto"/>
          </w:tcPr>
          <w:p w14:paraId="4FDC3194"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t>YES</w:t>
            </w:r>
          </w:p>
        </w:tc>
        <w:tc>
          <w:tcPr>
            <w:tcW w:w="602" w:type="dxa"/>
            <w:shd w:val="clear" w:color="auto" w:fill="auto"/>
          </w:tcPr>
          <w:p w14:paraId="4D66D474"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t>NO</w:t>
            </w:r>
          </w:p>
        </w:tc>
        <w:tc>
          <w:tcPr>
            <w:tcW w:w="636" w:type="dxa"/>
            <w:gridSpan w:val="2"/>
            <w:shd w:val="clear" w:color="auto" w:fill="auto"/>
          </w:tcPr>
          <w:p w14:paraId="7CF1503C"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t>N/A</w:t>
            </w:r>
          </w:p>
        </w:tc>
      </w:tr>
      <w:tr w:rsidR="001D23AF" w:rsidRPr="001D23AF" w14:paraId="7FFCF0A4" w14:textId="77777777" w:rsidTr="001D23AF">
        <w:tc>
          <w:tcPr>
            <w:tcW w:w="7344" w:type="dxa"/>
            <w:shd w:val="clear" w:color="auto" w:fill="auto"/>
          </w:tcPr>
          <w:p w14:paraId="2870DA4C" w14:textId="77777777" w:rsidR="001D23AF" w:rsidRPr="001D23AF" w:rsidRDefault="001D23AF" w:rsidP="001D23AF">
            <w:pPr>
              <w:numPr>
                <w:ilvl w:val="0"/>
                <w:numId w:val="125"/>
              </w:numPr>
              <w:spacing w:before="40" w:after="40"/>
              <w:jc w:val="both"/>
              <w:rPr>
                <w:noProof/>
                <w:snapToGrid/>
                <w:szCs w:val="24"/>
                <w:lang w:eastAsia="zh-CN"/>
              </w:rPr>
            </w:pPr>
            <w:r w:rsidRPr="001D23AF">
              <w:rPr>
                <w:noProof/>
                <w:snapToGrid/>
                <w:szCs w:val="24"/>
                <w:lang w:eastAsia="zh-CN"/>
              </w:rPr>
              <w:t>fulfils all the selection criteria for which a consolidated assessment will be made as provided in the tender documents.</w:t>
            </w:r>
          </w:p>
        </w:tc>
        <w:tc>
          <w:tcPr>
            <w:tcW w:w="704" w:type="dxa"/>
            <w:shd w:val="clear" w:color="auto" w:fill="auto"/>
          </w:tcPr>
          <w:p w14:paraId="0C736F60"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08" w:type="dxa"/>
            <w:gridSpan w:val="2"/>
            <w:shd w:val="clear" w:color="auto" w:fill="auto"/>
          </w:tcPr>
          <w:p w14:paraId="43848094"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630" w:type="dxa"/>
          </w:tcPr>
          <w:p w14:paraId="4D458B47" w14:textId="77777777" w:rsidR="001D23AF" w:rsidRPr="001D23AF" w:rsidRDefault="001D23AF" w:rsidP="001D23AF">
            <w:pPr>
              <w:spacing w:before="240" w:after="120"/>
              <w:jc w:val="both"/>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bl>
    <w:p w14:paraId="25A8B938" w14:textId="77777777" w:rsidR="001D23AF" w:rsidRPr="001D23AF" w:rsidRDefault="001D23AF" w:rsidP="001D23AF">
      <w:pPr>
        <w:rPr>
          <w:snapToGrid/>
          <w:szCs w:val="24"/>
          <w:lang w:eastAsia="en-GB"/>
        </w:rPr>
      </w:pPr>
    </w:p>
    <w:p w14:paraId="54D653B6" w14:textId="77777777" w:rsidR="001D23AF" w:rsidRPr="001D23AF" w:rsidRDefault="001D23AF" w:rsidP="001D23AF">
      <w:pPr>
        <w:spacing w:before="120" w:after="100" w:afterAutospacing="1"/>
        <w:jc w:val="both"/>
        <w:rPr>
          <w:rFonts w:ascii="Times New Roman Bold" w:hAnsi="Times New Roman Bold"/>
          <w:b/>
          <w:bCs/>
          <w:smallCaps/>
          <w:noProof/>
          <w:snapToGrid/>
          <w:kern w:val="28"/>
          <w:szCs w:val="32"/>
          <w:lang w:eastAsia="en-GB"/>
        </w:rPr>
      </w:pPr>
      <w:r w:rsidRPr="001D23AF">
        <w:rPr>
          <w:rFonts w:ascii="Times New Roman Bold" w:hAnsi="Times New Roman Bold"/>
          <w:b/>
          <w:bCs/>
          <w:smallCaps/>
          <w:noProof/>
          <w:snapToGrid/>
          <w:kern w:val="28"/>
          <w:szCs w:val="32"/>
          <w:lang w:eastAsia="en-GB"/>
        </w:rPr>
        <w:t xml:space="preserve">II - Selection Criteria –professional conflicting interests </w:t>
      </w:r>
    </w:p>
    <w:p w14:paraId="3D565A10" w14:textId="77777777" w:rsidR="001D23AF" w:rsidRPr="001D23AF" w:rsidRDefault="001D23AF" w:rsidP="001D23AF">
      <w:pPr>
        <w:spacing w:before="120" w:after="120"/>
        <w:ind w:firstLine="1"/>
        <w:rPr>
          <w:b/>
          <w:bCs/>
          <w:i/>
          <w:iCs/>
          <w:noProof/>
          <w:snapToGrid/>
          <w:szCs w:val="24"/>
          <w:lang w:eastAsia="en-GB"/>
        </w:rPr>
      </w:pPr>
      <w:r w:rsidRPr="001D23AF">
        <w:rPr>
          <w:b/>
          <w:bCs/>
          <w:i/>
          <w:iCs/>
          <w:noProof/>
          <w:snapToGrid/>
          <w:szCs w:val="24"/>
          <w:lang w:eastAsia="en-GB"/>
        </w:rPr>
        <w:t>(</w:t>
      </w:r>
      <w:r w:rsidRPr="001D23AF">
        <w:rPr>
          <w:b/>
          <w:i/>
          <w:snapToGrid/>
          <w:szCs w:val="24"/>
          <w:lang w:eastAsia="en-GB"/>
        </w:rPr>
        <w:t xml:space="preserve">to </w:t>
      </w:r>
      <w:r w:rsidRPr="001D23AF">
        <w:rPr>
          <w:b/>
          <w:bCs/>
          <w:i/>
          <w:iCs/>
          <w:noProof/>
          <w:snapToGrid/>
          <w:szCs w:val="24"/>
          <w:lang w:eastAsia="en-GB"/>
        </w:rPr>
        <w:t>be filled in by all involved entities)</w:t>
      </w:r>
    </w:p>
    <w:p w14:paraId="34C9F5B3" w14:textId="77777777" w:rsidR="001D23AF" w:rsidRPr="001D23AF" w:rsidRDefault="001D23AF" w:rsidP="001D23AF">
      <w:pPr>
        <w:jc w:val="both"/>
        <w:rPr>
          <w:b/>
          <w:snapToGrid/>
          <w:szCs w:val="24"/>
          <w:u w:val="single"/>
          <w:lang w:eastAsia="en-GB"/>
        </w:rPr>
      </w:pPr>
      <w:r w:rsidRPr="001D23AF">
        <w:rPr>
          <w:noProof/>
          <w:snapToGrid/>
          <w:szCs w:val="24"/>
          <w:lang w:eastAsia="en-GB"/>
        </w:rPr>
        <w:t>The person, being a sole candidate/tenderer/ a member of a joint request to participate/tender (consortium)/a subcontractor/ an entity  on whose capacity a candidate/tenderer relies to fulfil the selection criteria, submitting/participating in a request to participate/tender for the above procedure:</w:t>
      </w:r>
    </w:p>
    <w:p w14:paraId="42E39E5B" w14:textId="77777777" w:rsidR="001D23AF" w:rsidRPr="001D23AF" w:rsidRDefault="001D23AF" w:rsidP="001D23AF">
      <w:pPr>
        <w:jc w:val="both"/>
        <w:rPr>
          <w:b/>
          <w:bCs/>
          <w:snapToGrid/>
          <w:szCs w:val="24"/>
          <w:u w:val="single"/>
          <w:lang w:eastAsia="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D23AF" w:rsidRPr="001D23AF" w14:paraId="75DB6D8E" w14:textId="77777777" w:rsidTr="001D23AF">
        <w:tc>
          <w:tcPr>
            <w:tcW w:w="7379" w:type="dxa"/>
            <w:tcBorders>
              <w:top w:val="single" w:sz="4" w:space="0" w:color="auto"/>
              <w:left w:val="single" w:sz="4" w:space="0" w:color="auto"/>
              <w:bottom w:val="single" w:sz="4" w:space="0" w:color="auto"/>
              <w:right w:val="single" w:sz="4" w:space="0" w:color="auto"/>
            </w:tcBorders>
            <w:hideMark/>
          </w:tcPr>
          <w:p w14:paraId="313EEA18" w14:textId="77777777" w:rsidR="001D23AF" w:rsidRPr="001D23AF" w:rsidRDefault="001D23AF" w:rsidP="001D23AF">
            <w:pPr>
              <w:numPr>
                <w:ilvl w:val="0"/>
                <w:numId w:val="113"/>
              </w:numPr>
              <w:spacing w:before="120" w:after="120"/>
              <w:contextualSpacing/>
              <w:jc w:val="both"/>
              <w:rPr>
                <w:snapToGrid/>
                <w:szCs w:val="24"/>
                <w:lang w:eastAsia="en-GB"/>
              </w:rPr>
            </w:pPr>
            <w:r w:rsidRPr="001D23AF">
              <w:rPr>
                <w:noProof/>
                <w:snapToGrid/>
                <w:szCs w:val="24"/>
                <w:lang w:eastAsia="en-GB"/>
              </w:rPr>
              <w:t xml:space="preserve">declares that the person </w:t>
            </w:r>
          </w:p>
        </w:tc>
        <w:tc>
          <w:tcPr>
            <w:tcW w:w="951" w:type="dxa"/>
            <w:tcBorders>
              <w:top w:val="single" w:sz="4" w:space="0" w:color="auto"/>
              <w:left w:val="single" w:sz="4" w:space="0" w:color="auto"/>
              <w:bottom w:val="single" w:sz="4" w:space="0" w:color="auto"/>
              <w:right w:val="single" w:sz="4" w:space="0" w:color="auto"/>
            </w:tcBorders>
            <w:hideMark/>
          </w:tcPr>
          <w:p w14:paraId="55A756CF" w14:textId="77777777" w:rsidR="001D23AF" w:rsidRPr="001D23AF" w:rsidRDefault="001D23AF" w:rsidP="001D23AF">
            <w:pPr>
              <w:spacing w:before="240" w:after="120"/>
              <w:jc w:val="center"/>
              <w:rPr>
                <w:snapToGrid/>
                <w:szCs w:val="24"/>
                <w:lang w:eastAsia="en-GB"/>
              </w:rPr>
            </w:pPr>
            <w:r w:rsidRPr="001D23AF">
              <w:rPr>
                <w:snapToGrid/>
                <w:szCs w:val="24"/>
                <w:lang w:eastAsia="en-GB"/>
              </w:rPr>
              <w:t>YES</w:t>
            </w:r>
          </w:p>
        </w:tc>
        <w:tc>
          <w:tcPr>
            <w:tcW w:w="992" w:type="dxa"/>
            <w:tcBorders>
              <w:top w:val="single" w:sz="4" w:space="0" w:color="auto"/>
              <w:left w:val="single" w:sz="4" w:space="0" w:color="auto"/>
              <w:bottom w:val="single" w:sz="4" w:space="0" w:color="auto"/>
              <w:right w:val="single" w:sz="4" w:space="0" w:color="auto"/>
            </w:tcBorders>
            <w:hideMark/>
          </w:tcPr>
          <w:p w14:paraId="0FBA36F7" w14:textId="77777777" w:rsidR="001D23AF" w:rsidRPr="001D23AF" w:rsidRDefault="001D23AF" w:rsidP="001D23AF">
            <w:pPr>
              <w:spacing w:before="240" w:after="120"/>
              <w:jc w:val="center"/>
              <w:rPr>
                <w:snapToGrid/>
                <w:szCs w:val="24"/>
                <w:lang w:eastAsia="en-GB"/>
              </w:rPr>
            </w:pPr>
            <w:r w:rsidRPr="001D23AF">
              <w:rPr>
                <w:snapToGrid/>
                <w:szCs w:val="24"/>
                <w:lang w:eastAsia="en-GB"/>
              </w:rPr>
              <w:t>NO</w:t>
            </w:r>
          </w:p>
        </w:tc>
      </w:tr>
      <w:tr w:rsidR="001D23AF" w:rsidRPr="001D23AF" w14:paraId="2947E6A7" w14:textId="77777777" w:rsidTr="001D23AF">
        <w:tc>
          <w:tcPr>
            <w:tcW w:w="7379" w:type="dxa"/>
            <w:tcBorders>
              <w:top w:val="single" w:sz="4" w:space="0" w:color="auto"/>
              <w:left w:val="single" w:sz="4" w:space="0" w:color="auto"/>
              <w:bottom w:val="single" w:sz="4" w:space="0" w:color="auto"/>
              <w:right w:val="single" w:sz="4" w:space="0" w:color="auto"/>
            </w:tcBorders>
          </w:tcPr>
          <w:p w14:paraId="7E06D9E4" w14:textId="77777777" w:rsidR="001D23AF" w:rsidRPr="001D23AF" w:rsidRDefault="001D23AF" w:rsidP="001D23AF">
            <w:pPr>
              <w:numPr>
                <w:ilvl w:val="0"/>
                <w:numId w:val="118"/>
              </w:numPr>
              <w:spacing w:before="40" w:after="40"/>
              <w:ind w:left="993"/>
              <w:jc w:val="both"/>
              <w:rPr>
                <w:noProof/>
                <w:snapToGrid/>
                <w:szCs w:val="24"/>
                <w:lang w:eastAsia="zh-CN"/>
              </w:rPr>
            </w:pPr>
            <w:r w:rsidRPr="001D23AF">
              <w:rPr>
                <w:noProof/>
                <w:snapToGrid/>
                <w:szCs w:val="24"/>
                <w:lang w:eastAsia="zh-CN"/>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67E20307" w14:textId="77777777" w:rsidR="001D23AF" w:rsidRPr="001D23AF" w:rsidRDefault="001D23AF" w:rsidP="001D23AF">
            <w:pPr>
              <w:spacing w:before="40" w:after="40"/>
              <w:jc w:val="center"/>
              <w:rPr>
                <w:noProof/>
                <w:snapToGrid/>
                <w:szCs w:val="24"/>
                <w:lang w:eastAsia="zh-CN"/>
              </w:rPr>
            </w:pPr>
            <w:r w:rsidRPr="001D23AF">
              <w:rPr>
                <w:noProof/>
                <w:snapToGrid/>
                <w:szCs w:val="24"/>
                <w:lang w:eastAsia="zh-CN"/>
              </w:rPr>
              <w:fldChar w:fldCharType="begin">
                <w:ffData>
                  <w:name w:val="Check1"/>
                  <w:enabled/>
                  <w:calcOnExit w:val="0"/>
                  <w:checkBox>
                    <w:sizeAuto/>
                    <w:default w:val="0"/>
                  </w:checkBox>
                </w:ffData>
              </w:fldChar>
            </w:r>
            <w:r w:rsidRPr="001D23AF">
              <w:rPr>
                <w:noProof/>
                <w:snapToGrid/>
                <w:szCs w:val="24"/>
                <w:lang w:eastAsia="zh-CN"/>
              </w:rPr>
              <w:instrText xml:space="preserve"> FORMCHECKBOX </w:instrText>
            </w:r>
            <w:r w:rsidR="00482FD6">
              <w:rPr>
                <w:noProof/>
                <w:snapToGrid/>
                <w:szCs w:val="24"/>
                <w:lang w:eastAsia="zh-CN"/>
              </w:rPr>
            </w:r>
            <w:r w:rsidR="00482FD6">
              <w:rPr>
                <w:noProof/>
                <w:snapToGrid/>
                <w:szCs w:val="24"/>
                <w:lang w:eastAsia="zh-CN"/>
              </w:rPr>
              <w:fldChar w:fldCharType="separate"/>
            </w:r>
            <w:r w:rsidRPr="001D23AF">
              <w:rPr>
                <w:noProof/>
                <w:snapToGrid/>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tcPr>
          <w:p w14:paraId="649AFF7A" w14:textId="77777777" w:rsidR="001D23AF" w:rsidRPr="001D23AF" w:rsidRDefault="001D23AF" w:rsidP="001D23AF">
            <w:pPr>
              <w:spacing w:before="40" w:after="40"/>
              <w:jc w:val="center"/>
              <w:rPr>
                <w:noProof/>
                <w:snapToGrid/>
                <w:szCs w:val="24"/>
                <w:lang w:eastAsia="zh-CN"/>
              </w:rPr>
            </w:pPr>
            <w:r w:rsidRPr="001D23AF">
              <w:rPr>
                <w:noProof/>
                <w:snapToGrid/>
                <w:szCs w:val="24"/>
                <w:lang w:eastAsia="zh-CN"/>
              </w:rPr>
              <w:fldChar w:fldCharType="begin">
                <w:ffData>
                  <w:name w:val="Check1"/>
                  <w:enabled/>
                  <w:calcOnExit w:val="0"/>
                  <w:checkBox>
                    <w:sizeAuto/>
                    <w:default w:val="0"/>
                  </w:checkBox>
                </w:ffData>
              </w:fldChar>
            </w:r>
            <w:r w:rsidRPr="001D23AF">
              <w:rPr>
                <w:noProof/>
                <w:snapToGrid/>
                <w:szCs w:val="24"/>
                <w:lang w:eastAsia="zh-CN"/>
              </w:rPr>
              <w:instrText xml:space="preserve"> FORMCHECKBOX </w:instrText>
            </w:r>
            <w:r w:rsidR="00482FD6">
              <w:rPr>
                <w:noProof/>
                <w:snapToGrid/>
                <w:szCs w:val="24"/>
                <w:lang w:eastAsia="zh-CN"/>
              </w:rPr>
            </w:r>
            <w:r w:rsidR="00482FD6">
              <w:rPr>
                <w:noProof/>
                <w:snapToGrid/>
                <w:szCs w:val="24"/>
                <w:lang w:eastAsia="zh-CN"/>
              </w:rPr>
              <w:fldChar w:fldCharType="separate"/>
            </w:r>
            <w:r w:rsidRPr="001D23AF">
              <w:rPr>
                <w:noProof/>
                <w:snapToGrid/>
                <w:szCs w:val="24"/>
                <w:lang w:eastAsia="zh-CN"/>
              </w:rPr>
              <w:fldChar w:fldCharType="end"/>
            </w:r>
          </w:p>
        </w:tc>
      </w:tr>
    </w:tbl>
    <w:p w14:paraId="46686DC2" w14:textId="77777777" w:rsidR="001D23AF" w:rsidRPr="001D23AF" w:rsidRDefault="001D23AF" w:rsidP="001D23AF">
      <w:pPr>
        <w:rPr>
          <w:snapToGrid/>
          <w:szCs w:val="24"/>
          <w:lang w:eastAsia="en-GB"/>
        </w:rPr>
      </w:pPr>
    </w:p>
    <w:p w14:paraId="2F478431" w14:textId="77777777" w:rsidR="001D23AF" w:rsidRPr="001D23AF" w:rsidRDefault="001D23AF" w:rsidP="001D23AF">
      <w:pPr>
        <w:spacing w:before="360" w:after="240"/>
        <w:outlineLvl w:val="0"/>
        <w:rPr>
          <w:rFonts w:ascii="Times New Roman Bold" w:hAnsi="Times New Roman Bold"/>
          <w:b/>
          <w:bCs/>
          <w:i/>
          <w:smallCaps/>
          <w:snapToGrid/>
          <w:kern w:val="28"/>
          <w:szCs w:val="32"/>
          <w:lang w:eastAsia="en-GB"/>
        </w:rPr>
      </w:pPr>
      <w:r w:rsidRPr="001D23AF">
        <w:rPr>
          <w:rFonts w:ascii="Times New Roman Bold" w:hAnsi="Times New Roman Bold"/>
          <w:b/>
          <w:bCs/>
          <w:smallCaps/>
          <w:noProof/>
          <w:snapToGrid/>
          <w:kern w:val="28"/>
          <w:szCs w:val="32"/>
          <w:lang w:eastAsia="en-GB"/>
        </w:rPr>
        <w:lastRenderedPageBreak/>
        <w:t>VIII – Evidence on selection criteria</w:t>
      </w:r>
    </w:p>
    <w:p w14:paraId="65A72809" w14:textId="77777777" w:rsidR="001D23AF" w:rsidRPr="001D23AF" w:rsidRDefault="001D23AF" w:rsidP="001D23AF">
      <w:pPr>
        <w:rPr>
          <w:noProof/>
          <w:snapToGrid/>
          <w:szCs w:val="24"/>
          <w:lang w:eastAsia="en-GB"/>
        </w:rPr>
      </w:pPr>
      <w:r w:rsidRPr="001D23AF">
        <w:rPr>
          <w:noProof/>
          <w:snapToGrid/>
          <w:szCs w:val="24"/>
          <w:lang w:eastAsia="en-GB"/>
        </w:rPr>
        <w:t xml:space="preserve">The tender documents set out in detail the evidence and the time frame within which involved entities must provide it in order to prove that the candidate/tenderer fulfils the selection criteria. </w:t>
      </w:r>
    </w:p>
    <w:p w14:paraId="58B7D21C" w14:textId="77777777" w:rsidR="001D23AF" w:rsidRPr="001D23AF" w:rsidRDefault="001D23AF" w:rsidP="001D23AF">
      <w:pPr>
        <w:spacing w:before="100" w:beforeAutospacing="1" w:after="100" w:afterAutospacing="1"/>
        <w:jc w:val="both"/>
        <w:rPr>
          <w:noProof/>
          <w:snapToGrid/>
          <w:szCs w:val="24"/>
          <w:lang w:eastAsia="en-GB"/>
        </w:rPr>
      </w:pPr>
      <w:r w:rsidRPr="001D23AF">
        <w:rPr>
          <w:noProof/>
          <w:snapToGrid/>
          <w:szCs w:val="24"/>
          <w:lang w:eastAsia="en-GB"/>
        </w:rPr>
        <w:t>Where the evidence is not required to be provided with the request to participate/tender, the person is invited to prepare in advance the documents related to the evidence, since the contracting authority will request the presumed successful tenderer to provide such evidence within a short deadline.</w:t>
      </w:r>
    </w:p>
    <w:p w14:paraId="1F046B25" w14:textId="77777777" w:rsidR="001D23AF" w:rsidRPr="001D23AF" w:rsidRDefault="001D23AF" w:rsidP="001D23AF">
      <w:pPr>
        <w:spacing w:before="100" w:beforeAutospacing="1" w:after="100" w:afterAutospacing="1"/>
        <w:jc w:val="both"/>
        <w:rPr>
          <w:snapToGrid/>
          <w:szCs w:val="24"/>
          <w:lang w:eastAsia="en-GB"/>
        </w:rPr>
      </w:pPr>
      <w:r w:rsidRPr="001D23AF">
        <w:rPr>
          <w:snapToGrid/>
          <w:szCs w:val="24"/>
          <w:lang w:eastAsia="en-GB"/>
        </w:rPr>
        <w:t>The person is not required to submit the evidence if it has already been submitted for another procurement procedure of the same contracting authority and the documents are still up-to-date.</w:t>
      </w:r>
    </w:p>
    <w:p w14:paraId="078F1E4C" w14:textId="77777777" w:rsidR="001D23AF" w:rsidRPr="001D23AF" w:rsidRDefault="001D23AF" w:rsidP="001D23AF">
      <w:pPr>
        <w:spacing w:before="100" w:beforeAutospacing="1" w:after="100" w:afterAutospacing="1"/>
        <w:jc w:val="both"/>
        <w:rPr>
          <w:snapToGrid/>
          <w:szCs w:val="24"/>
          <w:lang w:eastAsia="en-GB"/>
        </w:rPr>
      </w:pPr>
      <w:r w:rsidRPr="001D23AF">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D23AF" w:rsidRPr="001D23AF" w14:paraId="0886FA35" w14:textId="77777777" w:rsidTr="001D23AF">
        <w:tc>
          <w:tcPr>
            <w:tcW w:w="4786" w:type="dxa"/>
            <w:shd w:val="clear" w:color="auto" w:fill="auto"/>
          </w:tcPr>
          <w:p w14:paraId="1889F166" w14:textId="77777777" w:rsidR="001D23AF" w:rsidRPr="001D23AF" w:rsidRDefault="001D23AF" w:rsidP="001D23AF">
            <w:pPr>
              <w:spacing w:before="100" w:beforeAutospacing="1" w:after="100" w:afterAutospacing="1"/>
              <w:jc w:val="center"/>
              <w:rPr>
                <w:b/>
                <w:snapToGrid/>
                <w:sz w:val="22"/>
                <w:szCs w:val="24"/>
                <w:lang w:eastAsia="en-GB"/>
              </w:rPr>
            </w:pPr>
            <w:r w:rsidRPr="001D23AF">
              <w:rPr>
                <w:b/>
                <w:snapToGrid/>
                <w:sz w:val="22"/>
                <w:szCs w:val="24"/>
                <w:lang w:eastAsia="en-GB"/>
              </w:rPr>
              <w:t>Document</w:t>
            </w:r>
          </w:p>
        </w:tc>
        <w:tc>
          <w:tcPr>
            <w:tcW w:w="4678" w:type="dxa"/>
            <w:shd w:val="clear" w:color="auto" w:fill="auto"/>
          </w:tcPr>
          <w:p w14:paraId="7EFE9AD6" w14:textId="77777777" w:rsidR="001D23AF" w:rsidRPr="001D23AF" w:rsidRDefault="001D23AF" w:rsidP="001D23AF">
            <w:pPr>
              <w:spacing w:before="100" w:beforeAutospacing="1" w:after="100" w:afterAutospacing="1"/>
              <w:jc w:val="center"/>
              <w:rPr>
                <w:b/>
                <w:snapToGrid/>
                <w:sz w:val="22"/>
                <w:szCs w:val="24"/>
                <w:lang w:eastAsia="en-GB"/>
              </w:rPr>
            </w:pPr>
            <w:r w:rsidRPr="001D23AF">
              <w:rPr>
                <w:b/>
                <w:snapToGrid/>
                <w:sz w:val="22"/>
                <w:szCs w:val="24"/>
                <w:lang w:eastAsia="en-GB"/>
              </w:rPr>
              <w:t>Full reference to previous procedure</w:t>
            </w:r>
          </w:p>
        </w:tc>
      </w:tr>
      <w:tr w:rsidR="001D23AF" w:rsidRPr="001D23AF" w14:paraId="55E10EDB" w14:textId="77777777" w:rsidTr="001D23AF">
        <w:tc>
          <w:tcPr>
            <w:tcW w:w="4786" w:type="dxa"/>
            <w:shd w:val="clear" w:color="auto" w:fill="auto"/>
          </w:tcPr>
          <w:p w14:paraId="3D397D79" w14:textId="77777777" w:rsidR="001D23AF" w:rsidRPr="001D23AF" w:rsidRDefault="001D23AF" w:rsidP="001D23AF">
            <w:pPr>
              <w:spacing w:before="100" w:beforeAutospacing="1" w:after="100" w:afterAutospacing="1"/>
              <w:rPr>
                <w:snapToGrid/>
                <w:szCs w:val="24"/>
                <w:lang w:eastAsia="en-GB"/>
              </w:rPr>
            </w:pPr>
            <w:r w:rsidRPr="00C40945">
              <w:rPr>
                <w:i/>
                <w:snapToGrid/>
                <w:szCs w:val="24"/>
                <w:lang w:eastAsia="en-GB"/>
              </w:rPr>
              <w:t>Insert as many lines as necessary.</w:t>
            </w:r>
          </w:p>
        </w:tc>
        <w:tc>
          <w:tcPr>
            <w:tcW w:w="4678" w:type="dxa"/>
            <w:shd w:val="clear" w:color="auto" w:fill="auto"/>
          </w:tcPr>
          <w:p w14:paraId="618F69F7" w14:textId="77777777" w:rsidR="001D23AF" w:rsidRPr="001D23AF" w:rsidRDefault="001D23AF" w:rsidP="001D23AF">
            <w:pPr>
              <w:spacing w:before="100" w:beforeAutospacing="1" w:after="100" w:afterAutospacing="1"/>
              <w:rPr>
                <w:snapToGrid/>
                <w:szCs w:val="24"/>
                <w:lang w:eastAsia="en-GB"/>
              </w:rPr>
            </w:pPr>
          </w:p>
        </w:tc>
      </w:tr>
    </w:tbl>
    <w:p w14:paraId="3603D781" w14:textId="77777777" w:rsidR="001D23AF" w:rsidRPr="001D23AF" w:rsidRDefault="001D23AF" w:rsidP="001D23AF">
      <w:pPr>
        <w:spacing w:before="100" w:beforeAutospacing="1" w:after="100" w:afterAutospacing="1"/>
        <w:jc w:val="both"/>
        <w:rPr>
          <w:snapToGrid/>
          <w:szCs w:val="24"/>
          <w:lang w:eastAsia="en-GB"/>
        </w:rPr>
      </w:pPr>
      <w:r w:rsidRPr="001D23AF">
        <w:rPr>
          <w:snapToGrid/>
          <w:szCs w:val="24"/>
          <w:lang w:eastAsia="en-GB"/>
        </w:rPr>
        <w:t xml:space="preserve">The person is not required to submit the evidence if it can be accessed on a national database free of charge. </w:t>
      </w:r>
    </w:p>
    <w:p w14:paraId="4C6F3193" w14:textId="77777777" w:rsidR="001D23AF" w:rsidRPr="001D23AF" w:rsidRDefault="001D23AF" w:rsidP="001D23AF">
      <w:pPr>
        <w:spacing w:before="100" w:beforeAutospacing="1" w:after="100" w:afterAutospacing="1"/>
        <w:jc w:val="both"/>
        <w:rPr>
          <w:snapToGrid/>
          <w:szCs w:val="24"/>
          <w:lang w:eastAsia="en-GB"/>
        </w:rPr>
      </w:pPr>
      <w:r w:rsidRPr="001D23AF">
        <w:rPr>
          <w:snapToGrid/>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D23AF" w:rsidRPr="001D23AF" w14:paraId="4F4D6AD3" w14:textId="77777777" w:rsidTr="001D23AF">
        <w:tc>
          <w:tcPr>
            <w:tcW w:w="4786" w:type="dxa"/>
            <w:shd w:val="clear" w:color="auto" w:fill="auto"/>
          </w:tcPr>
          <w:p w14:paraId="60CDB9B4" w14:textId="77777777" w:rsidR="001D23AF" w:rsidRPr="001D23AF" w:rsidRDefault="001D23AF" w:rsidP="001D23AF">
            <w:pPr>
              <w:spacing w:before="100" w:beforeAutospacing="1" w:after="100" w:afterAutospacing="1"/>
              <w:jc w:val="center"/>
              <w:rPr>
                <w:b/>
                <w:bCs/>
                <w:snapToGrid/>
                <w:sz w:val="22"/>
                <w:szCs w:val="22"/>
                <w:lang w:eastAsia="en-GB"/>
              </w:rPr>
            </w:pPr>
            <w:r w:rsidRPr="001D23AF">
              <w:rPr>
                <w:snapToGrid/>
                <w:szCs w:val="24"/>
                <w:lang w:eastAsia="en-GB"/>
              </w:rPr>
              <w:t>Internet address of the database</w:t>
            </w:r>
          </w:p>
        </w:tc>
        <w:tc>
          <w:tcPr>
            <w:tcW w:w="4678" w:type="dxa"/>
            <w:shd w:val="clear" w:color="auto" w:fill="auto"/>
          </w:tcPr>
          <w:p w14:paraId="4F5A1E68" w14:textId="77777777" w:rsidR="001D23AF" w:rsidRPr="001D23AF" w:rsidRDefault="001D23AF" w:rsidP="001D23AF">
            <w:pPr>
              <w:spacing w:before="100" w:beforeAutospacing="1" w:after="100" w:afterAutospacing="1"/>
              <w:jc w:val="center"/>
              <w:rPr>
                <w:b/>
                <w:bCs/>
                <w:snapToGrid/>
                <w:sz w:val="22"/>
                <w:szCs w:val="22"/>
                <w:lang w:eastAsia="en-GB"/>
              </w:rPr>
            </w:pPr>
            <w:r w:rsidRPr="001D23AF">
              <w:rPr>
                <w:snapToGrid/>
                <w:szCs w:val="24"/>
                <w:lang w:eastAsia="en-GB"/>
              </w:rPr>
              <w:t xml:space="preserve">Identification data of the document </w:t>
            </w:r>
          </w:p>
        </w:tc>
      </w:tr>
      <w:tr w:rsidR="001D23AF" w:rsidRPr="001D23AF" w14:paraId="78FDC916" w14:textId="77777777" w:rsidTr="001D23AF">
        <w:tc>
          <w:tcPr>
            <w:tcW w:w="4786" w:type="dxa"/>
            <w:shd w:val="clear" w:color="auto" w:fill="auto"/>
          </w:tcPr>
          <w:p w14:paraId="680801D5" w14:textId="77777777" w:rsidR="001D23AF" w:rsidRPr="001D23AF" w:rsidRDefault="001D23AF" w:rsidP="001D23AF">
            <w:pPr>
              <w:spacing w:before="100" w:beforeAutospacing="1" w:after="100" w:afterAutospacing="1"/>
              <w:rPr>
                <w:snapToGrid/>
                <w:szCs w:val="24"/>
                <w:lang w:eastAsia="en-GB"/>
              </w:rPr>
            </w:pPr>
            <w:r w:rsidRPr="00C40945">
              <w:rPr>
                <w:i/>
                <w:iCs/>
                <w:snapToGrid/>
                <w:szCs w:val="24"/>
                <w:lang w:eastAsia="en-GB"/>
              </w:rPr>
              <w:t>Insert as many lines as necessary.</w:t>
            </w:r>
          </w:p>
        </w:tc>
        <w:tc>
          <w:tcPr>
            <w:tcW w:w="4678" w:type="dxa"/>
            <w:shd w:val="clear" w:color="auto" w:fill="auto"/>
          </w:tcPr>
          <w:p w14:paraId="163B38C6" w14:textId="77777777" w:rsidR="001D23AF" w:rsidRPr="001D23AF" w:rsidRDefault="001D23AF" w:rsidP="001D23AF">
            <w:pPr>
              <w:spacing w:before="100" w:beforeAutospacing="1" w:after="100" w:afterAutospacing="1"/>
              <w:rPr>
                <w:snapToGrid/>
                <w:szCs w:val="24"/>
                <w:lang w:eastAsia="en-GB"/>
              </w:rPr>
            </w:pPr>
          </w:p>
        </w:tc>
      </w:tr>
    </w:tbl>
    <w:p w14:paraId="3B1843EF" w14:textId="77777777" w:rsidR="001D23AF" w:rsidRPr="001D23AF" w:rsidRDefault="001D23AF" w:rsidP="001D23AF">
      <w:pPr>
        <w:spacing w:before="480" w:after="240"/>
        <w:jc w:val="both"/>
        <w:outlineLvl w:val="0"/>
        <w:rPr>
          <w:rFonts w:ascii="Times New Roman Bold" w:hAnsi="Times New Roman Bold"/>
          <w:b/>
          <w:bCs/>
          <w:smallCaps/>
          <w:noProof/>
          <w:snapToGrid/>
          <w:kern w:val="28"/>
          <w:szCs w:val="32"/>
          <w:lang w:eastAsia="en-GB"/>
        </w:rPr>
      </w:pPr>
      <w:r w:rsidRPr="001D23AF">
        <w:rPr>
          <w:rFonts w:ascii="Times New Roman Bold" w:hAnsi="Times New Roman Bold"/>
          <w:b/>
          <w:bCs/>
          <w:smallCaps/>
          <w:noProof/>
          <w:snapToGrid/>
          <w:kern w:val="28"/>
          <w:szCs w:val="32"/>
          <w:lang w:eastAsia="en-GB"/>
        </w:rPr>
        <w:t xml:space="preserve">C - Declaration on honour on established debt to the union </w:t>
      </w:r>
    </w:p>
    <w:p w14:paraId="2CF2F3E1" w14:textId="77777777" w:rsidR="001D23AF" w:rsidRPr="001D23AF" w:rsidRDefault="001D23AF" w:rsidP="001D23AF">
      <w:pPr>
        <w:spacing w:before="120" w:after="120"/>
        <w:jc w:val="both"/>
        <w:rPr>
          <w:b/>
          <w:bCs/>
          <w:i/>
          <w:iCs/>
          <w:noProof/>
          <w:snapToGrid/>
          <w:szCs w:val="24"/>
          <w:lang w:eastAsia="en-GB"/>
        </w:rPr>
      </w:pPr>
      <w:r w:rsidRPr="001D23AF">
        <w:rPr>
          <w:b/>
          <w:bCs/>
          <w:i/>
          <w:iCs/>
          <w:noProof/>
          <w:snapToGrid/>
          <w:szCs w:val="24"/>
          <w:lang w:eastAsia="en-GB"/>
        </w:rPr>
        <w:t>(to be filled in by the sole candidate/tenderer or each group member in case of a joint request to participate/tender (consortium))</w:t>
      </w:r>
    </w:p>
    <w:p w14:paraId="7F82C039" w14:textId="77777777" w:rsidR="001D23AF" w:rsidRPr="001D23AF" w:rsidRDefault="001D23AF" w:rsidP="001D23AF">
      <w:pPr>
        <w:spacing w:before="120" w:after="120"/>
        <w:ind w:firstLine="1"/>
        <w:jc w:val="both"/>
        <w:rPr>
          <w:noProof/>
          <w:snapToGrid/>
          <w:szCs w:val="24"/>
          <w:lang w:eastAsia="en-GB"/>
        </w:rPr>
      </w:pPr>
      <w:r w:rsidRPr="001D23AF">
        <w:rPr>
          <w:noProof/>
          <w:snapToGrid/>
          <w:szCs w:val="24"/>
          <w:lang w:eastAsia="en-GB"/>
        </w:rPr>
        <w:t>The person, being a sole candidate/tenderer/a member in case of a joint request to participate/tender (consortium),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D23AF" w:rsidRPr="001D23AF" w14:paraId="1FDFAA7F" w14:textId="77777777" w:rsidTr="001D23AF">
        <w:tc>
          <w:tcPr>
            <w:tcW w:w="7379" w:type="dxa"/>
            <w:tcBorders>
              <w:top w:val="single" w:sz="4" w:space="0" w:color="auto"/>
              <w:left w:val="single" w:sz="4" w:space="0" w:color="auto"/>
              <w:bottom w:val="single" w:sz="4" w:space="0" w:color="auto"/>
              <w:right w:val="single" w:sz="4" w:space="0" w:color="auto"/>
            </w:tcBorders>
            <w:hideMark/>
          </w:tcPr>
          <w:p w14:paraId="56154178" w14:textId="77777777" w:rsidR="001D23AF" w:rsidRPr="001D23AF" w:rsidRDefault="001D23AF" w:rsidP="001D23AF">
            <w:pPr>
              <w:numPr>
                <w:ilvl w:val="0"/>
                <w:numId w:val="113"/>
              </w:numPr>
              <w:spacing w:before="120" w:after="120"/>
              <w:contextualSpacing/>
              <w:jc w:val="both"/>
              <w:rPr>
                <w:snapToGrid/>
                <w:szCs w:val="24"/>
                <w:lang w:eastAsia="en-GB"/>
              </w:rPr>
            </w:pPr>
            <w:r w:rsidRPr="001D23AF">
              <w:rPr>
                <w:noProof/>
                <w:snapToGrid/>
                <w:szCs w:val="24"/>
                <w:lang w:eastAsia="en-GB"/>
              </w:rPr>
              <w:t>declares that the person,</w:t>
            </w:r>
          </w:p>
        </w:tc>
        <w:tc>
          <w:tcPr>
            <w:tcW w:w="951" w:type="dxa"/>
            <w:tcBorders>
              <w:top w:val="single" w:sz="4" w:space="0" w:color="auto"/>
              <w:left w:val="single" w:sz="4" w:space="0" w:color="auto"/>
              <w:bottom w:val="single" w:sz="4" w:space="0" w:color="auto"/>
              <w:right w:val="single" w:sz="4" w:space="0" w:color="auto"/>
            </w:tcBorders>
            <w:hideMark/>
          </w:tcPr>
          <w:p w14:paraId="087D6EB1" w14:textId="77777777" w:rsidR="001D23AF" w:rsidRPr="001D23AF" w:rsidRDefault="001D23AF" w:rsidP="001D23AF">
            <w:pPr>
              <w:spacing w:before="240" w:after="120"/>
              <w:jc w:val="center"/>
              <w:rPr>
                <w:snapToGrid/>
                <w:szCs w:val="24"/>
                <w:lang w:eastAsia="en-GB"/>
              </w:rPr>
            </w:pPr>
            <w:r w:rsidRPr="001D23AF">
              <w:rPr>
                <w:snapToGrid/>
                <w:szCs w:val="24"/>
                <w:lang w:eastAsia="en-GB"/>
              </w:rPr>
              <w:t>YES</w:t>
            </w:r>
          </w:p>
        </w:tc>
        <w:tc>
          <w:tcPr>
            <w:tcW w:w="992" w:type="dxa"/>
            <w:tcBorders>
              <w:top w:val="single" w:sz="4" w:space="0" w:color="auto"/>
              <w:left w:val="single" w:sz="4" w:space="0" w:color="auto"/>
              <w:bottom w:val="single" w:sz="4" w:space="0" w:color="auto"/>
              <w:right w:val="single" w:sz="4" w:space="0" w:color="auto"/>
            </w:tcBorders>
            <w:hideMark/>
          </w:tcPr>
          <w:p w14:paraId="4F0C2476" w14:textId="77777777" w:rsidR="001D23AF" w:rsidRPr="001D23AF" w:rsidRDefault="001D23AF" w:rsidP="001D23AF">
            <w:pPr>
              <w:spacing w:before="240" w:after="120"/>
              <w:jc w:val="center"/>
              <w:rPr>
                <w:snapToGrid/>
                <w:szCs w:val="24"/>
                <w:lang w:eastAsia="en-GB"/>
              </w:rPr>
            </w:pPr>
            <w:r w:rsidRPr="001D23AF">
              <w:rPr>
                <w:snapToGrid/>
                <w:szCs w:val="24"/>
                <w:lang w:eastAsia="en-GB"/>
              </w:rPr>
              <w:t>NO</w:t>
            </w:r>
          </w:p>
        </w:tc>
      </w:tr>
      <w:tr w:rsidR="001D23AF" w:rsidRPr="001D23AF" w14:paraId="4AAADD5D" w14:textId="77777777" w:rsidTr="001D23AF">
        <w:tc>
          <w:tcPr>
            <w:tcW w:w="7379" w:type="dxa"/>
            <w:tcBorders>
              <w:top w:val="single" w:sz="4" w:space="0" w:color="auto"/>
              <w:left w:val="single" w:sz="4" w:space="0" w:color="auto"/>
              <w:bottom w:val="single" w:sz="4" w:space="0" w:color="auto"/>
              <w:right w:val="single" w:sz="4" w:space="0" w:color="auto"/>
            </w:tcBorders>
            <w:hideMark/>
          </w:tcPr>
          <w:p w14:paraId="629C85A1" w14:textId="77777777" w:rsidR="001D23AF" w:rsidRPr="001D23AF" w:rsidRDefault="001D23AF" w:rsidP="001D23AF">
            <w:pPr>
              <w:numPr>
                <w:ilvl w:val="0"/>
                <w:numId w:val="126"/>
              </w:numPr>
              <w:spacing w:before="40" w:after="40"/>
              <w:ind w:left="851"/>
              <w:contextualSpacing/>
              <w:jc w:val="both"/>
              <w:rPr>
                <w:noProof/>
                <w:snapToGrid/>
                <w:szCs w:val="24"/>
                <w:lang w:eastAsia="zh-CN"/>
              </w:rPr>
            </w:pPr>
            <w:r w:rsidRPr="001D23AF">
              <w:rPr>
                <w:snapToGrid/>
                <w:szCs w:val="24"/>
                <w:lang w:eastAsia="zh-CN"/>
              </w:rPr>
              <w:t>has an established debt to the Union</w:t>
            </w:r>
            <w:r w:rsidRPr="001D23AF">
              <w:rPr>
                <w:noProof/>
                <w:snapToGrid/>
                <w:szCs w:val="24"/>
                <w:lang w:eastAsia="zh-CN"/>
              </w:rPr>
              <w:t xml:space="preserve">, </w:t>
            </w:r>
            <w:r w:rsidRPr="001D23AF">
              <w:rPr>
                <w:snapToGrid/>
                <w:szCs w:val="24"/>
                <w:lang w:eastAsia="en-GB"/>
              </w:rPr>
              <w:t>European Atomic Energy Community or an executive agency when the latter implements the Union budget</w:t>
            </w:r>
            <w:r w:rsidRPr="001D23AF">
              <w:rPr>
                <w:noProof/>
                <w:snapToGrid/>
                <w:szCs w:val="24"/>
                <w:lang w:eastAsia="en-GB"/>
              </w:rPr>
              <w:t>.</w:t>
            </w:r>
          </w:p>
        </w:tc>
        <w:tc>
          <w:tcPr>
            <w:tcW w:w="951" w:type="dxa"/>
            <w:tcBorders>
              <w:top w:val="single" w:sz="4" w:space="0" w:color="auto"/>
              <w:left w:val="single" w:sz="4" w:space="0" w:color="auto"/>
              <w:bottom w:val="single" w:sz="4" w:space="0" w:color="auto"/>
              <w:right w:val="single" w:sz="4" w:space="0" w:color="auto"/>
            </w:tcBorders>
            <w:hideMark/>
          </w:tcPr>
          <w:p w14:paraId="29BF53DF" w14:textId="77777777" w:rsidR="001D23AF" w:rsidRPr="001D23AF" w:rsidRDefault="001D23AF" w:rsidP="001D23AF">
            <w:pPr>
              <w:spacing w:before="40" w:after="40"/>
              <w:jc w:val="center"/>
              <w:rPr>
                <w:noProof/>
                <w:snapToGrid/>
                <w:szCs w:val="24"/>
                <w:lang w:eastAsia="zh-CN"/>
              </w:rPr>
            </w:pPr>
            <w:r w:rsidRPr="001D23AF">
              <w:rPr>
                <w:noProof/>
                <w:snapToGrid/>
                <w:szCs w:val="24"/>
                <w:lang w:eastAsia="zh-CN"/>
              </w:rPr>
              <w:fldChar w:fldCharType="begin">
                <w:ffData>
                  <w:name w:val="Check1"/>
                  <w:enabled/>
                  <w:calcOnExit w:val="0"/>
                  <w:checkBox>
                    <w:sizeAuto/>
                    <w:default w:val="0"/>
                  </w:checkBox>
                </w:ffData>
              </w:fldChar>
            </w:r>
            <w:r w:rsidRPr="001D23AF">
              <w:rPr>
                <w:noProof/>
                <w:snapToGrid/>
                <w:szCs w:val="24"/>
                <w:lang w:eastAsia="zh-CN"/>
              </w:rPr>
              <w:instrText xml:space="preserve"> FORMCHECKBOX </w:instrText>
            </w:r>
            <w:r w:rsidR="00482FD6">
              <w:rPr>
                <w:noProof/>
                <w:snapToGrid/>
                <w:szCs w:val="24"/>
                <w:lang w:eastAsia="zh-CN"/>
              </w:rPr>
            </w:r>
            <w:r w:rsidR="00482FD6">
              <w:rPr>
                <w:noProof/>
                <w:snapToGrid/>
                <w:szCs w:val="24"/>
                <w:lang w:eastAsia="zh-CN"/>
              </w:rPr>
              <w:fldChar w:fldCharType="separate"/>
            </w:r>
            <w:r w:rsidRPr="001D23AF">
              <w:rPr>
                <w:noProof/>
                <w:snapToGrid/>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2C015872" w14:textId="77777777" w:rsidR="001D23AF" w:rsidRPr="001D23AF" w:rsidRDefault="001D23AF" w:rsidP="001D23AF">
            <w:pPr>
              <w:spacing w:before="40" w:after="40"/>
              <w:jc w:val="center"/>
              <w:rPr>
                <w:noProof/>
                <w:snapToGrid/>
                <w:szCs w:val="24"/>
                <w:lang w:eastAsia="zh-CN"/>
              </w:rPr>
            </w:pPr>
            <w:r w:rsidRPr="001D23AF">
              <w:rPr>
                <w:noProof/>
                <w:snapToGrid/>
                <w:szCs w:val="24"/>
                <w:lang w:eastAsia="zh-CN"/>
              </w:rPr>
              <w:fldChar w:fldCharType="begin">
                <w:ffData>
                  <w:name w:val="Check1"/>
                  <w:enabled/>
                  <w:calcOnExit w:val="0"/>
                  <w:checkBox>
                    <w:sizeAuto/>
                    <w:default w:val="0"/>
                  </w:checkBox>
                </w:ffData>
              </w:fldChar>
            </w:r>
            <w:r w:rsidRPr="001D23AF">
              <w:rPr>
                <w:noProof/>
                <w:snapToGrid/>
                <w:szCs w:val="24"/>
                <w:lang w:eastAsia="zh-CN"/>
              </w:rPr>
              <w:instrText xml:space="preserve"> FORMCHECKBOX </w:instrText>
            </w:r>
            <w:r w:rsidR="00482FD6">
              <w:rPr>
                <w:noProof/>
                <w:snapToGrid/>
                <w:szCs w:val="24"/>
                <w:lang w:eastAsia="zh-CN"/>
              </w:rPr>
            </w:r>
            <w:r w:rsidR="00482FD6">
              <w:rPr>
                <w:noProof/>
                <w:snapToGrid/>
                <w:szCs w:val="24"/>
                <w:lang w:eastAsia="zh-CN"/>
              </w:rPr>
              <w:fldChar w:fldCharType="separate"/>
            </w:r>
            <w:r w:rsidRPr="001D23AF">
              <w:rPr>
                <w:noProof/>
                <w:snapToGrid/>
                <w:szCs w:val="24"/>
                <w:lang w:eastAsia="zh-CN"/>
              </w:rPr>
              <w:fldChar w:fldCharType="end"/>
            </w:r>
          </w:p>
        </w:tc>
      </w:tr>
    </w:tbl>
    <w:p w14:paraId="17FB0B5C" w14:textId="77777777" w:rsidR="001D23AF" w:rsidRPr="001D23AF" w:rsidRDefault="001D23AF" w:rsidP="001D23AF">
      <w:pPr>
        <w:numPr>
          <w:ilvl w:val="0"/>
          <w:numId w:val="119"/>
        </w:numPr>
        <w:spacing w:before="360" w:after="240"/>
        <w:jc w:val="both"/>
        <w:outlineLvl w:val="0"/>
        <w:rPr>
          <w:rFonts w:ascii="Times New Roman Bold" w:hAnsi="Times New Roman Bold"/>
          <w:b/>
          <w:bCs/>
          <w:smallCaps/>
          <w:noProof/>
          <w:snapToGrid/>
          <w:kern w:val="28"/>
          <w:szCs w:val="32"/>
          <w:lang w:eastAsia="en-GB"/>
        </w:rPr>
      </w:pPr>
      <w:r w:rsidRPr="001D23AF">
        <w:rPr>
          <w:rFonts w:ascii="Times New Roman Bold" w:hAnsi="Times New Roman Bold"/>
          <w:b/>
          <w:bCs/>
          <w:smallCaps/>
          <w:noProof/>
          <w:snapToGrid/>
          <w:kern w:val="28"/>
          <w:szCs w:val="32"/>
          <w:lang w:eastAsia="en-GB"/>
        </w:rPr>
        <w:t xml:space="preserve">Declaration on honour on submitted tender </w:t>
      </w:r>
    </w:p>
    <w:p w14:paraId="14EF8258" w14:textId="77777777" w:rsidR="001D23AF" w:rsidRPr="001D23AF" w:rsidRDefault="001D23AF" w:rsidP="001D23AF">
      <w:pPr>
        <w:spacing w:beforeAutospacing="1" w:afterAutospacing="1"/>
        <w:jc w:val="both"/>
        <w:rPr>
          <w:b/>
          <w:bCs/>
          <w:i/>
          <w:iCs/>
          <w:noProof/>
          <w:snapToGrid/>
          <w:szCs w:val="24"/>
          <w:lang w:eastAsia="en-GB"/>
        </w:rPr>
      </w:pPr>
      <w:r w:rsidRPr="001D23AF">
        <w:rPr>
          <w:b/>
          <w:bCs/>
          <w:i/>
          <w:iCs/>
          <w:noProof/>
          <w:snapToGrid/>
          <w:szCs w:val="24"/>
          <w:lang w:eastAsia="en-GB"/>
        </w:rPr>
        <w:t>(to be filled in individually by the sole candidate/ tenderer, or the group leader in case of a joint request to participate/tender (consortium))</w:t>
      </w:r>
    </w:p>
    <w:p w14:paraId="43682D1B" w14:textId="77777777" w:rsidR="001D23AF" w:rsidRPr="001D23AF" w:rsidRDefault="001D23AF" w:rsidP="001D23AF">
      <w:pPr>
        <w:spacing w:beforeAutospacing="1" w:afterAutospacing="1"/>
        <w:jc w:val="both"/>
        <w:rPr>
          <w:snapToGrid/>
          <w:szCs w:val="24"/>
          <w:lang w:eastAsia="en-GB"/>
        </w:rPr>
      </w:pPr>
      <w:r w:rsidRPr="001D23AF">
        <w:rPr>
          <w:snapToGrid/>
          <w:szCs w:val="24"/>
          <w:lang w:eastAsia="en-GB"/>
        </w:rP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1D23AF" w:rsidRPr="001D23AF" w14:paraId="0CBD0AE4" w14:textId="77777777" w:rsidTr="001D23AF">
        <w:tc>
          <w:tcPr>
            <w:tcW w:w="8188" w:type="dxa"/>
            <w:shd w:val="clear" w:color="auto" w:fill="auto"/>
          </w:tcPr>
          <w:p w14:paraId="0E97350F" w14:textId="77777777" w:rsidR="001D23AF" w:rsidRPr="001D23AF" w:rsidRDefault="001D23AF" w:rsidP="001D23AF">
            <w:pPr>
              <w:keepNext/>
              <w:numPr>
                <w:ilvl w:val="0"/>
                <w:numId w:val="113"/>
              </w:numPr>
              <w:spacing w:before="120" w:after="120"/>
              <w:ind w:left="499" w:hanging="357"/>
              <w:contextualSpacing/>
              <w:jc w:val="both"/>
              <w:rPr>
                <w:noProof/>
                <w:snapToGrid/>
                <w:szCs w:val="24"/>
                <w:lang w:eastAsia="en-GB"/>
              </w:rPr>
            </w:pPr>
            <w:r w:rsidRPr="001D23AF">
              <w:rPr>
                <w:noProof/>
                <w:snapToGrid/>
                <w:szCs w:val="24"/>
                <w:lang w:eastAsia="en-GB"/>
              </w:rPr>
              <w:lastRenderedPageBreak/>
              <w:t>declares that the person:</w:t>
            </w:r>
          </w:p>
        </w:tc>
        <w:tc>
          <w:tcPr>
            <w:tcW w:w="809" w:type="dxa"/>
            <w:shd w:val="clear" w:color="auto" w:fill="auto"/>
          </w:tcPr>
          <w:p w14:paraId="59DB4887" w14:textId="77777777" w:rsidR="001D23AF" w:rsidRPr="001D23AF" w:rsidRDefault="001D23AF" w:rsidP="001D23AF">
            <w:pPr>
              <w:spacing w:before="240" w:after="120"/>
              <w:jc w:val="center"/>
              <w:rPr>
                <w:noProof/>
                <w:snapToGrid/>
                <w:szCs w:val="24"/>
                <w:lang w:eastAsia="en-GB"/>
              </w:rPr>
            </w:pPr>
            <w:r w:rsidRPr="001D23AF">
              <w:rPr>
                <w:noProof/>
                <w:snapToGrid/>
                <w:szCs w:val="24"/>
                <w:lang w:eastAsia="en-GB"/>
              </w:rPr>
              <w:t>YES</w:t>
            </w:r>
          </w:p>
        </w:tc>
        <w:tc>
          <w:tcPr>
            <w:tcW w:w="467" w:type="dxa"/>
            <w:shd w:val="clear" w:color="auto" w:fill="auto"/>
          </w:tcPr>
          <w:p w14:paraId="4C7A5934" w14:textId="77777777" w:rsidR="001D23AF" w:rsidRPr="001D23AF" w:rsidRDefault="001D23AF" w:rsidP="001D23AF">
            <w:pPr>
              <w:spacing w:before="240" w:after="120"/>
              <w:jc w:val="center"/>
              <w:rPr>
                <w:noProof/>
                <w:snapToGrid/>
                <w:szCs w:val="24"/>
                <w:lang w:eastAsia="en-GB"/>
              </w:rPr>
            </w:pPr>
            <w:r w:rsidRPr="001D23AF">
              <w:rPr>
                <w:noProof/>
                <w:snapToGrid/>
                <w:szCs w:val="24"/>
                <w:lang w:eastAsia="en-GB"/>
              </w:rPr>
              <w:t>NO</w:t>
            </w:r>
          </w:p>
        </w:tc>
      </w:tr>
      <w:tr w:rsidR="001D23AF" w:rsidRPr="001D23AF" w14:paraId="19D714F2" w14:textId="77777777" w:rsidTr="001D23AF">
        <w:tc>
          <w:tcPr>
            <w:tcW w:w="8188" w:type="dxa"/>
            <w:shd w:val="clear" w:color="auto" w:fill="auto"/>
          </w:tcPr>
          <w:p w14:paraId="4B578EFD" w14:textId="77777777" w:rsidR="001D23AF" w:rsidRPr="001D23AF" w:rsidRDefault="001D23AF" w:rsidP="001D23AF">
            <w:pPr>
              <w:numPr>
                <w:ilvl w:val="0"/>
                <w:numId w:val="127"/>
              </w:numPr>
              <w:spacing w:before="40" w:after="40"/>
              <w:ind w:left="993"/>
              <w:jc w:val="both"/>
              <w:rPr>
                <w:noProof/>
                <w:snapToGrid/>
                <w:szCs w:val="24"/>
                <w:lang w:eastAsia="zh-CN"/>
              </w:rPr>
            </w:pPr>
            <w:r w:rsidRPr="001D23AF">
              <w:rPr>
                <w:rFonts w:ascii="Arial" w:hAnsi="Arial" w:cs="Arial"/>
                <w:snapToGrid/>
                <w:szCs w:val="24"/>
                <w:lang w:eastAsia="zh-CN"/>
              </w:rPr>
              <w:t>[</w:t>
            </w:r>
            <w:r w:rsidRPr="001D23AF">
              <w:rPr>
                <w:snapToGrid/>
                <w:szCs w:val="24"/>
                <w:lang w:eastAsia="zh-CN"/>
              </w:rPr>
              <w:t>has prepared the submitted tender</w:t>
            </w:r>
            <w:r w:rsidRPr="001D23AF">
              <w:rPr>
                <w:rFonts w:ascii="Arial" w:hAnsi="Arial" w:cs="Arial"/>
                <w:snapToGrid/>
                <w:szCs w:val="24"/>
                <w:lang w:eastAsia="zh-CN"/>
              </w:rPr>
              <w:t>]</w:t>
            </w:r>
            <w:r w:rsidRPr="001D23AF">
              <w:rPr>
                <w:snapToGrid/>
                <w:szCs w:val="24"/>
                <w:lang w:eastAsia="zh-CN"/>
              </w:rPr>
              <w:t xml:space="preserve"> </w:t>
            </w:r>
            <w:r w:rsidRPr="001D23AF">
              <w:rPr>
                <w:rFonts w:ascii="Arial" w:hAnsi="Arial" w:cs="Arial"/>
                <w:snapToGrid/>
                <w:szCs w:val="24"/>
                <w:lang w:eastAsia="zh-CN"/>
              </w:rPr>
              <w:t>[</w:t>
            </w:r>
            <w:r w:rsidRPr="001D23AF">
              <w:rPr>
                <w:snapToGrid/>
                <w:szCs w:val="24"/>
                <w:lang w:eastAsia="zh-CN"/>
              </w:rPr>
              <w:t>undertakes to prepare the tender (if invited to submit a tender)</w:t>
            </w:r>
            <w:r w:rsidRPr="001D23AF">
              <w:rPr>
                <w:rFonts w:ascii="Arial" w:hAnsi="Arial" w:cs="Arial"/>
                <w:snapToGrid/>
                <w:szCs w:val="24"/>
                <w:lang w:eastAsia="zh-CN"/>
              </w:rPr>
              <w:t>]</w:t>
            </w:r>
            <w:r w:rsidRPr="001D23AF">
              <w:rPr>
                <w:snapToGrid/>
                <w:szCs w:val="24"/>
                <w:lang w:eastAsia="zh-CN"/>
              </w:rPr>
              <w:t xml:space="preserve"> in complete independence and autonomously from the other tenders</w:t>
            </w:r>
            <w:r w:rsidRPr="001D23AF">
              <w:rPr>
                <w:noProof/>
                <w:snapToGrid/>
                <w:szCs w:val="24"/>
                <w:lang w:eastAsia="zh-CN"/>
              </w:rPr>
              <w:t xml:space="preserve"> submitted </w:t>
            </w:r>
            <w:r w:rsidRPr="001D23AF">
              <w:rPr>
                <w:snapToGrid/>
                <w:szCs w:val="24"/>
                <w:lang w:eastAsia="zh-CN"/>
              </w:rPr>
              <w:t>within the same procurement procedure.</w:t>
            </w:r>
          </w:p>
        </w:tc>
        <w:tc>
          <w:tcPr>
            <w:tcW w:w="809" w:type="dxa"/>
            <w:shd w:val="clear" w:color="auto" w:fill="auto"/>
          </w:tcPr>
          <w:p w14:paraId="791568A8" w14:textId="77777777" w:rsidR="001D23AF" w:rsidRPr="001D23AF" w:rsidRDefault="001D23AF" w:rsidP="001D23AF">
            <w:pPr>
              <w:spacing w:before="240" w:after="120"/>
              <w:jc w:val="center"/>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c>
          <w:tcPr>
            <w:tcW w:w="467" w:type="dxa"/>
            <w:shd w:val="clear" w:color="auto" w:fill="auto"/>
          </w:tcPr>
          <w:p w14:paraId="455CF2B0" w14:textId="77777777" w:rsidR="001D23AF" w:rsidRPr="001D23AF" w:rsidRDefault="001D23AF" w:rsidP="001D23AF">
            <w:pPr>
              <w:spacing w:before="240" w:after="120"/>
              <w:jc w:val="center"/>
              <w:rPr>
                <w:noProof/>
                <w:snapToGrid/>
                <w:szCs w:val="24"/>
                <w:lang w:eastAsia="en-GB"/>
              </w:rPr>
            </w:pPr>
            <w:r w:rsidRPr="001D23AF">
              <w:rPr>
                <w:noProof/>
                <w:snapToGrid/>
                <w:szCs w:val="24"/>
                <w:lang w:eastAsia="en-GB"/>
              </w:rPr>
              <w:fldChar w:fldCharType="begin">
                <w:ffData>
                  <w:name w:val="Check1"/>
                  <w:enabled/>
                  <w:calcOnExit w:val="0"/>
                  <w:checkBox>
                    <w:sizeAuto/>
                    <w:default w:val="0"/>
                  </w:checkBox>
                </w:ffData>
              </w:fldChar>
            </w:r>
            <w:r w:rsidRPr="001D23AF">
              <w:rPr>
                <w:noProof/>
                <w:snapToGrid/>
                <w:szCs w:val="24"/>
                <w:lang w:eastAsia="en-GB"/>
              </w:rPr>
              <w:instrText xml:space="preserve"> FORMCHECKBOX </w:instrText>
            </w:r>
            <w:r w:rsidR="00482FD6">
              <w:rPr>
                <w:noProof/>
                <w:snapToGrid/>
                <w:szCs w:val="24"/>
                <w:lang w:eastAsia="en-GB"/>
              </w:rPr>
            </w:r>
            <w:r w:rsidR="00482FD6">
              <w:rPr>
                <w:noProof/>
                <w:snapToGrid/>
                <w:szCs w:val="24"/>
                <w:lang w:eastAsia="en-GB"/>
              </w:rPr>
              <w:fldChar w:fldCharType="separate"/>
            </w:r>
            <w:r w:rsidRPr="001D23AF">
              <w:rPr>
                <w:noProof/>
                <w:snapToGrid/>
                <w:szCs w:val="24"/>
                <w:lang w:eastAsia="en-GB"/>
              </w:rPr>
              <w:fldChar w:fldCharType="end"/>
            </w:r>
          </w:p>
        </w:tc>
      </w:tr>
    </w:tbl>
    <w:p w14:paraId="6B4B3492" w14:textId="77777777" w:rsidR="001D23AF" w:rsidRPr="001D23AF" w:rsidRDefault="001D23AF" w:rsidP="001D23AF">
      <w:pPr>
        <w:spacing w:before="40" w:after="40"/>
        <w:jc w:val="both"/>
        <w:rPr>
          <w:b/>
          <w:i/>
          <w:noProof/>
          <w:snapToGrid/>
          <w:szCs w:val="24"/>
          <w:lang w:eastAsia="en-GB"/>
        </w:rPr>
      </w:pPr>
    </w:p>
    <w:p w14:paraId="3F2CA8C5" w14:textId="77777777" w:rsidR="001D23AF" w:rsidRPr="001D23AF" w:rsidRDefault="001D23AF" w:rsidP="001D23AF">
      <w:pPr>
        <w:spacing w:before="40" w:after="40"/>
        <w:jc w:val="both"/>
        <w:rPr>
          <w:b/>
          <w:i/>
          <w:noProof/>
          <w:snapToGrid/>
          <w:szCs w:val="24"/>
          <w:lang w:eastAsia="en-GB"/>
        </w:rPr>
      </w:pPr>
    </w:p>
    <w:p w14:paraId="2F535E6A" w14:textId="77777777" w:rsidR="001D23AF" w:rsidRPr="001D23AF" w:rsidRDefault="001D23AF" w:rsidP="001D23AF">
      <w:pPr>
        <w:spacing w:before="40" w:after="40"/>
        <w:jc w:val="both"/>
        <w:rPr>
          <w:b/>
          <w:i/>
          <w:noProof/>
          <w:snapToGrid/>
          <w:szCs w:val="24"/>
          <w:lang w:eastAsia="en-GB"/>
        </w:rPr>
      </w:pPr>
      <w:r w:rsidRPr="001D23AF">
        <w:rPr>
          <w:b/>
          <w:i/>
          <w:noProof/>
          <w:snapToGrid/>
          <w:szCs w:val="24"/>
          <w:lang w:eastAsia="en-GB"/>
        </w:rPr>
        <w:t>The person must immediately inform the contracting authority of any changes in the situations as declared.</w:t>
      </w:r>
    </w:p>
    <w:p w14:paraId="2C59E1F9" w14:textId="77777777" w:rsidR="001D23AF" w:rsidRPr="001D23AF" w:rsidRDefault="001D23AF" w:rsidP="001D23AF">
      <w:pPr>
        <w:spacing w:before="40" w:after="40"/>
        <w:jc w:val="both"/>
        <w:rPr>
          <w:b/>
          <w:i/>
          <w:noProof/>
          <w:snapToGrid/>
          <w:szCs w:val="24"/>
          <w:lang w:eastAsia="en-GB"/>
        </w:rPr>
      </w:pPr>
    </w:p>
    <w:p w14:paraId="7A89E84C" w14:textId="77777777" w:rsidR="001D23AF" w:rsidRPr="001D23AF" w:rsidRDefault="001D23AF" w:rsidP="001D23AF">
      <w:pPr>
        <w:spacing w:before="40" w:after="40"/>
        <w:jc w:val="both"/>
        <w:rPr>
          <w:b/>
          <w:i/>
          <w:noProof/>
          <w:snapToGrid/>
          <w:szCs w:val="24"/>
          <w:lang w:eastAsia="en-GB"/>
        </w:rPr>
      </w:pPr>
      <w:r w:rsidRPr="001D23AF">
        <w:rPr>
          <w:b/>
          <w:i/>
          <w:noProof/>
          <w:snapToGrid/>
          <w:szCs w:val="24"/>
          <w:lang w:eastAsia="en-GB"/>
        </w:rPr>
        <w:t>The person may be subject to rejection from this procedure and to administrative sanctions (exclusion or financial penalty) if any of the declarations or information provided as a condition for participating in this procedure prove to be false.</w:t>
      </w:r>
    </w:p>
    <w:p w14:paraId="17A19E54" w14:textId="77777777" w:rsidR="001D23AF" w:rsidRPr="001D23AF" w:rsidRDefault="001D23AF" w:rsidP="001D23AF">
      <w:pPr>
        <w:spacing w:before="40" w:after="40"/>
        <w:jc w:val="both"/>
        <w:rPr>
          <w:noProof/>
          <w:snapToGrid/>
          <w:szCs w:val="24"/>
          <w:lang w:eastAsia="en-GB"/>
        </w:rPr>
      </w:pPr>
    </w:p>
    <w:p w14:paraId="2E43B397" w14:textId="77777777" w:rsidR="001D23AF" w:rsidRPr="001D23AF" w:rsidRDefault="001D23AF" w:rsidP="001D23AF">
      <w:pPr>
        <w:spacing w:before="40" w:after="40"/>
        <w:jc w:val="both"/>
        <w:rPr>
          <w:noProof/>
          <w:snapToGrid/>
          <w:szCs w:val="24"/>
          <w:lang w:eastAsia="en-GB"/>
        </w:rPr>
      </w:pPr>
    </w:p>
    <w:p w14:paraId="764D6EBC" w14:textId="77777777" w:rsidR="001D23AF" w:rsidRPr="001D23AF" w:rsidRDefault="001D23AF" w:rsidP="001D23AF">
      <w:pPr>
        <w:spacing w:before="40" w:after="40"/>
        <w:jc w:val="both"/>
        <w:rPr>
          <w:noProof/>
          <w:snapToGrid/>
          <w:szCs w:val="24"/>
          <w:lang w:eastAsia="en-GB"/>
        </w:rPr>
      </w:pPr>
    </w:p>
    <w:p w14:paraId="139E1C0F" w14:textId="77777777" w:rsidR="001D23AF" w:rsidRPr="001D23AF" w:rsidRDefault="001D23AF" w:rsidP="001D23AF">
      <w:pPr>
        <w:tabs>
          <w:tab w:val="left" w:pos="4395"/>
          <w:tab w:val="left" w:pos="7797"/>
        </w:tabs>
        <w:spacing w:before="40" w:after="40"/>
        <w:jc w:val="both"/>
        <w:rPr>
          <w:noProof/>
          <w:snapToGrid/>
          <w:szCs w:val="24"/>
          <w:lang w:eastAsia="en-GB"/>
        </w:rPr>
      </w:pPr>
      <w:r w:rsidRPr="001D23AF">
        <w:rPr>
          <w:noProof/>
          <w:snapToGrid/>
          <w:szCs w:val="24"/>
          <w:lang w:eastAsia="en-GB"/>
        </w:rPr>
        <w:t>Full name</w:t>
      </w:r>
      <w:r w:rsidRPr="001D23AF">
        <w:rPr>
          <w:noProof/>
          <w:snapToGrid/>
          <w:szCs w:val="24"/>
          <w:lang w:eastAsia="en-GB"/>
        </w:rPr>
        <w:tab/>
        <w:t>Date</w:t>
      </w:r>
      <w:r w:rsidRPr="001D23AF">
        <w:rPr>
          <w:noProof/>
          <w:snapToGrid/>
          <w:szCs w:val="24"/>
          <w:lang w:eastAsia="en-GB"/>
        </w:rPr>
        <w:tab/>
        <w:t>Signature</w:t>
      </w:r>
      <w:r w:rsidRPr="001D23AF">
        <w:rPr>
          <w:noProof/>
          <w:snapToGrid/>
          <w:szCs w:val="24"/>
          <w:vertAlign w:val="superscript"/>
          <w:lang w:eastAsia="en-GB"/>
        </w:rPr>
        <w:footnoteReference w:id="8"/>
      </w:r>
    </w:p>
    <w:p w14:paraId="33A7255F" w14:textId="77777777" w:rsidR="001D23AF" w:rsidRPr="001D23AF" w:rsidRDefault="001D23AF" w:rsidP="001D23AF">
      <w:pPr>
        <w:rPr>
          <w:snapToGrid/>
          <w:szCs w:val="24"/>
          <w:lang w:eastAsia="en-GB"/>
        </w:rPr>
      </w:pPr>
    </w:p>
    <w:p w14:paraId="7157801C" w14:textId="77777777" w:rsidR="001D23AF" w:rsidRDefault="001D23AF" w:rsidP="002E545A">
      <w:pPr>
        <w:jc w:val="center"/>
        <w:rPr>
          <w:b/>
          <w:sz w:val="22"/>
          <w:szCs w:val="22"/>
          <w:highlight w:val="yellow"/>
        </w:rPr>
      </w:pPr>
    </w:p>
    <w:p w14:paraId="316FA41A" w14:textId="77777777" w:rsidR="001D23AF" w:rsidRDefault="001D23AF" w:rsidP="002E545A">
      <w:pPr>
        <w:jc w:val="center"/>
        <w:rPr>
          <w:b/>
          <w:sz w:val="22"/>
          <w:szCs w:val="22"/>
          <w:highlight w:val="yellow"/>
        </w:rPr>
      </w:pPr>
    </w:p>
    <w:p w14:paraId="059C489B" w14:textId="77777777" w:rsidR="001D23AF" w:rsidRDefault="001D23AF" w:rsidP="002E545A">
      <w:pPr>
        <w:jc w:val="center"/>
        <w:rPr>
          <w:b/>
          <w:sz w:val="22"/>
          <w:szCs w:val="22"/>
          <w:highlight w:val="yellow"/>
        </w:rPr>
      </w:pPr>
    </w:p>
    <w:p w14:paraId="60FFEE0C" w14:textId="77777777" w:rsidR="001D23AF" w:rsidRDefault="001D23AF" w:rsidP="002E545A">
      <w:pPr>
        <w:jc w:val="center"/>
        <w:rPr>
          <w:b/>
          <w:sz w:val="22"/>
          <w:szCs w:val="22"/>
          <w:highlight w:val="yellow"/>
        </w:rPr>
      </w:pPr>
    </w:p>
    <w:p w14:paraId="209E5970" w14:textId="77777777" w:rsidR="001D23AF" w:rsidRDefault="001D23AF" w:rsidP="002E545A">
      <w:pPr>
        <w:jc w:val="center"/>
        <w:rPr>
          <w:b/>
          <w:sz w:val="22"/>
          <w:szCs w:val="22"/>
          <w:highlight w:val="yellow"/>
        </w:rPr>
      </w:pPr>
    </w:p>
    <w:p w14:paraId="6A270A28" w14:textId="77777777" w:rsidR="001D23AF" w:rsidRDefault="001D23AF" w:rsidP="002E545A">
      <w:pPr>
        <w:jc w:val="center"/>
        <w:rPr>
          <w:b/>
          <w:sz w:val="22"/>
          <w:szCs w:val="22"/>
          <w:highlight w:val="yellow"/>
        </w:rPr>
      </w:pPr>
    </w:p>
    <w:p w14:paraId="2E783F52" w14:textId="77777777" w:rsidR="001D23AF" w:rsidRDefault="001D23AF" w:rsidP="002E545A">
      <w:pPr>
        <w:jc w:val="center"/>
        <w:rPr>
          <w:b/>
          <w:sz w:val="22"/>
          <w:szCs w:val="22"/>
          <w:highlight w:val="yellow"/>
        </w:rPr>
      </w:pPr>
    </w:p>
    <w:p w14:paraId="336C0B93" w14:textId="77777777" w:rsidR="001D23AF" w:rsidRDefault="001D23AF" w:rsidP="002E545A">
      <w:pPr>
        <w:jc w:val="center"/>
        <w:rPr>
          <w:b/>
          <w:sz w:val="22"/>
          <w:szCs w:val="22"/>
          <w:highlight w:val="yellow"/>
        </w:rPr>
      </w:pPr>
    </w:p>
    <w:p w14:paraId="5B291239" w14:textId="77777777" w:rsidR="001D23AF" w:rsidRDefault="001D23AF" w:rsidP="002E545A">
      <w:pPr>
        <w:jc w:val="center"/>
        <w:rPr>
          <w:b/>
          <w:sz w:val="22"/>
          <w:szCs w:val="22"/>
          <w:highlight w:val="yellow"/>
        </w:rPr>
      </w:pPr>
    </w:p>
    <w:p w14:paraId="5AEA9189" w14:textId="3A00A26A" w:rsidR="0068234B" w:rsidRPr="00433BB0" w:rsidRDefault="00B11BE7" w:rsidP="00D46169">
      <w:pPr>
        <w:jc w:val="center"/>
        <w:rPr>
          <w:b/>
          <w:sz w:val="22"/>
          <w:szCs w:val="22"/>
        </w:rPr>
      </w:pPr>
      <w:r>
        <w:rPr>
          <w:b/>
          <w:sz w:val="22"/>
          <w:szCs w:val="22"/>
        </w:rPr>
        <w:lastRenderedPageBreak/>
        <w:t xml:space="preserve">ANNEX 2 - </w:t>
      </w:r>
      <w:r w:rsidR="0068234B" w:rsidRPr="00433BB0">
        <w:rPr>
          <w:b/>
          <w:sz w:val="22"/>
          <w:szCs w:val="22"/>
        </w:rPr>
        <w:t>APPENDIX TO TENDER FOR A WORKS CONTRACT</w:t>
      </w:r>
    </w:p>
    <w:p w14:paraId="2A1F7A1F" w14:textId="77777777" w:rsidR="0068234B" w:rsidRPr="00433BB0" w:rsidRDefault="0068234B">
      <w:pPr>
        <w:jc w:val="center"/>
        <w:rPr>
          <w:sz w:val="22"/>
          <w:szCs w:val="22"/>
        </w:rPr>
      </w:pPr>
    </w:p>
    <w:p w14:paraId="5A4BDAF3" w14:textId="6075D3E2" w:rsidR="0068234B" w:rsidRPr="00433BB0" w:rsidRDefault="001D23AF" w:rsidP="002E545A">
      <w:pPr>
        <w:pStyle w:val="Title"/>
        <w:spacing w:before="480"/>
        <w:jc w:val="left"/>
        <w:rPr>
          <w:rFonts w:ascii="Times New Roman" w:hAnsi="Times New Roman"/>
          <w:b w:val="0"/>
          <w:sz w:val="22"/>
          <w:szCs w:val="22"/>
          <w:lang w:val="en-GB"/>
        </w:rPr>
      </w:pPr>
      <w:r w:rsidRPr="00433BB0">
        <w:rPr>
          <w:rFonts w:ascii="Times New Roman" w:hAnsi="Times New Roman"/>
          <w:sz w:val="22"/>
          <w:szCs w:val="22"/>
          <w:lang w:val="en-GB"/>
        </w:rPr>
        <w:t>Publication</w:t>
      </w:r>
      <w:r w:rsidR="0068234B" w:rsidRPr="00433BB0">
        <w:rPr>
          <w:rFonts w:ascii="Times New Roman" w:hAnsi="Times New Roman"/>
          <w:sz w:val="22"/>
          <w:szCs w:val="22"/>
          <w:lang w:val="en-GB"/>
        </w:rPr>
        <w:t xml:space="preserve"> reference: </w:t>
      </w:r>
      <w:r w:rsidRPr="001D23AF">
        <w:rPr>
          <w:rFonts w:ascii="Times New Roman" w:hAnsi="Times New Roman"/>
          <w:sz w:val="22"/>
          <w:szCs w:val="22"/>
          <w:lang w:val="en-GB"/>
        </w:rPr>
        <w:t>EC-ENEST/BEG/2025/EA-OP/0035</w:t>
      </w:r>
    </w:p>
    <w:p w14:paraId="314DF029" w14:textId="77777777" w:rsidR="001D23AF" w:rsidRPr="00D46169" w:rsidRDefault="0068234B" w:rsidP="00C40945">
      <w:pPr>
        <w:pStyle w:val="Title"/>
        <w:spacing w:after="240"/>
        <w:jc w:val="both"/>
        <w:outlineLvl w:val="0"/>
        <w:rPr>
          <w:rFonts w:ascii="Times New Roman" w:hAnsi="Times New Roman"/>
          <w:sz w:val="22"/>
          <w:szCs w:val="22"/>
          <w:lang w:val="en-GB"/>
        </w:rPr>
      </w:pPr>
      <w:r w:rsidRPr="00D46169">
        <w:rPr>
          <w:rFonts w:ascii="Times New Roman" w:hAnsi="Times New Roman"/>
          <w:sz w:val="22"/>
          <w:szCs w:val="22"/>
          <w:lang w:val="en-GB"/>
        </w:rPr>
        <w:t xml:space="preserve">Title of contract: </w:t>
      </w:r>
      <w:r w:rsidR="001D23AF" w:rsidRPr="00D46169">
        <w:rPr>
          <w:rFonts w:ascii="Times New Roman" w:hAnsi="Times New Roman"/>
          <w:sz w:val="22"/>
          <w:szCs w:val="22"/>
          <w:lang w:val="en-GB"/>
        </w:rPr>
        <w:t xml:space="preserve">Establishment of Regional Waste Management System for the City of Novi Sad and Municipalities of </w:t>
      </w:r>
      <w:proofErr w:type="spellStart"/>
      <w:r w:rsidR="001D23AF" w:rsidRPr="00D46169">
        <w:rPr>
          <w:rFonts w:ascii="Times New Roman" w:hAnsi="Times New Roman"/>
          <w:sz w:val="22"/>
          <w:szCs w:val="22"/>
          <w:lang w:val="en-GB"/>
        </w:rPr>
        <w:t>Bačka</w:t>
      </w:r>
      <w:proofErr w:type="spellEnd"/>
      <w:r w:rsidR="001D23AF" w:rsidRPr="00D46169">
        <w:rPr>
          <w:rFonts w:ascii="Times New Roman" w:hAnsi="Times New Roman"/>
          <w:sz w:val="22"/>
          <w:szCs w:val="22"/>
          <w:lang w:val="en-GB"/>
        </w:rPr>
        <w:t xml:space="preserve"> </w:t>
      </w:r>
      <w:proofErr w:type="spellStart"/>
      <w:r w:rsidR="001D23AF" w:rsidRPr="00D46169">
        <w:rPr>
          <w:rFonts w:ascii="Times New Roman" w:hAnsi="Times New Roman"/>
          <w:sz w:val="22"/>
          <w:szCs w:val="22"/>
          <w:lang w:val="en-GB"/>
        </w:rPr>
        <w:t>Palanka</w:t>
      </w:r>
      <w:proofErr w:type="spellEnd"/>
      <w:r w:rsidR="001D23AF" w:rsidRPr="00D46169">
        <w:rPr>
          <w:rFonts w:ascii="Times New Roman" w:hAnsi="Times New Roman"/>
          <w:sz w:val="22"/>
          <w:szCs w:val="22"/>
          <w:lang w:val="en-GB"/>
        </w:rPr>
        <w:t xml:space="preserve">, </w:t>
      </w:r>
      <w:proofErr w:type="spellStart"/>
      <w:r w:rsidR="001D23AF" w:rsidRPr="00D46169">
        <w:rPr>
          <w:rFonts w:ascii="Times New Roman" w:hAnsi="Times New Roman"/>
          <w:sz w:val="22"/>
          <w:szCs w:val="22"/>
          <w:lang w:val="en-GB"/>
        </w:rPr>
        <w:t>Bački</w:t>
      </w:r>
      <w:proofErr w:type="spellEnd"/>
      <w:r w:rsidR="001D23AF" w:rsidRPr="00D46169">
        <w:rPr>
          <w:rFonts w:ascii="Times New Roman" w:hAnsi="Times New Roman"/>
          <w:sz w:val="22"/>
          <w:szCs w:val="22"/>
          <w:lang w:val="en-GB"/>
        </w:rPr>
        <w:t xml:space="preserve"> </w:t>
      </w:r>
      <w:proofErr w:type="spellStart"/>
      <w:r w:rsidR="001D23AF" w:rsidRPr="00D46169">
        <w:rPr>
          <w:rFonts w:ascii="Times New Roman" w:hAnsi="Times New Roman"/>
          <w:sz w:val="22"/>
          <w:szCs w:val="22"/>
          <w:lang w:val="en-GB"/>
        </w:rPr>
        <w:t>Petrovac</w:t>
      </w:r>
      <w:proofErr w:type="spellEnd"/>
      <w:r w:rsidR="001D23AF" w:rsidRPr="00D46169">
        <w:rPr>
          <w:rFonts w:ascii="Times New Roman" w:hAnsi="Times New Roman"/>
          <w:sz w:val="22"/>
          <w:szCs w:val="22"/>
          <w:lang w:val="en-GB"/>
        </w:rPr>
        <w:t xml:space="preserve">, </w:t>
      </w:r>
      <w:proofErr w:type="spellStart"/>
      <w:r w:rsidR="001D23AF" w:rsidRPr="00D46169">
        <w:rPr>
          <w:rFonts w:ascii="Times New Roman" w:hAnsi="Times New Roman"/>
          <w:sz w:val="22"/>
          <w:szCs w:val="22"/>
          <w:lang w:val="en-GB"/>
        </w:rPr>
        <w:t>Beočin</w:t>
      </w:r>
      <w:proofErr w:type="spellEnd"/>
      <w:r w:rsidR="001D23AF" w:rsidRPr="00D46169">
        <w:rPr>
          <w:rFonts w:ascii="Times New Roman" w:hAnsi="Times New Roman"/>
          <w:sz w:val="22"/>
          <w:szCs w:val="22"/>
          <w:lang w:val="en-GB"/>
        </w:rPr>
        <w:t xml:space="preserve">, </w:t>
      </w:r>
      <w:proofErr w:type="spellStart"/>
      <w:r w:rsidR="001D23AF" w:rsidRPr="00D46169">
        <w:rPr>
          <w:rFonts w:ascii="Times New Roman" w:hAnsi="Times New Roman"/>
          <w:sz w:val="22"/>
          <w:szCs w:val="22"/>
          <w:lang w:val="en-GB"/>
        </w:rPr>
        <w:t>Žabalj</w:t>
      </w:r>
      <w:proofErr w:type="spellEnd"/>
      <w:r w:rsidR="001D23AF" w:rsidRPr="00D46169">
        <w:rPr>
          <w:rFonts w:ascii="Times New Roman" w:hAnsi="Times New Roman"/>
          <w:sz w:val="22"/>
          <w:szCs w:val="22"/>
          <w:lang w:val="en-GB"/>
        </w:rPr>
        <w:t xml:space="preserve">, </w:t>
      </w:r>
      <w:proofErr w:type="spellStart"/>
      <w:r w:rsidR="001D23AF" w:rsidRPr="00D46169">
        <w:rPr>
          <w:rFonts w:ascii="Times New Roman" w:hAnsi="Times New Roman"/>
          <w:sz w:val="22"/>
          <w:szCs w:val="22"/>
          <w:lang w:val="en-GB"/>
        </w:rPr>
        <w:t>Srbobran</w:t>
      </w:r>
      <w:proofErr w:type="spellEnd"/>
      <w:r w:rsidR="001D23AF" w:rsidRPr="00D46169">
        <w:rPr>
          <w:rFonts w:ascii="Times New Roman" w:hAnsi="Times New Roman"/>
          <w:sz w:val="22"/>
          <w:szCs w:val="22"/>
          <w:lang w:val="en-GB"/>
        </w:rPr>
        <w:t xml:space="preserve">, </w:t>
      </w:r>
      <w:proofErr w:type="spellStart"/>
      <w:r w:rsidR="001D23AF" w:rsidRPr="00D46169">
        <w:rPr>
          <w:rFonts w:ascii="Times New Roman" w:hAnsi="Times New Roman"/>
          <w:sz w:val="22"/>
          <w:szCs w:val="22"/>
          <w:lang w:val="en-GB"/>
        </w:rPr>
        <w:t>Temerin</w:t>
      </w:r>
      <w:proofErr w:type="spellEnd"/>
      <w:r w:rsidR="001D23AF" w:rsidRPr="00D46169">
        <w:rPr>
          <w:rFonts w:ascii="Times New Roman" w:hAnsi="Times New Roman"/>
          <w:sz w:val="22"/>
          <w:szCs w:val="22"/>
          <w:lang w:val="en-GB"/>
        </w:rPr>
        <w:t xml:space="preserve"> </w:t>
      </w:r>
      <w:proofErr w:type="spellStart"/>
      <w:r w:rsidR="001D23AF" w:rsidRPr="00D46169">
        <w:rPr>
          <w:rFonts w:ascii="Times New Roman" w:hAnsi="Times New Roman"/>
          <w:sz w:val="22"/>
          <w:szCs w:val="22"/>
          <w:lang w:val="en-GB"/>
        </w:rPr>
        <w:t>i</w:t>
      </w:r>
      <w:proofErr w:type="spellEnd"/>
      <w:r w:rsidR="001D23AF" w:rsidRPr="00D46169">
        <w:rPr>
          <w:rFonts w:ascii="Times New Roman" w:hAnsi="Times New Roman"/>
          <w:sz w:val="22"/>
          <w:szCs w:val="22"/>
          <w:lang w:val="en-GB"/>
        </w:rPr>
        <w:t xml:space="preserve"> </w:t>
      </w:r>
      <w:proofErr w:type="spellStart"/>
      <w:r w:rsidR="001D23AF" w:rsidRPr="00D46169">
        <w:rPr>
          <w:rFonts w:ascii="Times New Roman" w:hAnsi="Times New Roman"/>
          <w:sz w:val="22"/>
          <w:szCs w:val="22"/>
          <w:lang w:val="en-GB"/>
        </w:rPr>
        <w:t>Vrbas</w:t>
      </w:r>
      <w:proofErr w:type="spellEnd"/>
    </w:p>
    <w:p w14:paraId="2B1B8AA6" w14:textId="234E81B6" w:rsidR="0068234B" w:rsidRPr="00D46169" w:rsidRDefault="001D23AF" w:rsidP="00C40945">
      <w:pPr>
        <w:pStyle w:val="Title"/>
        <w:spacing w:after="600"/>
        <w:jc w:val="both"/>
        <w:outlineLvl w:val="0"/>
        <w:rPr>
          <w:rFonts w:ascii="Times New Roman" w:hAnsi="Times New Roman"/>
          <w:sz w:val="22"/>
          <w:szCs w:val="22"/>
          <w:lang w:val="en-GB"/>
        </w:rPr>
      </w:pPr>
      <w:r w:rsidRPr="00C40945">
        <w:rPr>
          <w:rFonts w:ascii="Times New Roman" w:hAnsi="Times New Roman"/>
          <w:sz w:val="22"/>
          <w:szCs w:val="22"/>
          <w:lang w:val="en-US"/>
        </w:rPr>
        <w:t xml:space="preserve">Lot 1: Construction of the Regional Waste Management Centre in the City of Novi Sad </w:t>
      </w:r>
    </w:p>
    <w:p w14:paraId="33487B5E" w14:textId="5F00B8CE" w:rsidR="0068234B" w:rsidRPr="00433BB0" w:rsidRDefault="0068234B" w:rsidP="002E545A">
      <w:pPr>
        <w:spacing w:after="240"/>
        <w:rPr>
          <w:sz w:val="22"/>
          <w:szCs w:val="22"/>
        </w:rPr>
      </w:pPr>
      <w:r w:rsidRPr="00433BB0">
        <w:rPr>
          <w:i/>
          <w:sz w:val="22"/>
          <w:szCs w:val="22"/>
        </w:rPr>
        <w:t>(</w:t>
      </w:r>
      <w:r w:rsidRPr="00433BB0">
        <w:rPr>
          <w:i/>
          <w:sz w:val="22"/>
          <w:szCs w:val="22"/>
          <w:u w:val="single"/>
        </w:rPr>
        <w:t>Note</w:t>
      </w:r>
      <w:r w:rsidRPr="00433BB0">
        <w:rPr>
          <w:i/>
          <w:sz w:val="22"/>
          <w:szCs w:val="22"/>
        </w:rPr>
        <w:t>: Tenderers are required to fill in the blank spaces in this Appendix)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367"/>
      </w:tblGrid>
      <w:tr w:rsidR="0068234B" w:rsidRPr="00433BB0" w14:paraId="38C9F00C" w14:textId="77777777">
        <w:trPr>
          <w:cantSplit/>
          <w:trHeight w:val="879"/>
          <w:jc w:val="center"/>
        </w:trPr>
        <w:tc>
          <w:tcPr>
            <w:tcW w:w="3349" w:type="dxa"/>
            <w:vAlign w:val="center"/>
          </w:tcPr>
          <w:p w14:paraId="7EB19EAF" w14:textId="77777777" w:rsidR="0068234B" w:rsidRPr="00433BB0" w:rsidRDefault="0068234B">
            <w:pPr>
              <w:rPr>
                <w:sz w:val="22"/>
                <w:szCs w:val="22"/>
              </w:rPr>
            </w:pPr>
          </w:p>
        </w:tc>
        <w:tc>
          <w:tcPr>
            <w:tcW w:w="2551" w:type="dxa"/>
            <w:vAlign w:val="center"/>
          </w:tcPr>
          <w:p w14:paraId="7F21A219" w14:textId="77777777" w:rsidR="0068234B" w:rsidRPr="00433BB0" w:rsidRDefault="0068234B" w:rsidP="002E545A">
            <w:pPr>
              <w:ind w:right="8"/>
              <w:jc w:val="center"/>
              <w:rPr>
                <w:b/>
                <w:sz w:val="22"/>
                <w:szCs w:val="22"/>
              </w:rPr>
            </w:pPr>
          </w:p>
          <w:p w14:paraId="4854831B" w14:textId="77777777" w:rsidR="0068234B" w:rsidRPr="00433BB0" w:rsidRDefault="0068234B" w:rsidP="002E545A">
            <w:pPr>
              <w:ind w:right="8"/>
              <w:jc w:val="center"/>
              <w:rPr>
                <w:sz w:val="22"/>
                <w:szCs w:val="22"/>
              </w:rPr>
            </w:pPr>
            <w:proofErr w:type="spellStart"/>
            <w:r w:rsidRPr="00433BB0">
              <w:rPr>
                <w:b/>
                <w:sz w:val="22"/>
                <w:szCs w:val="22"/>
              </w:rPr>
              <w:t>Subclauses</w:t>
            </w:r>
            <w:proofErr w:type="spellEnd"/>
            <w:r w:rsidRPr="00433BB0">
              <w:rPr>
                <w:b/>
                <w:sz w:val="22"/>
                <w:szCs w:val="22"/>
              </w:rPr>
              <w:t xml:space="preserve"> of </w:t>
            </w:r>
            <w:r w:rsidR="00A3624D">
              <w:rPr>
                <w:b/>
                <w:sz w:val="22"/>
                <w:szCs w:val="22"/>
              </w:rPr>
              <w:t>g</w:t>
            </w:r>
            <w:r w:rsidRPr="00433BB0">
              <w:rPr>
                <w:b/>
                <w:sz w:val="22"/>
                <w:szCs w:val="22"/>
              </w:rPr>
              <w:t xml:space="preserve">eneral </w:t>
            </w:r>
            <w:r w:rsidR="00A3624D">
              <w:rPr>
                <w:b/>
                <w:sz w:val="22"/>
                <w:szCs w:val="22"/>
              </w:rPr>
              <w:t>c</w:t>
            </w:r>
            <w:r w:rsidRPr="00433BB0">
              <w:rPr>
                <w:b/>
                <w:sz w:val="22"/>
                <w:szCs w:val="22"/>
              </w:rPr>
              <w:t xml:space="preserve">onditions or </w:t>
            </w:r>
            <w:r w:rsidR="00A3624D">
              <w:rPr>
                <w:b/>
                <w:sz w:val="22"/>
                <w:szCs w:val="22"/>
              </w:rPr>
              <w:t>s</w:t>
            </w:r>
            <w:r w:rsidRPr="00433BB0">
              <w:rPr>
                <w:b/>
                <w:sz w:val="22"/>
                <w:szCs w:val="22"/>
              </w:rPr>
              <w:t xml:space="preserve">pecial </w:t>
            </w:r>
            <w:r w:rsidR="00A3624D">
              <w:rPr>
                <w:b/>
                <w:sz w:val="22"/>
                <w:szCs w:val="22"/>
              </w:rPr>
              <w:t>c</w:t>
            </w:r>
            <w:r w:rsidRPr="00433BB0">
              <w:rPr>
                <w:b/>
                <w:sz w:val="22"/>
                <w:szCs w:val="22"/>
              </w:rPr>
              <w:t>onditions</w:t>
            </w:r>
          </w:p>
          <w:p w14:paraId="6D367D8B" w14:textId="77777777" w:rsidR="0068234B" w:rsidRPr="00433BB0" w:rsidRDefault="0068234B" w:rsidP="002E545A">
            <w:pPr>
              <w:ind w:right="8"/>
              <w:jc w:val="center"/>
              <w:rPr>
                <w:b/>
                <w:sz w:val="22"/>
                <w:szCs w:val="22"/>
              </w:rPr>
            </w:pPr>
          </w:p>
        </w:tc>
        <w:tc>
          <w:tcPr>
            <w:tcW w:w="3367" w:type="dxa"/>
            <w:vAlign w:val="center"/>
          </w:tcPr>
          <w:p w14:paraId="5E7B3C6C" w14:textId="77777777" w:rsidR="0068234B" w:rsidRPr="00433BB0" w:rsidRDefault="0068234B">
            <w:pPr>
              <w:rPr>
                <w:sz w:val="22"/>
                <w:szCs w:val="22"/>
              </w:rPr>
            </w:pPr>
          </w:p>
        </w:tc>
      </w:tr>
      <w:tr w:rsidR="0068234B" w:rsidRPr="00433BB0" w14:paraId="20B57EDC" w14:textId="77777777">
        <w:tblPrEx>
          <w:tblCellMar>
            <w:left w:w="108" w:type="dxa"/>
            <w:right w:w="108" w:type="dxa"/>
          </w:tblCellMar>
        </w:tblPrEx>
        <w:trPr>
          <w:cantSplit/>
          <w:trHeight w:val="847"/>
          <w:jc w:val="center"/>
        </w:trPr>
        <w:tc>
          <w:tcPr>
            <w:tcW w:w="3349" w:type="dxa"/>
            <w:vAlign w:val="center"/>
          </w:tcPr>
          <w:p w14:paraId="360ADD05" w14:textId="77777777" w:rsidR="0068234B" w:rsidRPr="00D46169" w:rsidRDefault="0068234B" w:rsidP="005835CA">
            <w:pPr>
              <w:rPr>
                <w:sz w:val="22"/>
                <w:szCs w:val="22"/>
              </w:rPr>
            </w:pPr>
            <w:r w:rsidRPr="00D46169">
              <w:rPr>
                <w:sz w:val="22"/>
                <w:szCs w:val="22"/>
              </w:rPr>
              <w:t xml:space="preserve">Name and address of the </w:t>
            </w:r>
            <w:r w:rsidR="00A3624D" w:rsidRPr="00D46169">
              <w:rPr>
                <w:sz w:val="22"/>
                <w:szCs w:val="22"/>
              </w:rPr>
              <w:t>c</w:t>
            </w:r>
            <w:r w:rsidRPr="00D46169">
              <w:rPr>
                <w:sz w:val="22"/>
                <w:szCs w:val="22"/>
              </w:rPr>
              <w:t xml:space="preserve">ontracting </w:t>
            </w:r>
            <w:r w:rsidR="00A3624D" w:rsidRPr="00D46169">
              <w:rPr>
                <w:sz w:val="22"/>
                <w:szCs w:val="22"/>
              </w:rPr>
              <w:t>a</w:t>
            </w:r>
            <w:r w:rsidRPr="00D46169">
              <w:rPr>
                <w:sz w:val="22"/>
                <w:szCs w:val="22"/>
              </w:rPr>
              <w:t>uthority</w:t>
            </w:r>
          </w:p>
        </w:tc>
        <w:tc>
          <w:tcPr>
            <w:tcW w:w="2551" w:type="dxa"/>
            <w:vAlign w:val="center"/>
          </w:tcPr>
          <w:p w14:paraId="59CDC86E" w14:textId="0CCA1AB6" w:rsidR="0068234B" w:rsidRPr="00D46169" w:rsidRDefault="00D46169" w:rsidP="002E545A">
            <w:pPr>
              <w:ind w:right="8"/>
              <w:jc w:val="center"/>
              <w:rPr>
                <w:sz w:val="22"/>
                <w:szCs w:val="22"/>
              </w:rPr>
            </w:pPr>
            <w:r w:rsidRPr="00D46169">
              <w:rPr>
                <w:sz w:val="22"/>
                <w:szCs w:val="22"/>
              </w:rPr>
              <w:t>1.1.2.2</w:t>
            </w:r>
          </w:p>
        </w:tc>
        <w:tc>
          <w:tcPr>
            <w:tcW w:w="3367" w:type="dxa"/>
            <w:vAlign w:val="center"/>
          </w:tcPr>
          <w:p w14:paraId="2D784C3B" w14:textId="77777777" w:rsidR="00D46169" w:rsidRPr="00D46169" w:rsidRDefault="00D46169" w:rsidP="00D46169">
            <w:pPr>
              <w:tabs>
                <w:tab w:val="left" w:pos="2410"/>
              </w:tabs>
              <w:rPr>
                <w:snapToGrid/>
                <w:sz w:val="22"/>
                <w:szCs w:val="22"/>
              </w:rPr>
            </w:pPr>
            <w:r w:rsidRPr="00D46169">
              <w:rPr>
                <w:snapToGrid/>
                <w:sz w:val="22"/>
                <w:szCs w:val="22"/>
              </w:rPr>
              <w:t>Ministry of Finance</w:t>
            </w:r>
          </w:p>
          <w:p w14:paraId="7B112FBF" w14:textId="77777777" w:rsidR="00D46169" w:rsidRPr="00D46169" w:rsidRDefault="00D46169" w:rsidP="00D46169">
            <w:pPr>
              <w:tabs>
                <w:tab w:val="left" w:pos="2410"/>
              </w:tabs>
              <w:rPr>
                <w:snapToGrid/>
                <w:sz w:val="22"/>
                <w:szCs w:val="22"/>
              </w:rPr>
            </w:pPr>
            <w:r w:rsidRPr="00D46169">
              <w:rPr>
                <w:snapToGrid/>
                <w:sz w:val="22"/>
                <w:szCs w:val="22"/>
              </w:rPr>
              <w:t>Government of the Republic of Serbia</w:t>
            </w:r>
          </w:p>
          <w:p w14:paraId="5D61BB0E" w14:textId="77777777" w:rsidR="00D46169" w:rsidRPr="00D46169" w:rsidRDefault="00D46169" w:rsidP="00D46169">
            <w:pPr>
              <w:tabs>
                <w:tab w:val="left" w:pos="2410"/>
              </w:tabs>
              <w:rPr>
                <w:sz w:val="22"/>
                <w:szCs w:val="22"/>
              </w:rPr>
            </w:pPr>
            <w:r w:rsidRPr="00D46169">
              <w:rPr>
                <w:sz w:val="22"/>
                <w:szCs w:val="22"/>
              </w:rPr>
              <w:t>Department for Contracting and Financing of EU Funded Programmes (CFCU)</w:t>
            </w:r>
          </w:p>
          <w:p w14:paraId="0951EDEB" w14:textId="77777777" w:rsidR="00D46169" w:rsidRPr="00D46169" w:rsidRDefault="00D46169" w:rsidP="00D46169">
            <w:pPr>
              <w:tabs>
                <w:tab w:val="left" w:pos="2410"/>
              </w:tabs>
              <w:rPr>
                <w:snapToGrid/>
                <w:sz w:val="22"/>
                <w:szCs w:val="22"/>
              </w:rPr>
            </w:pPr>
            <w:r w:rsidRPr="00D46169">
              <w:rPr>
                <w:sz w:val="22"/>
                <w:szCs w:val="22"/>
              </w:rPr>
              <w:t>53 Balkanska St</w:t>
            </w:r>
            <w:r w:rsidRPr="00D46169">
              <w:rPr>
                <w:sz w:val="22"/>
                <w:szCs w:val="22"/>
              </w:rPr>
              <w:br/>
            </w:r>
            <w:r w:rsidRPr="00D46169">
              <w:rPr>
                <w:snapToGrid/>
                <w:sz w:val="22"/>
                <w:szCs w:val="22"/>
              </w:rPr>
              <w:t>Belgrade, 11000</w:t>
            </w:r>
          </w:p>
          <w:p w14:paraId="1E6841EA" w14:textId="2720FE14" w:rsidR="0068234B" w:rsidRPr="00D46169" w:rsidRDefault="00D46169" w:rsidP="00D46169">
            <w:pPr>
              <w:pStyle w:val="NormalIndent"/>
              <w:tabs>
                <w:tab w:val="left" w:pos="4680"/>
                <w:tab w:val="left" w:pos="5760"/>
              </w:tabs>
              <w:ind w:left="0"/>
              <w:rPr>
                <w:rFonts w:ascii="Times New Roman" w:hAnsi="Times New Roman"/>
                <w:sz w:val="22"/>
                <w:szCs w:val="22"/>
              </w:rPr>
            </w:pPr>
            <w:r w:rsidRPr="00D46169">
              <w:rPr>
                <w:rFonts w:ascii="Times New Roman" w:hAnsi="Times New Roman"/>
                <w:snapToGrid/>
                <w:sz w:val="22"/>
                <w:szCs w:val="22"/>
              </w:rPr>
              <w:t>Republic of Serbia</w:t>
            </w:r>
          </w:p>
        </w:tc>
      </w:tr>
      <w:tr w:rsidR="00D46169" w:rsidRPr="00433BB0" w14:paraId="0B628110" w14:textId="77777777">
        <w:tblPrEx>
          <w:tblCellMar>
            <w:left w:w="108" w:type="dxa"/>
            <w:right w:w="108" w:type="dxa"/>
          </w:tblCellMar>
        </w:tblPrEx>
        <w:trPr>
          <w:cantSplit/>
          <w:trHeight w:val="847"/>
          <w:jc w:val="center"/>
        </w:trPr>
        <w:tc>
          <w:tcPr>
            <w:tcW w:w="3349" w:type="dxa"/>
            <w:vAlign w:val="center"/>
          </w:tcPr>
          <w:p w14:paraId="54B8C174" w14:textId="77777777" w:rsidR="00D46169" w:rsidRPr="00D46169" w:rsidRDefault="00D46169" w:rsidP="00D46169">
            <w:pPr>
              <w:rPr>
                <w:sz w:val="22"/>
                <w:szCs w:val="22"/>
              </w:rPr>
            </w:pPr>
          </w:p>
          <w:p w14:paraId="4EE2571B" w14:textId="77777777" w:rsidR="00D46169" w:rsidRPr="00D46169" w:rsidRDefault="00D46169" w:rsidP="00D46169">
            <w:pPr>
              <w:rPr>
                <w:sz w:val="22"/>
                <w:szCs w:val="22"/>
              </w:rPr>
            </w:pPr>
            <w:r w:rsidRPr="00D46169">
              <w:rPr>
                <w:sz w:val="22"/>
                <w:szCs w:val="22"/>
              </w:rPr>
              <w:t>Name and address of the tenderer</w:t>
            </w:r>
          </w:p>
          <w:p w14:paraId="2C61A814" w14:textId="0C99823D" w:rsidR="00D46169" w:rsidRPr="00D46169" w:rsidRDefault="00D46169" w:rsidP="00D46169">
            <w:pPr>
              <w:rPr>
                <w:sz w:val="22"/>
                <w:szCs w:val="22"/>
              </w:rPr>
            </w:pPr>
          </w:p>
        </w:tc>
        <w:tc>
          <w:tcPr>
            <w:tcW w:w="2551" w:type="dxa"/>
            <w:vAlign w:val="center"/>
          </w:tcPr>
          <w:p w14:paraId="3979E06E" w14:textId="782627F6" w:rsidR="00D46169" w:rsidRPr="00D46169" w:rsidRDefault="00D46169" w:rsidP="00D46169">
            <w:pPr>
              <w:ind w:right="8"/>
              <w:jc w:val="center"/>
              <w:rPr>
                <w:sz w:val="22"/>
                <w:szCs w:val="22"/>
              </w:rPr>
            </w:pPr>
            <w:r w:rsidRPr="00D46169">
              <w:rPr>
                <w:sz w:val="22"/>
                <w:szCs w:val="22"/>
              </w:rPr>
              <w:t>4.1</w:t>
            </w:r>
          </w:p>
        </w:tc>
        <w:tc>
          <w:tcPr>
            <w:tcW w:w="3367" w:type="dxa"/>
            <w:vAlign w:val="center"/>
          </w:tcPr>
          <w:p w14:paraId="13A3BBA6" w14:textId="647BDFB3" w:rsidR="00D46169" w:rsidRPr="00D46169" w:rsidRDefault="00D46169" w:rsidP="00D46169">
            <w:pPr>
              <w:pStyle w:val="Header"/>
              <w:tabs>
                <w:tab w:val="clear" w:pos="4536"/>
                <w:tab w:val="clear" w:pos="9072"/>
              </w:tabs>
              <w:rPr>
                <w:rFonts w:ascii="Times New Roman" w:hAnsi="Times New Roman"/>
                <w:sz w:val="22"/>
                <w:szCs w:val="22"/>
              </w:rPr>
            </w:pPr>
            <w:r w:rsidRPr="00C40945">
              <w:rPr>
                <w:rFonts w:ascii="Times New Roman" w:hAnsi="Times New Roman"/>
                <w:sz w:val="22"/>
                <w:szCs w:val="22"/>
              </w:rPr>
              <w:t>[To be completed by the tenderer]</w:t>
            </w:r>
          </w:p>
        </w:tc>
      </w:tr>
      <w:tr w:rsidR="00D46169" w:rsidRPr="00433BB0" w14:paraId="15BF0A4D" w14:textId="77777777" w:rsidTr="00C40945">
        <w:trPr>
          <w:cantSplit/>
          <w:trHeight w:val="848"/>
          <w:jc w:val="center"/>
        </w:trPr>
        <w:tc>
          <w:tcPr>
            <w:tcW w:w="3349" w:type="dxa"/>
          </w:tcPr>
          <w:p w14:paraId="139F606C" w14:textId="6AD80558" w:rsidR="00D46169" w:rsidRPr="00D46169" w:rsidRDefault="00D46169" w:rsidP="00D46169">
            <w:pPr>
              <w:tabs>
                <w:tab w:val="left" w:pos="0"/>
                <w:tab w:val="left" w:pos="5245"/>
              </w:tabs>
              <w:ind w:left="-1286" w:firstLine="1286"/>
              <w:rPr>
                <w:sz w:val="22"/>
                <w:szCs w:val="22"/>
              </w:rPr>
            </w:pPr>
            <w:r w:rsidRPr="00D46169">
              <w:rPr>
                <w:spacing w:val="-2"/>
                <w:sz w:val="22"/>
                <w:szCs w:val="22"/>
                <w:lang w:val="en-US"/>
              </w:rPr>
              <w:t>Engineer’s name and address</w:t>
            </w:r>
          </w:p>
        </w:tc>
        <w:tc>
          <w:tcPr>
            <w:tcW w:w="2551" w:type="dxa"/>
          </w:tcPr>
          <w:p w14:paraId="7087D753" w14:textId="77777777" w:rsidR="00D46169" w:rsidRPr="00D46169" w:rsidRDefault="00D46169" w:rsidP="00D46169">
            <w:pPr>
              <w:jc w:val="center"/>
              <w:rPr>
                <w:spacing w:val="-2"/>
                <w:sz w:val="22"/>
                <w:szCs w:val="22"/>
                <w:lang w:val="en-US"/>
              </w:rPr>
            </w:pPr>
          </w:p>
          <w:p w14:paraId="6442D4D7" w14:textId="7C520045" w:rsidR="00D46169" w:rsidRPr="00D46169" w:rsidRDefault="00D46169" w:rsidP="00D46169">
            <w:pPr>
              <w:pStyle w:val="tabulka"/>
              <w:spacing w:before="0" w:line="240" w:lineRule="auto"/>
              <w:ind w:right="8"/>
              <w:rPr>
                <w:rFonts w:ascii="Times New Roman" w:hAnsi="Times New Roman"/>
                <w:sz w:val="22"/>
                <w:szCs w:val="22"/>
                <w:lang w:val="en-GB"/>
              </w:rPr>
            </w:pPr>
            <w:r w:rsidRPr="00C40945">
              <w:rPr>
                <w:rFonts w:ascii="Times New Roman" w:hAnsi="Times New Roman"/>
                <w:spacing w:val="-2"/>
                <w:sz w:val="22"/>
                <w:szCs w:val="22"/>
                <w:lang w:val="en-US"/>
              </w:rPr>
              <w:t>1.1.2.4</w:t>
            </w:r>
          </w:p>
        </w:tc>
        <w:tc>
          <w:tcPr>
            <w:tcW w:w="3367" w:type="dxa"/>
          </w:tcPr>
          <w:p w14:paraId="6A59E54F" w14:textId="44A3531A" w:rsidR="00D46169" w:rsidRPr="00D46169" w:rsidRDefault="00D46169" w:rsidP="00D46169">
            <w:pPr>
              <w:tabs>
                <w:tab w:val="left" w:pos="-10"/>
              </w:tabs>
              <w:jc w:val="both"/>
              <w:rPr>
                <w:sz w:val="22"/>
                <w:szCs w:val="22"/>
              </w:rPr>
            </w:pPr>
            <w:r w:rsidRPr="00D46169">
              <w:rPr>
                <w:sz w:val="22"/>
                <w:szCs w:val="22"/>
              </w:rPr>
              <w:t>Not yet known; To be nominated by the Employer before the commencement of the works by the Contractor</w:t>
            </w:r>
          </w:p>
        </w:tc>
      </w:tr>
      <w:tr w:rsidR="00D46169" w:rsidRPr="00433BB0" w14:paraId="138182C0" w14:textId="77777777" w:rsidTr="00C40945">
        <w:trPr>
          <w:cantSplit/>
          <w:trHeight w:val="848"/>
          <w:jc w:val="center"/>
        </w:trPr>
        <w:tc>
          <w:tcPr>
            <w:tcW w:w="3349" w:type="dxa"/>
          </w:tcPr>
          <w:p w14:paraId="0E1469E6" w14:textId="77777777" w:rsidR="00D46169" w:rsidRPr="00D46169" w:rsidRDefault="00D46169" w:rsidP="00D46169">
            <w:pPr>
              <w:tabs>
                <w:tab w:val="left" w:pos="0"/>
                <w:tab w:val="left" w:pos="5245"/>
              </w:tabs>
              <w:ind w:left="-1286" w:firstLine="1286"/>
              <w:rPr>
                <w:spacing w:val="-2"/>
                <w:sz w:val="22"/>
                <w:szCs w:val="22"/>
                <w:lang w:val="en-US"/>
              </w:rPr>
            </w:pPr>
            <w:r w:rsidRPr="00D46169">
              <w:rPr>
                <w:spacing w:val="-2"/>
                <w:sz w:val="22"/>
                <w:szCs w:val="22"/>
                <w:lang w:val="en-US"/>
              </w:rPr>
              <w:t xml:space="preserve">Final Beneficiary’s name and </w:t>
            </w:r>
          </w:p>
          <w:p w14:paraId="4203E19A" w14:textId="70E14848" w:rsidR="00D46169" w:rsidRPr="00D46169" w:rsidRDefault="00D46169" w:rsidP="00D46169">
            <w:pPr>
              <w:rPr>
                <w:sz w:val="22"/>
                <w:szCs w:val="22"/>
              </w:rPr>
            </w:pPr>
            <w:r w:rsidRPr="00D46169">
              <w:rPr>
                <w:spacing w:val="-2"/>
                <w:sz w:val="22"/>
                <w:szCs w:val="22"/>
                <w:lang w:val="en-US"/>
              </w:rPr>
              <w:t>address</w:t>
            </w:r>
          </w:p>
        </w:tc>
        <w:tc>
          <w:tcPr>
            <w:tcW w:w="2551" w:type="dxa"/>
          </w:tcPr>
          <w:p w14:paraId="554BF9A2" w14:textId="77777777" w:rsidR="00D46169" w:rsidRPr="00D46169" w:rsidRDefault="00D46169" w:rsidP="00D46169">
            <w:pPr>
              <w:jc w:val="center"/>
              <w:rPr>
                <w:spacing w:val="-2"/>
                <w:sz w:val="22"/>
                <w:szCs w:val="22"/>
                <w:lang w:val="en-US"/>
              </w:rPr>
            </w:pPr>
          </w:p>
          <w:p w14:paraId="29F29F19" w14:textId="0D9EDDAF" w:rsidR="00D46169" w:rsidRPr="00D46169" w:rsidRDefault="00D46169" w:rsidP="00D46169">
            <w:pPr>
              <w:jc w:val="center"/>
              <w:rPr>
                <w:sz w:val="22"/>
                <w:szCs w:val="22"/>
              </w:rPr>
            </w:pPr>
            <w:r w:rsidRPr="00D46169">
              <w:rPr>
                <w:spacing w:val="-2"/>
                <w:sz w:val="22"/>
                <w:szCs w:val="22"/>
                <w:lang w:val="en-US"/>
              </w:rPr>
              <w:t>1.1.2.11&amp;1.10 &amp; 2.6</w:t>
            </w:r>
          </w:p>
        </w:tc>
        <w:tc>
          <w:tcPr>
            <w:tcW w:w="3367" w:type="dxa"/>
          </w:tcPr>
          <w:p w14:paraId="52CDE2BA" w14:textId="77777777" w:rsidR="00D46169" w:rsidRPr="00D46169" w:rsidRDefault="00D46169" w:rsidP="00D46169">
            <w:pPr>
              <w:pStyle w:val="Header"/>
              <w:tabs>
                <w:tab w:val="clear" w:pos="4536"/>
                <w:tab w:val="clear" w:pos="9072"/>
              </w:tabs>
              <w:rPr>
                <w:rFonts w:ascii="Times New Roman" w:hAnsi="Times New Roman"/>
                <w:sz w:val="22"/>
                <w:szCs w:val="22"/>
              </w:rPr>
            </w:pPr>
            <w:r w:rsidRPr="00D46169">
              <w:rPr>
                <w:rFonts w:ascii="Times New Roman" w:hAnsi="Times New Roman"/>
                <w:sz w:val="22"/>
                <w:szCs w:val="22"/>
              </w:rPr>
              <w:t>Ministry of Environmental Protection</w:t>
            </w:r>
          </w:p>
          <w:p w14:paraId="3F7FE70A" w14:textId="77777777" w:rsidR="00D46169" w:rsidRPr="00D46169" w:rsidRDefault="00D46169" w:rsidP="00D46169">
            <w:pPr>
              <w:pStyle w:val="Header"/>
              <w:tabs>
                <w:tab w:val="clear" w:pos="4536"/>
                <w:tab w:val="clear" w:pos="9072"/>
              </w:tabs>
              <w:rPr>
                <w:rFonts w:ascii="Times New Roman" w:hAnsi="Times New Roman"/>
                <w:sz w:val="22"/>
                <w:szCs w:val="22"/>
              </w:rPr>
            </w:pPr>
            <w:r w:rsidRPr="00D46169">
              <w:rPr>
                <w:rFonts w:ascii="Times New Roman" w:hAnsi="Times New Roman"/>
                <w:sz w:val="22"/>
                <w:szCs w:val="22"/>
              </w:rPr>
              <w:t>Omladinskih brigada 1 St.,</w:t>
            </w:r>
          </w:p>
          <w:p w14:paraId="28CF52EF" w14:textId="77777777" w:rsidR="00D46169" w:rsidRPr="00D46169" w:rsidRDefault="00D46169" w:rsidP="00D46169">
            <w:pPr>
              <w:pStyle w:val="Header"/>
              <w:tabs>
                <w:tab w:val="clear" w:pos="4536"/>
                <w:tab w:val="clear" w:pos="9072"/>
              </w:tabs>
              <w:rPr>
                <w:rFonts w:ascii="Times New Roman" w:hAnsi="Times New Roman"/>
                <w:sz w:val="22"/>
                <w:szCs w:val="22"/>
              </w:rPr>
            </w:pPr>
            <w:r w:rsidRPr="00D46169">
              <w:rPr>
                <w:rFonts w:ascii="Times New Roman" w:hAnsi="Times New Roman"/>
                <w:sz w:val="22"/>
                <w:szCs w:val="22"/>
              </w:rPr>
              <w:t xml:space="preserve">Belgrade, 11000 </w:t>
            </w:r>
          </w:p>
          <w:p w14:paraId="5BCE46DD" w14:textId="34AD6EAC" w:rsidR="00D46169" w:rsidRPr="00D46169" w:rsidRDefault="00D46169" w:rsidP="00D46169">
            <w:pPr>
              <w:pStyle w:val="Header"/>
              <w:tabs>
                <w:tab w:val="clear" w:pos="4536"/>
                <w:tab w:val="clear" w:pos="9072"/>
              </w:tabs>
              <w:rPr>
                <w:rFonts w:ascii="Times New Roman" w:hAnsi="Times New Roman"/>
                <w:sz w:val="22"/>
                <w:szCs w:val="22"/>
              </w:rPr>
            </w:pPr>
            <w:r w:rsidRPr="00C40945">
              <w:rPr>
                <w:rFonts w:ascii="Times New Roman" w:hAnsi="Times New Roman"/>
                <w:sz w:val="22"/>
                <w:szCs w:val="22"/>
              </w:rPr>
              <w:t>Republic of Serbia</w:t>
            </w:r>
          </w:p>
        </w:tc>
      </w:tr>
      <w:tr w:rsidR="00D46169" w:rsidRPr="00433BB0" w14:paraId="6E06BC5F" w14:textId="77777777" w:rsidTr="00C40945">
        <w:trPr>
          <w:cantSplit/>
          <w:trHeight w:val="847"/>
          <w:jc w:val="center"/>
        </w:trPr>
        <w:tc>
          <w:tcPr>
            <w:tcW w:w="3349" w:type="dxa"/>
          </w:tcPr>
          <w:p w14:paraId="67BCE7AE" w14:textId="22AB28DD" w:rsidR="00D46169" w:rsidRPr="00D46169" w:rsidRDefault="00D46169" w:rsidP="00D46169">
            <w:pPr>
              <w:rPr>
                <w:sz w:val="22"/>
                <w:szCs w:val="22"/>
              </w:rPr>
            </w:pPr>
            <w:r w:rsidRPr="00D46169">
              <w:rPr>
                <w:spacing w:val="-2"/>
                <w:sz w:val="22"/>
                <w:szCs w:val="22"/>
                <w:lang w:val="en-US"/>
              </w:rPr>
              <w:t>End Recipient’s name and address</w:t>
            </w:r>
          </w:p>
        </w:tc>
        <w:tc>
          <w:tcPr>
            <w:tcW w:w="2551" w:type="dxa"/>
          </w:tcPr>
          <w:p w14:paraId="60AFD0B1" w14:textId="77777777" w:rsidR="00D46169" w:rsidRPr="00D46169" w:rsidRDefault="00D46169" w:rsidP="00D46169">
            <w:pPr>
              <w:pStyle w:val="tabulka"/>
              <w:spacing w:before="0" w:line="240" w:lineRule="auto"/>
              <w:rPr>
                <w:rFonts w:ascii="Times New Roman" w:hAnsi="Times New Roman"/>
                <w:b/>
                <w:sz w:val="22"/>
                <w:szCs w:val="22"/>
              </w:rPr>
            </w:pPr>
          </w:p>
          <w:p w14:paraId="5510EDC7" w14:textId="1B4B7929" w:rsidR="00D46169" w:rsidRPr="00D46169" w:rsidRDefault="00D46169" w:rsidP="00D46169">
            <w:pPr>
              <w:jc w:val="center"/>
              <w:rPr>
                <w:sz w:val="22"/>
                <w:szCs w:val="22"/>
              </w:rPr>
            </w:pPr>
            <w:r w:rsidRPr="00D46169">
              <w:rPr>
                <w:spacing w:val="-2"/>
                <w:sz w:val="22"/>
                <w:szCs w:val="22"/>
                <w:lang w:val="en-US"/>
              </w:rPr>
              <w:t>1.1.2.12 &amp; 1.10 &amp; 2.6</w:t>
            </w:r>
          </w:p>
        </w:tc>
        <w:tc>
          <w:tcPr>
            <w:tcW w:w="3367" w:type="dxa"/>
          </w:tcPr>
          <w:p w14:paraId="3A09066B" w14:textId="77777777" w:rsidR="00D46169" w:rsidRPr="00D46169" w:rsidRDefault="00D46169" w:rsidP="00D46169">
            <w:pPr>
              <w:pStyle w:val="Header"/>
              <w:tabs>
                <w:tab w:val="clear" w:pos="4536"/>
                <w:tab w:val="clear" w:pos="9072"/>
              </w:tabs>
              <w:rPr>
                <w:rFonts w:ascii="Times New Roman" w:hAnsi="Times New Roman"/>
                <w:sz w:val="22"/>
                <w:szCs w:val="22"/>
              </w:rPr>
            </w:pPr>
            <w:r w:rsidRPr="00D46169">
              <w:rPr>
                <w:rFonts w:ascii="Times New Roman" w:hAnsi="Times New Roman"/>
                <w:sz w:val="22"/>
                <w:szCs w:val="22"/>
              </w:rPr>
              <w:t>Public Utility Company „Regionalni centar za upravljanje otpadom”</w:t>
            </w:r>
          </w:p>
          <w:p w14:paraId="074815CF" w14:textId="77777777" w:rsidR="00D46169" w:rsidRPr="00D46169" w:rsidRDefault="00D46169" w:rsidP="00D46169">
            <w:pPr>
              <w:pStyle w:val="Header"/>
              <w:tabs>
                <w:tab w:val="clear" w:pos="4536"/>
                <w:tab w:val="clear" w:pos="9072"/>
              </w:tabs>
              <w:rPr>
                <w:rFonts w:ascii="Times New Roman" w:hAnsi="Times New Roman"/>
                <w:sz w:val="22"/>
                <w:szCs w:val="22"/>
              </w:rPr>
            </w:pPr>
            <w:r w:rsidRPr="00D46169">
              <w:rPr>
                <w:rFonts w:ascii="Times New Roman" w:hAnsi="Times New Roman"/>
                <w:sz w:val="22"/>
                <w:szCs w:val="22"/>
              </w:rPr>
              <w:t xml:space="preserve">bb Temerinski put St, </w:t>
            </w:r>
          </w:p>
          <w:p w14:paraId="73795EFE" w14:textId="77777777" w:rsidR="00D46169" w:rsidRPr="00D46169" w:rsidRDefault="00D46169" w:rsidP="00D46169">
            <w:pPr>
              <w:pStyle w:val="Header"/>
              <w:tabs>
                <w:tab w:val="clear" w:pos="4536"/>
                <w:tab w:val="clear" w:pos="9072"/>
              </w:tabs>
              <w:rPr>
                <w:rFonts w:ascii="Times New Roman" w:hAnsi="Times New Roman"/>
                <w:sz w:val="22"/>
                <w:szCs w:val="22"/>
              </w:rPr>
            </w:pPr>
            <w:r w:rsidRPr="00D46169">
              <w:rPr>
                <w:rFonts w:ascii="Times New Roman" w:hAnsi="Times New Roman"/>
                <w:sz w:val="22"/>
                <w:szCs w:val="22"/>
              </w:rPr>
              <w:t>Novi Sad, 21000</w:t>
            </w:r>
          </w:p>
          <w:p w14:paraId="057ED6E5" w14:textId="123E2A57" w:rsidR="00D46169" w:rsidRPr="00D46169" w:rsidRDefault="00D46169" w:rsidP="00D46169">
            <w:pPr>
              <w:pStyle w:val="Header"/>
              <w:tabs>
                <w:tab w:val="clear" w:pos="4536"/>
                <w:tab w:val="clear" w:pos="9072"/>
              </w:tabs>
              <w:rPr>
                <w:rFonts w:ascii="Times New Roman" w:hAnsi="Times New Roman"/>
                <w:sz w:val="22"/>
                <w:szCs w:val="22"/>
              </w:rPr>
            </w:pPr>
            <w:r w:rsidRPr="00D46169">
              <w:rPr>
                <w:rFonts w:ascii="Times New Roman" w:hAnsi="Times New Roman"/>
                <w:sz w:val="22"/>
                <w:szCs w:val="22"/>
              </w:rPr>
              <w:t>Republic of Serbia</w:t>
            </w:r>
            <w:r w:rsidRPr="00D46169">
              <w:rPr>
                <w:rFonts w:ascii="Times New Roman" w:hAnsi="Times New Roman"/>
                <w:sz w:val="22"/>
                <w:szCs w:val="22"/>
                <w:highlight w:val="yellow"/>
              </w:rPr>
              <w:t xml:space="preserve"> </w:t>
            </w:r>
          </w:p>
        </w:tc>
      </w:tr>
      <w:tr w:rsidR="00D46169" w:rsidRPr="00433BB0" w14:paraId="79F09CB5" w14:textId="77777777" w:rsidTr="00C40945">
        <w:trPr>
          <w:cantSplit/>
          <w:trHeight w:val="848"/>
          <w:jc w:val="center"/>
        </w:trPr>
        <w:tc>
          <w:tcPr>
            <w:tcW w:w="3349" w:type="dxa"/>
          </w:tcPr>
          <w:p w14:paraId="26510FA7" w14:textId="3973C953" w:rsidR="00D46169" w:rsidRPr="00D46169" w:rsidRDefault="00D46169" w:rsidP="00D46169">
            <w:pPr>
              <w:rPr>
                <w:sz w:val="22"/>
                <w:szCs w:val="22"/>
              </w:rPr>
            </w:pPr>
            <w:r w:rsidRPr="00D46169">
              <w:rPr>
                <w:snapToGrid/>
                <w:sz w:val="22"/>
                <w:szCs w:val="22"/>
              </w:rPr>
              <w:t>Investor’s name and address</w:t>
            </w:r>
          </w:p>
        </w:tc>
        <w:tc>
          <w:tcPr>
            <w:tcW w:w="2551" w:type="dxa"/>
          </w:tcPr>
          <w:p w14:paraId="0ED23218" w14:textId="427D4507" w:rsidR="00D46169" w:rsidRPr="00D46169" w:rsidRDefault="00D46169" w:rsidP="00D46169">
            <w:pPr>
              <w:jc w:val="center"/>
              <w:rPr>
                <w:sz w:val="22"/>
                <w:szCs w:val="22"/>
              </w:rPr>
            </w:pPr>
            <w:r w:rsidRPr="00D46169">
              <w:rPr>
                <w:spacing w:val="-2"/>
                <w:sz w:val="22"/>
                <w:szCs w:val="22"/>
                <w:lang w:val="en-US"/>
              </w:rPr>
              <w:t>1.1.2.13</w:t>
            </w:r>
          </w:p>
        </w:tc>
        <w:tc>
          <w:tcPr>
            <w:tcW w:w="3367" w:type="dxa"/>
          </w:tcPr>
          <w:p w14:paraId="30D86D94" w14:textId="5ACDE4B9" w:rsidR="00D46169" w:rsidRPr="00D46169" w:rsidRDefault="00D46169" w:rsidP="00D46169">
            <w:pPr>
              <w:pStyle w:val="Header"/>
              <w:tabs>
                <w:tab w:val="clear" w:pos="4536"/>
                <w:tab w:val="clear" w:pos="9072"/>
              </w:tabs>
              <w:rPr>
                <w:rFonts w:ascii="Times New Roman" w:hAnsi="Times New Roman"/>
                <w:sz w:val="22"/>
                <w:szCs w:val="22"/>
              </w:rPr>
            </w:pPr>
            <w:r w:rsidRPr="00C40945">
              <w:rPr>
                <w:rFonts w:ascii="Times New Roman" w:hAnsi="Times New Roman"/>
                <w:snapToGrid/>
                <w:sz w:val="22"/>
                <w:szCs w:val="22"/>
              </w:rPr>
              <w:t>City administration and communal affairs, Novi Sad</w:t>
            </w:r>
          </w:p>
        </w:tc>
      </w:tr>
      <w:tr w:rsidR="00D46169" w:rsidRPr="00433BB0" w14:paraId="18624E17" w14:textId="77777777" w:rsidTr="00C40945">
        <w:trPr>
          <w:cantSplit/>
          <w:trHeight w:val="780"/>
          <w:jc w:val="center"/>
        </w:trPr>
        <w:tc>
          <w:tcPr>
            <w:tcW w:w="3349" w:type="dxa"/>
          </w:tcPr>
          <w:p w14:paraId="2D9FEBD4" w14:textId="29FF4E2B" w:rsidR="00D46169" w:rsidRPr="00D46169" w:rsidRDefault="00D46169" w:rsidP="00D46169">
            <w:pPr>
              <w:rPr>
                <w:sz w:val="22"/>
                <w:szCs w:val="22"/>
              </w:rPr>
            </w:pPr>
            <w:r w:rsidRPr="00D46169">
              <w:rPr>
                <w:spacing w:val="-2"/>
                <w:sz w:val="22"/>
                <w:szCs w:val="22"/>
                <w:lang w:val="en-US"/>
              </w:rPr>
              <w:t xml:space="preserve">Time for Completion of the Works  </w:t>
            </w:r>
          </w:p>
        </w:tc>
        <w:tc>
          <w:tcPr>
            <w:tcW w:w="2551" w:type="dxa"/>
          </w:tcPr>
          <w:p w14:paraId="6B26DED5" w14:textId="4E039E06" w:rsidR="00D46169" w:rsidRPr="00D46169" w:rsidRDefault="00D46169" w:rsidP="00D46169">
            <w:pPr>
              <w:jc w:val="center"/>
              <w:rPr>
                <w:sz w:val="22"/>
                <w:szCs w:val="22"/>
              </w:rPr>
            </w:pPr>
            <w:r w:rsidRPr="00D46169">
              <w:rPr>
                <w:spacing w:val="-2"/>
                <w:sz w:val="22"/>
                <w:szCs w:val="22"/>
                <w:lang w:val="en-US"/>
              </w:rPr>
              <w:t>1.1.3.3. &amp; 8.2</w:t>
            </w:r>
          </w:p>
        </w:tc>
        <w:tc>
          <w:tcPr>
            <w:tcW w:w="3367" w:type="dxa"/>
          </w:tcPr>
          <w:p w14:paraId="4D3F81C5" w14:textId="7BD238E6" w:rsidR="00D46169" w:rsidRPr="00D46169" w:rsidRDefault="00D46169" w:rsidP="00D46169">
            <w:pPr>
              <w:rPr>
                <w:sz w:val="22"/>
                <w:szCs w:val="22"/>
              </w:rPr>
            </w:pPr>
            <w:r w:rsidRPr="00D46169">
              <w:rPr>
                <w:spacing w:val="-2"/>
                <w:sz w:val="22"/>
                <w:szCs w:val="22"/>
                <w:lang w:val="en-US"/>
              </w:rPr>
              <w:t xml:space="preserve">898 days calculated from the Commencement Date </w:t>
            </w:r>
          </w:p>
        </w:tc>
      </w:tr>
      <w:tr w:rsidR="00D46169" w:rsidRPr="00433BB0" w14:paraId="17A892DB" w14:textId="77777777" w:rsidTr="00C40945">
        <w:trPr>
          <w:cantSplit/>
          <w:trHeight w:val="780"/>
          <w:jc w:val="center"/>
        </w:trPr>
        <w:tc>
          <w:tcPr>
            <w:tcW w:w="3349" w:type="dxa"/>
          </w:tcPr>
          <w:p w14:paraId="435B997C" w14:textId="4266995E" w:rsidR="00D46169" w:rsidRPr="00D46169" w:rsidRDefault="00D46169" w:rsidP="00D46169">
            <w:pPr>
              <w:rPr>
                <w:sz w:val="22"/>
                <w:szCs w:val="22"/>
              </w:rPr>
            </w:pPr>
            <w:r w:rsidRPr="00D46169">
              <w:rPr>
                <w:spacing w:val="-2"/>
                <w:sz w:val="22"/>
                <w:szCs w:val="22"/>
                <w:lang w:val="en-US"/>
              </w:rPr>
              <w:lastRenderedPageBreak/>
              <w:t>Defects Notification Period</w:t>
            </w:r>
          </w:p>
        </w:tc>
        <w:tc>
          <w:tcPr>
            <w:tcW w:w="2551" w:type="dxa"/>
          </w:tcPr>
          <w:p w14:paraId="2C1C02B0" w14:textId="403F9489" w:rsidR="00D46169" w:rsidRPr="00D46169" w:rsidRDefault="00D46169" w:rsidP="00D46169">
            <w:pPr>
              <w:jc w:val="center"/>
              <w:rPr>
                <w:sz w:val="22"/>
                <w:szCs w:val="22"/>
              </w:rPr>
            </w:pPr>
            <w:r w:rsidRPr="00D46169">
              <w:rPr>
                <w:spacing w:val="-2"/>
                <w:sz w:val="22"/>
                <w:szCs w:val="22"/>
                <w:lang w:val="en-US"/>
              </w:rPr>
              <w:t>1.1.3.7</w:t>
            </w:r>
          </w:p>
        </w:tc>
        <w:tc>
          <w:tcPr>
            <w:tcW w:w="3367" w:type="dxa"/>
          </w:tcPr>
          <w:p w14:paraId="499FEF35" w14:textId="6232308C" w:rsidR="00D46169" w:rsidRPr="00D46169" w:rsidRDefault="00D46169" w:rsidP="00D46169">
            <w:pPr>
              <w:rPr>
                <w:sz w:val="22"/>
                <w:szCs w:val="22"/>
              </w:rPr>
            </w:pPr>
            <w:r w:rsidRPr="00D46169">
              <w:rPr>
                <w:spacing w:val="-2"/>
                <w:sz w:val="22"/>
                <w:szCs w:val="22"/>
                <w:lang w:val="en-US"/>
              </w:rPr>
              <w:t>365 days</w:t>
            </w:r>
          </w:p>
        </w:tc>
      </w:tr>
      <w:tr w:rsidR="00D46169" w:rsidRPr="00433BB0" w14:paraId="200D616C" w14:textId="77777777" w:rsidTr="00C40945">
        <w:trPr>
          <w:cantSplit/>
          <w:trHeight w:val="780"/>
          <w:jc w:val="center"/>
        </w:trPr>
        <w:tc>
          <w:tcPr>
            <w:tcW w:w="3349" w:type="dxa"/>
          </w:tcPr>
          <w:p w14:paraId="070C13A8" w14:textId="75168B81" w:rsidR="00D46169" w:rsidRPr="00D46169" w:rsidRDefault="00D46169" w:rsidP="00D46169">
            <w:pPr>
              <w:rPr>
                <w:sz w:val="22"/>
                <w:szCs w:val="22"/>
              </w:rPr>
            </w:pPr>
            <w:r w:rsidRPr="00D46169">
              <w:rPr>
                <w:spacing w:val="-2"/>
                <w:sz w:val="22"/>
                <w:szCs w:val="22"/>
                <w:lang w:val="en-US"/>
              </w:rPr>
              <w:t>Electronic Transmission Systems</w:t>
            </w:r>
          </w:p>
        </w:tc>
        <w:tc>
          <w:tcPr>
            <w:tcW w:w="2551" w:type="dxa"/>
          </w:tcPr>
          <w:p w14:paraId="755AD6F0" w14:textId="0FC73E83" w:rsidR="00D46169" w:rsidRPr="00D46169" w:rsidRDefault="00D46169" w:rsidP="00D46169">
            <w:pPr>
              <w:jc w:val="center"/>
              <w:rPr>
                <w:sz w:val="22"/>
                <w:szCs w:val="22"/>
              </w:rPr>
            </w:pPr>
            <w:r w:rsidRPr="00D46169">
              <w:rPr>
                <w:spacing w:val="-2"/>
                <w:sz w:val="22"/>
                <w:szCs w:val="22"/>
                <w:lang w:val="en-US"/>
              </w:rPr>
              <w:t>1.3</w:t>
            </w:r>
          </w:p>
        </w:tc>
        <w:tc>
          <w:tcPr>
            <w:tcW w:w="3367" w:type="dxa"/>
          </w:tcPr>
          <w:p w14:paraId="38F4BD42" w14:textId="69B5DECF" w:rsidR="00D46169" w:rsidRPr="00D46169" w:rsidRDefault="00D46169" w:rsidP="00D46169">
            <w:pPr>
              <w:rPr>
                <w:sz w:val="22"/>
                <w:szCs w:val="22"/>
              </w:rPr>
            </w:pPr>
            <w:r w:rsidRPr="00D46169">
              <w:rPr>
                <w:spacing w:val="-2"/>
                <w:sz w:val="22"/>
                <w:szCs w:val="22"/>
                <w:lang w:val="en-US"/>
              </w:rPr>
              <w:t>Facsimile. All notices and documents required to be submitted by the contractor shall also be submitted electronically in editable format.</w:t>
            </w:r>
          </w:p>
        </w:tc>
      </w:tr>
      <w:tr w:rsidR="00D46169" w:rsidRPr="00433BB0" w14:paraId="62DB7929" w14:textId="77777777" w:rsidTr="00C40945">
        <w:trPr>
          <w:cantSplit/>
          <w:trHeight w:val="780"/>
          <w:jc w:val="center"/>
        </w:trPr>
        <w:tc>
          <w:tcPr>
            <w:tcW w:w="3349" w:type="dxa"/>
          </w:tcPr>
          <w:p w14:paraId="68C8C8C1" w14:textId="77777777" w:rsidR="00D46169" w:rsidRPr="00D46169" w:rsidRDefault="00D46169" w:rsidP="00D46169">
            <w:pPr>
              <w:rPr>
                <w:spacing w:val="-2"/>
                <w:sz w:val="22"/>
                <w:szCs w:val="22"/>
                <w:lang w:val="en-US"/>
              </w:rPr>
            </w:pPr>
          </w:p>
          <w:p w14:paraId="2D06C3C3" w14:textId="7CF2C454" w:rsidR="00D46169" w:rsidRPr="00D46169" w:rsidRDefault="00D46169" w:rsidP="00D46169">
            <w:pPr>
              <w:rPr>
                <w:sz w:val="22"/>
                <w:szCs w:val="22"/>
              </w:rPr>
            </w:pPr>
            <w:r w:rsidRPr="00D46169">
              <w:rPr>
                <w:spacing w:val="-2"/>
                <w:sz w:val="22"/>
                <w:szCs w:val="22"/>
                <w:lang w:val="en-US"/>
              </w:rPr>
              <w:t xml:space="preserve">Recipient’s communication </w:t>
            </w:r>
          </w:p>
        </w:tc>
        <w:tc>
          <w:tcPr>
            <w:tcW w:w="2551" w:type="dxa"/>
          </w:tcPr>
          <w:p w14:paraId="66FA1A7D" w14:textId="77777777" w:rsidR="00D46169" w:rsidRPr="00D46169" w:rsidRDefault="00D46169" w:rsidP="00D46169">
            <w:pPr>
              <w:jc w:val="center"/>
              <w:rPr>
                <w:spacing w:val="-2"/>
                <w:sz w:val="22"/>
                <w:szCs w:val="22"/>
                <w:lang w:val="en-US"/>
              </w:rPr>
            </w:pPr>
          </w:p>
          <w:p w14:paraId="7790CF3A" w14:textId="314137C2" w:rsidR="00D46169" w:rsidRPr="00D46169" w:rsidRDefault="00D46169" w:rsidP="00D46169">
            <w:pPr>
              <w:jc w:val="center"/>
              <w:rPr>
                <w:sz w:val="22"/>
                <w:szCs w:val="22"/>
              </w:rPr>
            </w:pPr>
            <w:r w:rsidRPr="00D46169">
              <w:rPr>
                <w:spacing w:val="-2"/>
                <w:sz w:val="22"/>
                <w:szCs w:val="22"/>
                <w:lang w:val="en-US"/>
              </w:rPr>
              <w:t>1.3</w:t>
            </w:r>
          </w:p>
        </w:tc>
        <w:tc>
          <w:tcPr>
            <w:tcW w:w="3367" w:type="dxa"/>
          </w:tcPr>
          <w:p w14:paraId="0E90CDA5" w14:textId="77777777" w:rsidR="00D46169" w:rsidRPr="00D46169" w:rsidRDefault="00D46169" w:rsidP="00D46169">
            <w:pPr>
              <w:pStyle w:val="Header"/>
              <w:tabs>
                <w:tab w:val="clear" w:pos="4536"/>
                <w:tab w:val="clear" w:pos="9072"/>
              </w:tabs>
              <w:rPr>
                <w:rFonts w:ascii="Times New Roman" w:hAnsi="Times New Roman"/>
                <w:spacing w:val="-2"/>
                <w:sz w:val="22"/>
                <w:szCs w:val="22"/>
                <w:lang w:val="en-US"/>
              </w:rPr>
            </w:pPr>
            <w:r w:rsidRPr="00D46169">
              <w:rPr>
                <w:rFonts w:ascii="Times New Roman" w:hAnsi="Times New Roman"/>
                <w:spacing w:val="-2"/>
                <w:sz w:val="22"/>
                <w:szCs w:val="22"/>
                <w:lang w:val="en-US"/>
              </w:rPr>
              <w:t xml:space="preserve">Address: </w:t>
            </w:r>
          </w:p>
          <w:p w14:paraId="096AD78A" w14:textId="642DEDC2" w:rsidR="00D46169" w:rsidRPr="00D46169" w:rsidRDefault="00D46169" w:rsidP="00D46169">
            <w:pPr>
              <w:pStyle w:val="NormalIndent"/>
              <w:tabs>
                <w:tab w:val="left" w:pos="4680"/>
                <w:tab w:val="left" w:pos="5760"/>
              </w:tabs>
              <w:ind w:left="0"/>
              <w:rPr>
                <w:rFonts w:ascii="Times New Roman" w:hAnsi="Times New Roman"/>
                <w:sz w:val="22"/>
                <w:szCs w:val="22"/>
              </w:rPr>
            </w:pPr>
            <w:r w:rsidRPr="00C40945">
              <w:rPr>
                <w:rFonts w:ascii="Times New Roman" w:hAnsi="Times New Roman"/>
                <w:sz w:val="22"/>
                <w:szCs w:val="22"/>
              </w:rPr>
              <w:t>[To be inserted before TD publication]</w:t>
            </w:r>
          </w:p>
        </w:tc>
      </w:tr>
      <w:tr w:rsidR="00D46169" w:rsidRPr="00433BB0" w14:paraId="7E9477BD" w14:textId="77777777" w:rsidTr="00C40945">
        <w:trPr>
          <w:cantSplit/>
          <w:trHeight w:val="780"/>
          <w:jc w:val="center"/>
        </w:trPr>
        <w:tc>
          <w:tcPr>
            <w:tcW w:w="3349" w:type="dxa"/>
          </w:tcPr>
          <w:p w14:paraId="75411B15" w14:textId="0862BD16" w:rsidR="00D46169" w:rsidRPr="00D46169" w:rsidRDefault="00D46169" w:rsidP="00D46169">
            <w:pPr>
              <w:rPr>
                <w:sz w:val="22"/>
                <w:szCs w:val="22"/>
              </w:rPr>
            </w:pPr>
            <w:r w:rsidRPr="00D46169">
              <w:rPr>
                <w:spacing w:val="-2"/>
                <w:sz w:val="22"/>
                <w:szCs w:val="22"/>
                <w:lang w:val="en-US"/>
              </w:rPr>
              <w:t>Governing Law</w:t>
            </w:r>
          </w:p>
        </w:tc>
        <w:tc>
          <w:tcPr>
            <w:tcW w:w="2551" w:type="dxa"/>
            <w:vAlign w:val="center"/>
          </w:tcPr>
          <w:p w14:paraId="5DB8DBBB" w14:textId="587E078F" w:rsidR="00D46169" w:rsidRPr="00D46169" w:rsidRDefault="00D46169" w:rsidP="00D46169">
            <w:pPr>
              <w:jc w:val="center"/>
              <w:rPr>
                <w:sz w:val="22"/>
                <w:szCs w:val="22"/>
              </w:rPr>
            </w:pPr>
            <w:r w:rsidRPr="00D46169">
              <w:rPr>
                <w:sz w:val="22"/>
                <w:szCs w:val="22"/>
              </w:rPr>
              <w:t>1.4</w:t>
            </w:r>
          </w:p>
        </w:tc>
        <w:tc>
          <w:tcPr>
            <w:tcW w:w="3367" w:type="dxa"/>
          </w:tcPr>
          <w:p w14:paraId="75F4EB36" w14:textId="77777777" w:rsidR="00D46169" w:rsidRPr="00D46169" w:rsidRDefault="00D46169" w:rsidP="00D46169">
            <w:pPr>
              <w:rPr>
                <w:spacing w:val="-2"/>
                <w:sz w:val="22"/>
                <w:szCs w:val="22"/>
                <w:lang w:val="en-US"/>
              </w:rPr>
            </w:pPr>
          </w:p>
          <w:p w14:paraId="17D26C61" w14:textId="4FF076E5" w:rsidR="00D46169" w:rsidRPr="00D46169" w:rsidRDefault="00D46169" w:rsidP="00D46169">
            <w:pPr>
              <w:pStyle w:val="Header"/>
              <w:tabs>
                <w:tab w:val="clear" w:pos="4536"/>
                <w:tab w:val="clear" w:pos="9072"/>
              </w:tabs>
              <w:rPr>
                <w:rFonts w:ascii="Times New Roman" w:hAnsi="Times New Roman"/>
                <w:sz w:val="22"/>
                <w:szCs w:val="22"/>
              </w:rPr>
            </w:pPr>
            <w:r w:rsidRPr="00D46169">
              <w:rPr>
                <w:rFonts w:ascii="Times New Roman" w:hAnsi="Times New Roman"/>
                <w:spacing w:val="-2"/>
                <w:sz w:val="22"/>
                <w:szCs w:val="22"/>
                <w:lang w:val="en-US"/>
              </w:rPr>
              <w:t>Serbian Law</w:t>
            </w:r>
          </w:p>
        </w:tc>
      </w:tr>
      <w:tr w:rsidR="00D46169" w:rsidRPr="00433BB0" w14:paraId="7C0D9779" w14:textId="77777777" w:rsidTr="00C40945">
        <w:trPr>
          <w:cantSplit/>
          <w:trHeight w:val="720"/>
          <w:jc w:val="center"/>
        </w:trPr>
        <w:tc>
          <w:tcPr>
            <w:tcW w:w="3349" w:type="dxa"/>
          </w:tcPr>
          <w:p w14:paraId="355A5C69" w14:textId="4EFC9E21" w:rsidR="00D46169" w:rsidRPr="00D46169" w:rsidRDefault="00D46169" w:rsidP="00D46169">
            <w:pPr>
              <w:rPr>
                <w:sz w:val="22"/>
                <w:szCs w:val="22"/>
              </w:rPr>
            </w:pPr>
            <w:r w:rsidRPr="00D46169">
              <w:rPr>
                <w:spacing w:val="-2"/>
                <w:sz w:val="22"/>
                <w:szCs w:val="22"/>
                <w:lang w:val="en-US"/>
              </w:rPr>
              <w:t>Ruling Language</w:t>
            </w:r>
          </w:p>
        </w:tc>
        <w:tc>
          <w:tcPr>
            <w:tcW w:w="2551" w:type="dxa"/>
            <w:vAlign w:val="center"/>
          </w:tcPr>
          <w:p w14:paraId="6697F731" w14:textId="535E7053" w:rsidR="00D46169" w:rsidRPr="00D46169" w:rsidRDefault="00D46169" w:rsidP="00D46169">
            <w:pPr>
              <w:jc w:val="center"/>
              <w:rPr>
                <w:sz w:val="22"/>
                <w:szCs w:val="22"/>
              </w:rPr>
            </w:pPr>
            <w:r w:rsidRPr="00D46169">
              <w:rPr>
                <w:sz w:val="22"/>
                <w:szCs w:val="22"/>
              </w:rPr>
              <w:t>1.4</w:t>
            </w:r>
          </w:p>
        </w:tc>
        <w:tc>
          <w:tcPr>
            <w:tcW w:w="3367" w:type="dxa"/>
          </w:tcPr>
          <w:p w14:paraId="690802E8" w14:textId="77777777" w:rsidR="00D46169" w:rsidRPr="00D46169" w:rsidRDefault="00D46169" w:rsidP="00D46169">
            <w:pPr>
              <w:rPr>
                <w:spacing w:val="-2"/>
                <w:sz w:val="22"/>
                <w:szCs w:val="22"/>
                <w:lang w:val="en-US"/>
              </w:rPr>
            </w:pPr>
          </w:p>
          <w:p w14:paraId="6EF304D7" w14:textId="7364678D" w:rsidR="00D46169" w:rsidRPr="00D46169" w:rsidRDefault="00D46169" w:rsidP="00D46169">
            <w:pPr>
              <w:pStyle w:val="Header"/>
              <w:tabs>
                <w:tab w:val="clear" w:pos="4536"/>
                <w:tab w:val="clear" w:pos="9072"/>
              </w:tabs>
              <w:rPr>
                <w:rFonts w:ascii="Times New Roman" w:hAnsi="Times New Roman"/>
                <w:sz w:val="22"/>
                <w:szCs w:val="22"/>
              </w:rPr>
            </w:pPr>
            <w:r w:rsidRPr="00D46169">
              <w:rPr>
                <w:rFonts w:ascii="Times New Roman" w:hAnsi="Times New Roman"/>
                <w:spacing w:val="-2"/>
                <w:sz w:val="22"/>
                <w:szCs w:val="22"/>
                <w:lang w:val="en-US"/>
              </w:rPr>
              <w:t>English</w:t>
            </w:r>
          </w:p>
        </w:tc>
      </w:tr>
      <w:tr w:rsidR="00D46169" w:rsidRPr="00433BB0" w14:paraId="401A9DB5" w14:textId="77777777">
        <w:tblPrEx>
          <w:tblCellMar>
            <w:left w:w="108" w:type="dxa"/>
            <w:right w:w="108" w:type="dxa"/>
          </w:tblCellMar>
        </w:tblPrEx>
        <w:trPr>
          <w:cantSplit/>
          <w:trHeight w:val="720"/>
          <w:jc w:val="center"/>
        </w:trPr>
        <w:tc>
          <w:tcPr>
            <w:tcW w:w="3349" w:type="dxa"/>
            <w:vAlign w:val="center"/>
          </w:tcPr>
          <w:p w14:paraId="38F0B60D" w14:textId="77777777" w:rsidR="00D46169" w:rsidRPr="00D46169" w:rsidRDefault="00D46169" w:rsidP="00D46169">
            <w:pPr>
              <w:rPr>
                <w:sz w:val="22"/>
                <w:szCs w:val="22"/>
              </w:rPr>
            </w:pPr>
          </w:p>
          <w:p w14:paraId="0584E6E5" w14:textId="77777777" w:rsidR="00D46169" w:rsidRPr="00D46169" w:rsidRDefault="00D46169" w:rsidP="00D46169">
            <w:pPr>
              <w:rPr>
                <w:sz w:val="22"/>
                <w:szCs w:val="22"/>
              </w:rPr>
            </w:pPr>
            <w:r w:rsidRPr="00D46169">
              <w:rPr>
                <w:sz w:val="22"/>
                <w:szCs w:val="22"/>
              </w:rPr>
              <w:t>Language of communication</w:t>
            </w:r>
          </w:p>
          <w:p w14:paraId="30790866" w14:textId="4C4B271D" w:rsidR="00D46169" w:rsidRPr="00D46169" w:rsidRDefault="00D46169" w:rsidP="00D46169">
            <w:pPr>
              <w:rPr>
                <w:sz w:val="22"/>
                <w:szCs w:val="22"/>
              </w:rPr>
            </w:pPr>
          </w:p>
        </w:tc>
        <w:tc>
          <w:tcPr>
            <w:tcW w:w="2551" w:type="dxa"/>
            <w:vAlign w:val="center"/>
          </w:tcPr>
          <w:p w14:paraId="2E440C3E" w14:textId="569A8E52" w:rsidR="00D46169" w:rsidRPr="00D46169" w:rsidRDefault="00D46169" w:rsidP="00D46169">
            <w:pPr>
              <w:jc w:val="center"/>
              <w:rPr>
                <w:sz w:val="22"/>
                <w:szCs w:val="22"/>
              </w:rPr>
            </w:pPr>
            <w:r w:rsidRPr="00D46169">
              <w:rPr>
                <w:sz w:val="22"/>
                <w:szCs w:val="22"/>
              </w:rPr>
              <w:t>1.4</w:t>
            </w:r>
          </w:p>
        </w:tc>
        <w:tc>
          <w:tcPr>
            <w:tcW w:w="3367" w:type="dxa"/>
            <w:vAlign w:val="center"/>
          </w:tcPr>
          <w:p w14:paraId="0396828A" w14:textId="0252C34C" w:rsidR="00D46169" w:rsidRPr="00D46169" w:rsidRDefault="00D46169" w:rsidP="00D46169">
            <w:pPr>
              <w:rPr>
                <w:i/>
                <w:sz w:val="22"/>
                <w:szCs w:val="22"/>
              </w:rPr>
            </w:pPr>
            <w:r w:rsidRPr="00D46169">
              <w:rPr>
                <w:sz w:val="22"/>
                <w:szCs w:val="22"/>
              </w:rPr>
              <w:t>English and Serbian</w:t>
            </w:r>
          </w:p>
        </w:tc>
      </w:tr>
      <w:tr w:rsidR="00D46169" w:rsidRPr="00433BB0" w14:paraId="2B2BFECE" w14:textId="77777777" w:rsidTr="00C40945">
        <w:trPr>
          <w:cantSplit/>
          <w:trHeight w:val="720"/>
          <w:jc w:val="center"/>
        </w:trPr>
        <w:tc>
          <w:tcPr>
            <w:tcW w:w="3349" w:type="dxa"/>
            <w:vAlign w:val="center"/>
          </w:tcPr>
          <w:p w14:paraId="5357FB24" w14:textId="77777777" w:rsidR="00D46169" w:rsidRPr="00D46169" w:rsidRDefault="00D46169" w:rsidP="00D46169">
            <w:pPr>
              <w:rPr>
                <w:sz w:val="22"/>
                <w:szCs w:val="22"/>
              </w:rPr>
            </w:pPr>
          </w:p>
          <w:p w14:paraId="714A7FF9" w14:textId="77777777" w:rsidR="00D46169" w:rsidRPr="00D46169" w:rsidRDefault="00D46169" w:rsidP="00D46169">
            <w:pPr>
              <w:rPr>
                <w:sz w:val="22"/>
                <w:szCs w:val="22"/>
              </w:rPr>
            </w:pPr>
            <w:r w:rsidRPr="00D46169">
              <w:rPr>
                <w:sz w:val="22"/>
                <w:szCs w:val="22"/>
              </w:rPr>
              <w:t>Period of access to the site</w:t>
            </w:r>
          </w:p>
          <w:p w14:paraId="521C62E0" w14:textId="77777777" w:rsidR="00D46169" w:rsidRPr="00D46169" w:rsidRDefault="00D46169" w:rsidP="00D46169">
            <w:pPr>
              <w:rPr>
                <w:sz w:val="22"/>
                <w:szCs w:val="22"/>
              </w:rPr>
            </w:pPr>
          </w:p>
          <w:p w14:paraId="4E30EB53" w14:textId="7A28562E" w:rsidR="00D46169" w:rsidRPr="00D46169" w:rsidRDefault="00D46169" w:rsidP="00D46169">
            <w:pPr>
              <w:spacing w:before="120" w:after="120"/>
              <w:rPr>
                <w:sz w:val="22"/>
                <w:szCs w:val="22"/>
              </w:rPr>
            </w:pPr>
          </w:p>
        </w:tc>
        <w:tc>
          <w:tcPr>
            <w:tcW w:w="2551" w:type="dxa"/>
          </w:tcPr>
          <w:p w14:paraId="260A091D" w14:textId="77777777" w:rsidR="00D46169" w:rsidRPr="00D46169" w:rsidRDefault="00D46169" w:rsidP="00D46169">
            <w:pPr>
              <w:jc w:val="center"/>
              <w:rPr>
                <w:spacing w:val="-2"/>
                <w:sz w:val="22"/>
                <w:szCs w:val="22"/>
                <w:lang w:val="en-US"/>
              </w:rPr>
            </w:pPr>
          </w:p>
          <w:p w14:paraId="45C0AB64" w14:textId="6A0C59ED" w:rsidR="00D46169" w:rsidRPr="00D46169" w:rsidRDefault="00D46169" w:rsidP="00D46169">
            <w:pPr>
              <w:jc w:val="center"/>
              <w:rPr>
                <w:sz w:val="22"/>
                <w:szCs w:val="22"/>
              </w:rPr>
            </w:pPr>
            <w:r w:rsidRPr="00D46169">
              <w:rPr>
                <w:spacing w:val="-2"/>
                <w:sz w:val="22"/>
                <w:szCs w:val="22"/>
                <w:lang w:val="en-US"/>
              </w:rPr>
              <w:t>2.1</w:t>
            </w:r>
          </w:p>
        </w:tc>
        <w:tc>
          <w:tcPr>
            <w:tcW w:w="3367" w:type="dxa"/>
          </w:tcPr>
          <w:p w14:paraId="0B7BE5CF" w14:textId="14AC4958" w:rsidR="00D46169" w:rsidRPr="00D46169" w:rsidRDefault="00D46169">
            <w:pPr>
              <w:pStyle w:val="Header"/>
              <w:tabs>
                <w:tab w:val="clear" w:pos="4536"/>
                <w:tab w:val="clear" w:pos="9072"/>
              </w:tabs>
              <w:rPr>
                <w:rFonts w:ascii="Times New Roman" w:hAnsi="Times New Roman"/>
                <w:sz w:val="22"/>
                <w:szCs w:val="22"/>
              </w:rPr>
            </w:pPr>
            <w:r w:rsidRPr="00C40945">
              <w:rPr>
                <w:rFonts w:ascii="Times New Roman" w:hAnsi="Times New Roman"/>
                <w:sz w:val="22"/>
                <w:szCs w:val="22"/>
              </w:rPr>
              <w:t>1</w:t>
            </w:r>
            <w:r w:rsidR="006E24A6">
              <w:rPr>
                <w:rFonts w:ascii="Times New Roman" w:hAnsi="Times New Roman"/>
                <w:sz w:val="22"/>
                <w:szCs w:val="22"/>
              </w:rPr>
              <w:t>4</w:t>
            </w:r>
            <w:r w:rsidRPr="00C40945">
              <w:rPr>
                <w:rFonts w:ascii="Times New Roman" w:hAnsi="Times New Roman"/>
                <w:sz w:val="22"/>
                <w:szCs w:val="22"/>
              </w:rPr>
              <w:t xml:space="preserve"> days after Performance Security under Sub-Clause 4.2 and relevant Insurances under Clause 18 are received</w:t>
            </w:r>
          </w:p>
        </w:tc>
      </w:tr>
      <w:tr w:rsidR="00D46169" w:rsidRPr="00433BB0" w14:paraId="68B615B2" w14:textId="77777777">
        <w:tblPrEx>
          <w:tblCellMar>
            <w:left w:w="108" w:type="dxa"/>
            <w:right w:w="108" w:type="dxa"/>
          </w:tblCellMar>
        </w:tblPrEx>
        <w:trPr>
          <w:cantSplit/>
          <w:trHeight w:val="720"/>
          <w:jc w:val="center"/>
        </w:trPr>
        <w:tc>
          <w:tcPr>
            <w:tcW w:w="3349" w:type="dxa"/>
            <w:vAlign w:val="center"/>
          </w:tcPr>
          <w:p w14:paraId="79A770C9" w14:textId="77777777" w:rsidR="00D46169" w:rsidRPr="00D46169" w:rsidRDefault="00D46169" w:rsidP="00D46169">
            <w:pPr>
              <w:rPr>
                <w:sz w:val="22"/>
                <w:szCs w:val="22"/>
              </w:rPr>
            </w:pPr>
          </w:p>
          <w:p w14:paraId="279EC422" w14:textId="77777777" w:rsidR="00D46169" w:rsidRPr="00D46169" w:rsidRDefault="00D46169" w:rsidP="00D46169">
            <w:pPr>
              <w:rPr>
                <w:sz w:val="22"/>
                <w:szCs w:val="22"/>
              </w:rPr>
            </w:pPr>
            <w:r w:rsidRPr="00D46169">
              <w:rPr>
                <w:sz w:val="22"/>
                <w:szCs w:val="22"/>
              </w:rPr>
              <w:t>Performance Security</w:t>
            </w:r>
          </w:p>
          <w:p w14:paraId="543F4D29" w14:textId="787F09F6" w:rsidR="00D46169" w:rsidRPr="00D46169" w:rsidRDefault="00D46169" w:rsidP="00D46169">
            <w:pPr>
              <w:rPr>
                <w:sz w:val="22"/>
                <w:szCs w:val="22"/>
              </w:rPr>
            </w:pPr>
          </w:p>
        </w:tc>
        <w:tc>
          <w:tcPr>
            <w:tcW w:w="2551" w:type="dxa"/>
            <w:vAlign w:val="center"/>
          </w:tcPr>
          <w:p w14:paraId="1B7FEDFF" w14:textId="10D72299" w:rsidR="00D46169" w:rsidRPr="00D46169" w:rsidRDefault="00D46169" w:rsidP="00D46169">
            <w:pPr>
              <w:jc w:val="center"/>
              <w:rPr>
                <w:sz w:val="22"/>
                <w:szCs w:val="22"/>
              </w:rPr>
            </w:pPr>
            <w:r w:rsidRPr="00D46169">
              <w:rPr>
                <w:sz w:val="22"/>
                <w:szCs w:val="22"/>
              </w:rPr>
              <w:t>4.2</w:t>
            </w:r>
          </w:p>
        </w:tc>
        <w:tc>
          <w:tcPr>
            <w:tcW w:w="3367" w:type="dxa"/>
            <w:vAlign w:val="center"/>
          </w:tcPr>
          <w:p w14:paraId="15DA09C9" w14:textId="2856FDAF" w:rsidR="00D46169" w:rsidRPr="00D46169" w:rsidRDefault="00D46169" w:rsidP="00D46169">
            <w:pPr>
              <w:pStyle w:val="Header"/>
              <w:tabs>
                <w:tab w:val="clear" w:pos="4536"/>
                <w:tab w:val="clear" w:pos="9072"/>
              </w:tabs>
              <w:rPr>
                <w:rFonts w:ascii="Times New Roman" w:hAnsi="Times New Roman"/>
                <w:i/>
                <w:sz w:val="22"/>
                <w:szCs w:val="22"/>
              </w:rPr>
            </w:pPr>
            <w:r w:rsidRPr="00D46169">
              <w:rPr>
                <w:rFonts w:ascii="Times New Roman" w:hAnsi="Times New Roman"/>
                <w:sz w:val="22"/>
                <w:szCs w:val="22"/>
              </w:rPr>
              <w:t>10% of the Accepted Contract Amount and in Euro</w:t>
            </w:r>
          </w:p>
        </w:tc>
      </w:tr>
      <w:tr w:rsidR="00D46169" w:rsidRPr="00433BB0" w14:paraId="58BD6586" w14:textId="77777777">
        <w:tblPrEx>
          <w:tblCellMar>
            <w:left w:w="108" w:type="dxa"/>
            <w:right w:w="108" w:type="dxa"/>
          </w:tblCellMar>
        </w:tblPrEx>
        <w:trPr>
          <w:cantSplit/>
          <w:trHeight w:val="720"/>
          <w:jc w:val="center"/>
        </w:trPr>
        <w:tc>
          <w:tcPr>
            <w:tcW w:w="3349" w:type="dxa"/>
            <w:vAlign w:val="center"/>
          </w:tcPr>
          <w:p w14:paraId="2C6B37EA" w14:textId="3CAE07E5" w:rsidR="00D46169" w:rsidRPr="00D46169" w:rsidRDefault="00D46169" w:rsidP="00D46169">
            <w:pPr>
              <w:rPr>
                <w:sz w:val="22"/>
                <w:szCs w:val="22"/>
              </w:rPr>
            </w:pPr>
            <w:r w:rsidRPr="00D46169">
              <w:rPr>
                <w:sz w:val="22"/>
                <w:szCs w:val="22"/>
              </w:rPr>
              <w:t xml:space="preserve">Period for notifying unforeseeable errors, faults and defects in the Employer’s Requirements </w:t>
            </w:r>
          </w:p>
        </w:tc>
        <w:tc>
          <w:tcPr>
            <w:tcW w:w="2551" w:type="dxa"/>
            <w:vAlign w:val="center"/>
          </w:tcPr>
          <w:p w14:paraId="284CD537" w14:textId="47B7C0DC" w:rsidR="00D46169" w:rsidRPr="00D46169" w:rsidRDefault="00D46169" w:rsidP="00D46169">
            <w:pPr>
              <w:jc w:val="center"/>
              <w:rPr>
                <w:sz w:val="22"/>
                <w:szCs w:val="22"/>
              </w:rPr>
            </w:pPr>
            <w:r w:rsidRPr="00D46169">
              <w:rPr>
                <w:sz w:val="22"/>
                <w:szCs w:val="22"/>
              </w:rPr>
              <w:t>5.1</w:t>
            </w:r>
          </w:p>
        </w:tc>
        <w:tc>
          <w:tcPr>
            <w:tcW w:w="3367" w:type="dxa"/>
            <w:vAlign w:val="center"/>
          </w:tcPr>
          <w:p w14:paraId="269C6437" w14:textId="6F6E8B9D" w:rsidR="00D46169" w:rsidRPr="00D46169" w:rsidRDefault="00D46169" w:rsidP="00D46169">
            <w:pPr>
              <w:pStyle w:val="Header"/>
              <w:tabs>
                <w:tab w:val="clear" w:pos="4536"/>
                <w:tab w:val="clear" w:pos="9072"/>
              </w:tabs>
              <w:rPr>
                <w:rFonts w:ascii="Times New Roman" w:hAnsi="Times New Roman"/>
                <w:i/>
                <w:sz w:val="22"/>
                <w:szCs w:val="22"/>
              </w:rPr>
            </w:pPr>
            <w:r w:rsidRPr="00D46169">
              <w:rPr>
                <w:rFonts w:ascii="Times New Roman" w:hAnsi="Times New Roman"/>
                <w:sz w:val="22"/>
                <w:szCs w:val="22"/>
              </w:rPr>
              <w:t>28 Days after the Commencement Date</w:t>
            </w:r>
          </w:p>
        </w:tc>
      </w:tr>
      <w:tr w:rsidR="00D46169" w:rsidRPr="00433BB0" w14:paraId="2FD70805" w14:textId="77777777">
        <w:tblPrEx>
          <w:tblCellMar>
            <w:left w:w="108" w:type="dxa"/>
            <w:right w:w="108" w:type="dxa"/>
          </w:tblCellMar>
        </w:tblPrEx>
        <w:trPr>
          <w:cantSplit/>
          <w:trHeight w:val="720"/>
          <w:jc w:val="center"/>
        </w:trPr>
        <w:tc>
          <w:tcPr>
            <w:tcW w:w="3349" w:type="dxa"/>
            <w:vAlign w:val="center"/>
          </w:tcPr>
          <w:p w14:paraId="74ECB3D2" w14:textId="7B71BAD3" w:rsidR="00D46169" w:rsidRPr="00D46169" w:rsidRDefault="00D46169" w:rsidP="00D46169">
            <w:pPr>
              <w:rPr>
                <w:sz w:val="22"/>
                <w:szCs w:val="22"/>
              </w:rPr>
            </w:pPr>
            <w:r w:rsidRPr="00D46169">
              <w:rPr>
                <w:sz w:val="22"/>
                <w:szCs w:val="22"/>
              </w:rPr>
              <w:t>Normal working hours</w:t>
            </w:r>
          </w:p>
        </w:tc>
        <w:tc>
          <w:tcPr>
            <w:tcW w:w="2551" w:type="dxa"/>
            <w:vAlign w:val="center"/>
          </w:tcPr>
          <w:p w14:paraId="37BB7FF1" w14:textId="589CA782" w:rsidR="00D46169" w:rsidRPr="00D46169" w:rsidRDefault="00D46169" w:rsidP="00D46169">
            <w:pPr>
              <w:jc w:val="center"/>
              <w:rPr>
                <w:sz w:val="22"/>
                <w:szCs w:val="22"/>
              </w:rPr>
            </w:pPr>
            <w:r w:rsidRPr="00D46169">
              <w:rPr>
                <w:sz w:val="22"/>
                <w:szCs w:val="22"/>
              </w:rPr>
              <w:t>6.5</w:t>
            </w:r>
          </w:p>
        </w:tc>
        <w:tc>
          <w:tcPr>
            <w:tcW w:w="3367" w:type="dxa"/>
            <w:vAlign w:val="center"/>
          </w:tcPr>
          <w:p w14:paraId="0CD31619" w14:textId="77777777" w:rsidR="00D46169" w:rsidRPr="00D46169" w:rsidRDefault="00D46169" w:rsidP="00D46169">
            <w:pPr>
              <w:suppressAutoHyphens/>
              <w:rPr>
                <w:spacing w:val="-2"/>
                <w:sz w:val="22"/>
                <w:szCs w:val="22"/>
                <w:lang w:val="en-US"/>
              </w:rPr>
            </w:pPr>
            <w:r w:rsidRPr="00D46169">
              <w:rPr>
                <w:spacing w:val="-2"/>
                <w:sz w:val="22"/>
                <w:szCs w:val="22"/>
                <w:lang w:val="en-US"/>
              </w:rPr>
              <w:t xml:space="preserve">07:00 h to 19:00 h, </w:t>
            </w:r>
          </w:p>
          <w:p w14:paraId="2F2815BF" w14:textId="190377D4" w:rsidR="00D46169" w:rsidRPr="00D46169" w:rsidRDefault="00D46169" w:rsidP="00D46169">
            <w:pPr>
              <w:pStyle w:val="Header"/>
              <w:tabs>
                <w:tab w:val="clear" w:pos="4536"/>
                <w:tab w:val="clear" w:pos="9072"/>
              </w:tabs>
              <w:rPr>
                <w:rFonts w:ascii="Times New Roman" w:hAnsi="Times New Roman"/>
                <w:sz w:val="22"/>
                <w:szCs w:val="22"/>
              </w:rPr>
            </w:pPr>
            <w:r w:rsidRPr="00D46169">
              <w:rPr>
                <w:rFonts w:ascii="Times New Roman" w:hAnsi="Times New Roman"/>
                <w:spacing w:val="-2"/>
                <w:sz w:val="22"/>
                <w:szCs w:val="22"/>
                <w:lang w:val="en-US"/>
              </w:rPr>
              <w:t>Monday to Friday</w:t>
            </w:r>
          </w:p>
        </w:tc>
      </w:tr>
      <w:tr w:rsidR="00D46169" w:rsidRPr="00433BB0" w14:paraId="44119F62" w14:textId="77777777">
        <w:tblPrEx>
          <w:tblCellMar>
            <w:left w:w="108" w:type="dxa"/>
            <w:right w:w="108" w:type="dxa"/>
          </w:tblCellMar>
        </w:tblPrEx>
        <w:trPr>
          <w:cantSplit/>
          <w:trHeight w:val="720"/>
          <w:jc w:val="center"/>
        </w:trPr>
        <w:tc>
          <w:tcPr>
            <w:tcW w:w="3349" w:type="dxa"/>
            <w:vAlign w:val="center"/>
          </w:tcPr>
          <w:p w14:paraId="675B742B" w14:textId="55191A4D" w:rsidR="00D46169" w:rsidRPr="00D46169" w:rsidRDefault="00D46169" w:rsidP="00D46169">
            <w:pPr>
              <w:ind w:left="12" w:hanging="12"/>
              <w:rPr>
                <w:sz w:val="22"/>
                <w:szCs w:val="22"/>
              </w:rPr>
            </w:pPr>
            <w:r w:rsidRPr="00D46169">
              <w:rPr>
                <w:sz w:val="22"/>
                <w:szCs w:val="22"/>
              </w:rPr>
              <w:t>Delay damages</w:t>
            </w:r>
          </w:p>
        </w:tc>
        <w:tc>
          <w:tcPr>
            <w:tcW w:w="2551" w:type="dxa"/>
            <w:vAlign w:val="center"/>
          </w:tcPr>
          <w:p w14:paraId="3A8472FB" w14:textId="3CF58A10" w:rsidR="00D46169" w:rsidRPr="00D46169" w:rsidRDefault="00D46169" w:rsidP="00D46169">
            <w:pPr>
              <w:jc w:val="center"/>
              <w:rPr>
                <w:sz w:val="22"/>
                <w:szCs w:val="22"/>
              </w:rPr>
            </w:pPr>
            <w:r w:rsidRPr="00D46169">
              <w:rPr>
                <w:sz w:val="22"/>
                <w:szCs w:val="22"/>
              </w:rPr>
              <w:t>8.7 and 14.15(b)</w:t>
            </w:r>
          </w:p>
        </w:tc>
        <w:tc>
          <w:tcPr>
            <w:tcW w:w="3367" w:type="dxa"/>
            <w:vAlign w:val="center"/>
          </w:tcPr>
          <w:p w14:paraId="063BED77" w14:textId="32BE573D" w:rsidR="00D46169" w:rsidRPr="00D46169" w:rsidRDefault="00D46169" w:rsidP="00D46169">
            <w:pPr>
              <w:rPr>
                <w:sz w:val="22"/>
                <w:szCs w:val="22"/>
              </w:rPr>
            </w:pPr>
            <w:r w:rsidRPr="00D46169">
              <w:rPr>
                <w:sz w:val="22"/>
                <w:szCs w:val="22"/>
              </w:rPr>
              <w:t>Delay in Works 0.1% of the Accepted Contract Amount per day, in Euro</w:t>
            </w:r>
          </w:p>
        </w:tc>
      </w:tr>
      <w:tr w:rsidR="00D46169" w:rsidRPr="00433BB0" w14:paraId="0674D1C6" w14:textId="77777777">
        <w:tblPrEx>
          <w:tblCellMar>
            <w:left w:w="108" w:type="dxa"/>
            <w:right w:w="108" w:type="dxa"/>
          </w:tblCellMar>
        </w:tblPrEx>
        <w:trPr>
          <w:cantSplit/>
          <w:trHeight w:val="622"/>
          <w:jc w:val="center"/>
        </w:trPr>
        <w:tc>
          <w:tcPr>
            <w:tcW w:w="3349" w:type="dxa"/>
            <w:vAlign w:val="center"/>
          </w:tcPr>
          <w:p w14:paraId="731C526F" w14:textId="3F12DA4F" w:rsidR="00D46169" w:rsidRPr="00D46169" w:rsidRDefault="00D46169" w:rsidP="00D46169">
            <w:pPr>
              <w:rPr>
                <w:sz w:val="22"/>
                <w:szCs w:val="22"/>
              </w:rPr>
            </w:pPr>
            <w:r w:rsidRPr="00D46169">
              <w:rPr>
                <w:sz w:val="22"/>
                <w:szCs w:val="22"/>
              </w:rPr>
              <w:t>Maximum amount of delay damages</w:t>
            </w:r>
          </w:p>
        </w:tc>
        <w:tc>
          <w:tcPr>
            <w:tcW w:w="2551" w:type="dxa"/>
            <w:vAlign w:val="center"/>
          </w:tcPr>
          <w:p w14:paraId="20935261" w14:textId="16650FAE" w:rsidR="00D46169" w:rsidRPr="00D46169" w:rsidRDefault="00D46169" w:rsidP="00D46169">
            <w:pPr>
              <w:jc w:val="center"/>
              <w:rPr>
                <w:sz w:val="22"/>
                <w:szCs w:val="22"/>
              </w:rPr>
            </w:pPr>
            <w:r w:rsidRPr="00D46169">
              <w:rPr>
                <w:sz w:val="22"/>
                <w:szCs w:val="22"/>
              </w:rPr>
              <w:t>8.7</w:t>
            </w:r>
          </w:p>
        </w:tc>
        <w:tc>
          <w:tcPr>
            <w:tcW w:w="3367" w:type="dxa"/>
            <w:vAlign w:val="center"/>
          </w:tcPr>
          <w:p w14:paraId="4ECC1600" w14:textId="3E1748D3" w:rsidR="00D46169" w:rsidRPr="00D46169" w:rsidRDefault="00D46169" w:rsidP="00D46169">
            <w:pPr>
              <w:pStyle w:val="Header"/>
              <w:tabs>
                <w:tab w:val="clear" w:pos="4536"/>
                <w:tab w:val="clear" w:pos="9072"/>
              </w:tabs>
              <w:rPr>
                <w:rFonts w:ascii="Times New Roman" w:hAnsi="Times New Roman"/>
                <w:sz w:val="22"/>
                <w:szCs w:val="22"/>
              </w:rPr>
            </w:pPr>
            <w:r w:rsidRPr="00C40945">
              <w:rPr>
                <w:rFonts w:ascii="Times New Roman" w:hAnsi="Times New Roman"/>
                <w:snapToGrid/>
                <w:sz w:val="22"/>
                <w:szCs w:val="22"/>
              </w:rPr>
              <w:t>10% of the Accepted Contract Amount</w:t>
            </w:r>
          </w:p>
        </w:tc>
      </w:tr>
      <w:tr w:rsidR="00D46169" w:rsidRPr="00433BB0" w14:paraId="5E0BE156" w14:textId="77777777" w:rsidTr="00C40945">
        <w:trPr>
          <w:cantSplit/>
          <w:trHeight w:val="623"/>
          <w:jc w:val="center"/>
        </w:trPr>
        <w:tc>
          <w:tcPr>
            <w:tcW w:w="3349" w:type="dxa"/>
          </w:tcPr>
          <w:p w14:paraId="4AA04F41" w14:textId="514DD679" w:rsidR="00D46169" w:rsidRPr="00D46169" w:rsidRDefault="00D46169" w:rsidP="00D46169">
            <w:pPr>
              <w:rPr>
                <w:sz w:val="22"/>
                <w:szCs w:val="22"/>
              </w:rPr>
            </w:pPr>
            <w:r w:rsidRPr="00D46169">
              <w:rPr>
                <w:sz w:val="22"/>
                <w:szCs w:val="22"/>
              </w:rPr>
              <w:t>Percentage rate for adjustment of Provisional Sum</w:t>
            </w:r>
          </w:p>
        </w:tc>
        <w:tc>
          <w:tcPr>
            <w:tcW w:w="2551" w:type="dxa"/>
            <w:vAlign w:val="center"/>
          </w:tcPr>
          <w:p w14:paraId="030D3E8B" w14:textId="17FA2500" w:rsidR="00D46169" w:rsidRPr="00D46169" w:rsidRDefault="00D46169" w:rsidP="00D46169">
            <w:pPr>
              <w:jc w:val="center"/>
              <w:rPr>
                <w:sz w:val="22"/>
                <w:szCs w:val="22"/>
              </w:rPr>
            </w:pPr>
            <w:r w:rsidRPr="00D46169">
              <w:rPr>
                <w:sz w:val="22"/>
                <w:szCs w:val="22"/>
              </w:rPr>
              <w:t>13.5 (b)</w:t>
            </w:r>
          </w:p>
        </w:tc>
        <w:tc>
          <w:tcPr>
            <w:tcW w:w="3367" w:type="dxa"/>
          </w:tcPr>
          <w:p w14:paraId="2E250A60" w14:textId="726A27EB" w:rsidR="00D46169" w:rsidRPr="00D46169" w:rsidRDefault="00D46169" w:rsidP="00D46169">
            <w:pPr>
              <w:pStyle w:val="Header"/>
              <w:tabs>
                <w:tab w:val="clear" w:pos="4536"/>
                <w:tab w:val="clear" w:pos="9072"/>
              </w:tabs>
              <w:rPr>
                <w:rFonts w:ascii="Times New Roman" w:hAnsi="Times New Roman"/>
                <w:sz w:val="22"/>
                <w:szCs w:val="22"/>
              </w:rPr>
            </w:pPr>
            <w:r w:rsidRPr="00D46169">
              <w:rPr>
                <w:rFonts w:ascii="Times New Roman" w:hAnsi="Times New Roman"/>
                <w:snapToGrid/>
                <w:sz w:val="22"/>
                <w:szCs w:val="22"/>
              </w:rPr>
              <w:t>10</w:t>
            </w:r>
            <w:r w:rsidRPr="00D46169">
              <w:rPr>
                <w:rFonts w:ascii="Times New Roman" w:hAnsi="Times New Roman"/>
                <w:sz w:val="22"/>
                <w:szCs w:val="22"/>
              </w:rPr>
              <w:t>%</w:t>
            </w:r>
          </w:p>
        </w:tc>
      </w:tr>
      <w:tr w:rsidR="00D46169" w:rsidRPr="00433BB0" w14:paraId="65826343" w14:textId="77777777" w:rsidTr="00C40945">
        <w:trPr>
          <w:cantSplit/>
          <w:trHeight w:val="622"/>
          <w:jc w:val="center"/>
        </w:trPr>
        <w:tc>
          <w:tcPr>
            <w:tcW w:w="3349" w:type="dxa"/>
          </w:tcPr>
          <w:p w14:paraId="08D096A2" w14:textId="3229CEA1" w:rsidR="00D46169" w:rsidRPr="00D46169" w:rsidRDefault="00D46169" w:rsidP="00D46169">
            <w:pPr>
              <w:pStyle w:val="Header"/>
              <w:tabs>
                <w:tab w:val="clear" w:pos="4536"/>
                <w:tab w:val="clear" w:pos="9072"/>
              </w:tabs>
              <w:rPr>
                <w:rFonts w:ascii="Times New Roman" w:hAnsi="Times New Roman"/>
                <w:sz w:val="22"/>
                <w:szCs w:val="22"/>
              </w:rPr>
            </w:pPr>
            <w:r w:rsidRPr="00C40945">
              <w:rPr>
                <w:rFonts w:ascii="Times New Roman" w:hAnsi="Times New Roman"/>
                <w:sz w:val="22"/>
                <w:szCs w:val="22"/>
              </w:rPr>
              <w:t xml:space="preserve">Adjustments for Changes in Cost </w:t>
            </w:r>
          </w:p>
        </w:tc>
        <w:tc>
          <w:tcPr>
            <w:tcW w:w="2551" w:type="dxa"/>
          </w:tcPr>
          <w:p w14:paraId="452F7807" w14:textId="5F03AB62" w:rsidR="00D46169" w:rsidRPr="00D46169" w:rsidRDefault="00D46169" w:rsidP="00D46169">
            <w:pPr>
              <w:jc w:val="center"/>
              <w:rPr>
                <w:sz w:val="22"/>
                <w:szCs w:val="22"/>
              </w:rPr>
            </w:pPr>
            <w:r w:rsidRPr="00D46169">
              <w:rPr>
                <w:sz w:val="22"/>
                <w:szCs w:val="22"/>
              </w:rPr>
              <w:t xml:space="preserve">13.8 </w:t>
            </w:r>
          </w:p>
        </w:tc>
        <w:tc>
          <w:tcPr>
            <w:tcW w:w="3367" w:type="dxa"/>
          </w:tcPr>
          <w:p w14:paraId="491C80B4" w14:textId="626E07A6" w:rsidR="00D46169" w:rsidRPr="00D46169" w:rsidRDefault="00D46169" w:rsidP="00D46169">
            <w:pPr>
              <w:rPr>
                <w:i/>
                <w:sz w:val="22"/>
                <w:szCs w:val="22"/>
              </w:rPr>
            </w:pPr>
            <w:r w:rsidRPr="00D46169">
              <w:rPr>
                <w:sz w:val="22"/>
                <w:szCs w:val="22"/>
              </w:rPr>
              <w:t>Price adjustment formula</w:t>
            </w:r>
          </w:p>
        </w:tc>
      </w:tr>
      <w:tr w:rsidR="00D46169" w:rsidRPr="00433BB0" w14:paraId="068B07D6" w14:textId="77777777">
        <w:tblPrEx>
          <w:tblCellMar>
            <w:left w:w="108" w:type="dxa"/>
            <w:right w:w="108" w:type="dxa"/>
          </w:tblCellMar>
        </w:tblPrEx>
        <w:trPr>
          <w:cantSplit/>
          <w:trHeight w:val="623"/>
          <w:jc w:val="center"/>
        </w:trPr>
        <w:tc>
          <w:tcPr>
            <w:tcW w:w="3349" w:type="dxa"/>
            <w:vAlign w:val="center"/>
          </w:tcPr>
          <w:p w14:paraId="5626F46E" w14:textId="322854F4" w:rsidR="00D46169" w:rsidRPr="00D46169" w:rsidRDefault="00D46169" w:rsidP="00D46169">
            <w:pPr>
              <w:rPr>
                <w:sz w:val="22"/>
                <w:szCs w:val="22"/>
              </w:rPr>
            </w:pPr>
            <w:r w:rsidRPr="00D46169">
              <w:rPr>
                <w:sz w:val="22"/>
                <w:szCs w:val="22"/>
              </w:rPr>
              <w:t>Total Advance Payment</w:t>
            </w:r>
          </w:p>
        </w:tc>
        <w:tc>
          <w:tcPr>
            <w:tcW w:w="2551" w:type="dxa"/>
            <w:vAlign w:val="center"/>
          </w:tcPr>
          <w:p w14:paraId="2F7BF9CD" w14:textId="3DE6CA70" w:rsidR="00D46169" w:rsidRPr="00D46169" w:rsidRDefault="00D46169" w:rsidP="00D46169">
            <w:pPr>
              <w:jc w:val="center"/>
              <w:rPr>
                <w:sz w:val="22"/>
                <w:szCs w:val="22"/>
              </w:rPr>
            </w:pPr>
            <w:r w:rsidRPr="00D46169">
              <w:rPr>
                <w:sz w:val="22"/>
                <w:szCs w:val="22"/>
              </w:rPr>
              <w:t>14.2</w:t>
            </w:r>
          </w:p>
        </w:tc>
        <w:tc>
          <w:tcPr>
            <w:tcW w:w="3367" w:type="dxa"/>
            <w:shd w:val="clear" w:color="FFFFFF" w:fill="auto"/>
            <w:vAlign w:val="center"/>
          </w:tcPr>
          <w:p w14:paraId="422AFF25" w14:textId="59F10DAB" w:rsidR="00D46169" w:rsidRPr="00D46169" w:rsidRDefault="00D46169" w:rsidP="00D46169">
            <w:pPr>
              <w:pStyle w:val="Header"/>
              <w:tabs>
                <w:tab w:val="clear" w:pos="4536"/>
                <w:tab w:val="clear" w:pos="9072"/>
              </w:tabs>
              <w:rPr>
                <w:rFonts w:ascii="Times New Roman" w:hAnsi="Times New Roman"/>
                <w:sz w:val="22"/>
                <w:szCs w:val="22"/>
              </w:rPr>
            </w:pPr>
            <w:r w:rsidRPr="00C40945">
              <w:rPr>
                <w:rFonts w:ascii="Times New Roman" w:hAnsi="Times New Roman"/>
                <w:snapToGrid/>
                <w:sz w:val="22"/>
                <w:szCs w:val="22"/>
              </w:rPr>
              <w:t>10% of the of the Accepted Contract Amount</w:t>
            </w:r>
          </w:p>
        </w:tc>
      </w:tr>
      <w:tr w:rsidR="00D46169" w:rsidRPr="00433BB0" w14:paraId="49AC3E94" w14:textId="77777777">
        <w:tblPrEx>
          <w:tblCellMar>
            <w:left w:w="108" w:type="dxa"/>
            <w:right w:w="108" w:type="dxa"/>
          </w:tblCellMar>
        </w:tblPrEx>
        <w:trPr>
          <w:cantSplit/>
          <w:trHeight w:val="623"/>
          <w:jc w:val="center"/>
        </w:trPr>
        <w:tc>
          <w:tcPr>
            <w:tcW w:w="3349" w:type="dxa"/>
            <w:vAlign w:val="center"/>
          </w:tcPr>
          <w:p w14:paraId="2BF1F515" w14:textId="6FE99745" w:rsidR="00D46169" w:rsidRPr="00D46169" w:rsidRDefault="00D46169" w:rsidP="00D46169">
            <w:pPr>
              <w:rPr>
                <w:sz w:val="22"/>
                <w:szCs w:val="22"/>
              </w:rPr>
            </w:pPr>
            <w:r w:rsidRPr="00D46169">
              <w:rPr>
                <w:sz w:val="22"/>
                <w:szCs w:val="22"/>
              </w:rPr>
              <w:t>Number and timing of instalments</w:t>
            </w:r>
          </w:p>
        </w:tc>
        <w:tc>
          <w:tcPr>
            <w:tcW w:w="2551" w:type="dxa"/>
            <w:vAlign w:val="center"/>
          </w:tcPr>
          <w:p w14:paraId="7C53EC4F" w14:textId="6F5D144B" w:rsidR="00D46169" w:rsidRPr="00D46169" w:rsidRDefault="00D46169" w:rsidP="00D46169">
            <w:pPr>
              <w:jc w:val="center"/>
              <w:rPr>
                <w:sz w:val="22"/>
                <w:szCs w:val="22"/>
              </w:rPr>
            </w:pPr>
            <w:r w:rsidRPr="00D46169">
              <w:rPr>
                <w:sz w:val="22"/>
                <w:szCs w:val="22"/>
              </w:rPr>
              <w:t>14.2</w:t>
            </w:r>
          </w:p>
        </w:tc>
        <w:tc>
          <w:tcPr>
            <w:tcW w:w="3367" w:type="dxa"/>
            <w:shd w:val="clear" w:color="FFFFFF" w:fill="auto"/>
            <w:vAlign w:val="center"/>
          </w:tcPr>
          <w:p w14:paraId="3A9D900E" w14:textId="60E0868B" w:rsidR="00D46169" w:rsidRPr="00C40945" w:rsidRDefault="00D46169" w:rsidP="00D46169">
            <w:pPr>
              <w:pStyle w:val="Header"/>
              <w:tabs>
                <w:tab w:val="clear" w:pos="4536"/>
                <w:tab w:val="clear" w:pos="9072"/>
              </w:tabs>
              <w:rPr>
                <w:rFonts w:ascii="Times New Roman" w:hAnsi="Times New Roman"/>
                <w:snapToGrid/>
                <w:sz w:val="22"/>
                <w:szCs w:val="22"/>
              </w:rPr>
            </w:pPr>
            <w:r w:rsidRPr="00C40945">
              <w:rPr>
                <w:rFonts w:ascii="Times New Roman" w:hAnsi="Times New Roman"/>
                <w:snapToGrid/>
                <w:sz w:val="22"/>
                <w:szCs w:val="22"/>
              </w:rPr>
              <w:t>One Instalment after the Employer receives relevant Guaranties in accordance with the provisions of the Sub-Clause 14.2</w:t>
            </w:r>
          </w:p>
        </w:tc>
      </w:tr>
      <w:tr w:rsidR="00D46169" w:rsidRPr="00433BB0" w14:paraId="240C033B" w14:textId="77777777">
        <w:tblPrEx>
          <w:tblCellMar>
            <w:left w:w="108" w:type="dxa"/>
            <w:right w:w="108" w:type="dxa"/>
          </w:tblCellMar>
        </w:tblPrEx>
        <w:trPr>
          <w:cantSplit/>
          <w:trHeight w:val="623"/>
          <w:jc w:val="center"/>
        </w:trPr>
        <w:tc>
          <w:tcPr>
            <w:tcW w:w="3349" w:type="dxa"/>
            <w:vAlign w:val="center"/>
          </w:tcPr>
          <w:p w14:paraId="0198C7E2" w14:textId="7BE4B922" w:rsidR="00D46169" w:rsidRPr="00D46169" w:rsidRDefault="00D46169" w:rsidP="00D46169">
            <w:pPr>
              <w:rPr>
                <w:sz w:val="22"/>
                <w:szCs w:val="22"/>
              </w:rPr>
            </w:pPr>
            <w:r w:rsidRPr="00D46169">
              <w:rPr>
                <w:sz w:val="22"/>
                <w:szCs w:val="22"/>
              </w:rPr>
              <w:t>Currencies and proportions</w:t>
            </w:r>
          </w:p>
        </w:tc>
        <w:tc>
          <w:tcPr>
            <w:tcW w:w="2551" w:type="dxa"/>
            <w:vAlign w:val="center"/>
          </w:tcPr>
          <w:p w14:paraId="5D38DD7A" w14:textId="109F513B" w:rsidR="00D46169" w:rsidRPr="00D46169" w:rsidRDefault="00D46169" w:rsidP="00D46169">
            <w:pPr>
              <w:jc w:val="center"/>
              <w:rPr>
                <w:sz w:val="22"/>
                <w:szCs w:val="22"/>
              </w:rPr>
            </w:pPr>
            <w:r w:rsidRPr="00D46169">
              <w:rPr>
                <w:sz w:val="22"/>
                <w:szCs w:val="22"/>
              </w:rPr>
              <w:t>14.2</w:t>
            </w:r>
          </w:p>
        </w:tc>
        <w:tc>
          <w:tcPr>
            <w:tcW w:w="3367" w:type="dxa"/>
            <w:shd w:val="clear" w:color="FFFFFF" w:fill="auto"/>
            <w:vAlign w:val="center"/>
          </w:tcPr>
          <w:p w14:paraId="699569E2" w14:textId="4AFBEBEC" w:rsidR="00D46169" w:rsidRPr="00C40945" w:rsidRDefault="00D46169" w:rsidP="00D46169">
            <w:pPr>
              <w:pStyle w:val="Header"/>
              <w:tabs>
                <w:tab w:val="clear" w:pos="4536"/>
                <w:tab w:val="clear" w:pos="9072"/>
              </w:tabs>
              <w:rPr>
                <w:rFonts w:ascii="Times New Roman" w:hAnsi="Times New Roman"/>
                <w:snapToGrid/>
                <w:sz w:val="22"/>
                <w:szCs w:val="22"/>
              </w:rPr>
            </w:pPr>
            <w:r w:rsidRPr="00C40945">
              <w:rPr>
                <w:rFonts w:ascii="Times New Roman" w:hAnsi="Times New Roman"/>
                <w:snapToGrid/>
                <w:sz w:val="22"/>
                <w:szCs w:val="22"/>
              </w:rPr>
              <w:t>100% in Euro</w:t>
            </w:r>
          </w:p>
        </w:tc>
      </w:tr>
      <w:tr w:rsidR="00D46169" w:rsidRPr="00433BB0" w14:paraId="1DD056D3" w14:textId="77777777">
        <w:tblPrEx>
          <w:tblCellMar>
            <w:left w:w="108" w:type="dxa"/>
            <w:right w:w="108" w:type="dxa"/>
          </w:tblCellMar>
        </w:tblPrEx>
        <w:trPr>
          <w:cantSplit/>
          <w:trHeight w:val="623"/>
          <w:jc w:val="center"/>
        </w:trPr>
        <w:tc>
          <w:tcPr>
            <w:tcW w:w="3349" w:type="dxa"/>
            <w:vAlign w:val="center"/>
          </w:tcPr>
          <w:p w14:paraId="5DE1D7E1" w14:textId="5C9FA64E" w:rsidR="00D46169" w:rsidRPr="00D46169" w:rsidRDefault="00D46169" w:rsidP="00D46169">
            <w:pPr>
              <w:rPr>
                <w:sz w:val="22"/>
                <w:szCs w:val="22"/>
              </w:rPr>
            </w:pPr>
            <w:r w:rsidRPr="00D46169">
              <w:rPr>
                <w:sz w:val="22"/>
                <w:szCs w:val="22"/>
              </w:rPr>
              <w:lastRenderedPageBreak/>
              <w:t>Deductions</w:t>
            </w:r>
          </w:p>
        </w:tc>
        <w:tc>
          <w:tcPr>
            <w:tcW w:w="2551" w:type="dxa"/>
            <w:vAlign w:val="center"/>
          </w:tcPr>
          <w:p w14:paraId="3C23C2AF" w14:textId="73BBED60" w:rsidR="00D46169" w:rsidRPr="00D46169" w:rsidRDefault="00D46169" w:rsidP="00D46169">
            <w:pPr>
              <w:jc w:val="center"/>
              <w:rPr>
                <w:sz w:val="22"/>
                <w:szCs w:val="22"/>
              </w:rPr>
            </w:pPr>
            <w:r w:rsidRPr="00D46169">
              <w:rPr>
                <w:sz w:val="22"/>
                <w:szCs w:val="22"/>
              </w:rPr>
              <w:t>14.2 (a)</w:t>
            </w:r>
          </w:p>
        </w:tc>
        <w:tc>
          <w:tcPr>
            <w:tcW w:w="3367" w:type="dxa"/>
            <w:shd w:val="clear" w:color="FFFFFF" w:fill="auto"/>
            <w:vAlign w:val="center"/>
          </w:tcPr>
          <w:p w14:paraId="42F07549" w14:textId="0B8E836C" w:rsidR="00D46169" w:rsidRPr="00C40945" w:rsidRDefault="00D46169" w:rsidP="00D46169">
            <w:pPr>
              <w:pStyle w:val="Header"/>
              <w:tabs>
                <w:tab w:val="clear" w:pos="4536"/>
                <w:tab w:val="clear" w:pos="9072"/>
              </w:tabs>
              <w:rPr>
                <w:rFonts w:ascii="Times New Roman" w:hAnsi="Times New Roman"/>
                <w:snapToGrid/>
                <w:sz w:val="22"/>
                <w:szCs w:val="22"/>
              </w:rPr>
            </w:pPr>
            <w:r w:rsidRPr="00C40945">
              <w:rPr>
                <w:rFonts w:ascii="Times New Roman" w:hAnsi="Times New Roman"/>
                <w:snapToGrid/>
                <w:sz w:val="22"/>
                <w:szCs w:val="22"/>
              </w:rPr>
              <w:t>Deductions shall commence when the amount of payments reach 10% of the Accepted Contract Amount</w:t>
            </w:r>
          </w:p>
        </w:tc>
      </w:tr>
      <w:tr w:rsidR="00D46169" w:rsidRPr="00433BB0" w14:paraId="39FF79AA" w14:textId="77777777">
        <w:tblPrEx>
          <w:tblCellMar>
            <w:left w:w="108" w:type="dxa"/>
            <w:right w:w="108" w:type="dxa"/>
          </w:tblCellMar>
        </w:tblPrEx>
        <w:trPr>
          <w:cantSplit/>
          <w:trHeight w:val="623"/>
          <w:jc w:val="center"/>
        </w:trPr>
        <w:tc>
          <w:tcPr>
            <w:tcW w:w="3349" w:type="dxa"/>
            <w:vAlign w:val="center"/>
          </w:tcPr>
          <w:p w14:paraId="5CF26964" w14:textId="18EB521E" w:rsidR="00D46169" w:rsidRPr="00D46169" w:rsidRDefault="00D46169" w:rsidP="00D46169">
            <w:pPr>
              <w:rPr>
                <w:sz w:val="22"/>
                <w:szCs w:val="22"/>
              </w:rPr>
            </w:pPr>
            <w:r w:rsidRPr="00D46169">
              <w:rPr>
                <w:sz w:val="22"/>
                <w:szCs w:val="22"/>
              </w:rPr>
              <w:t xml:space="preserve">Percentage of retention money </w:t>
            </w:r>
          </w:p>
        </w:tc>
        <w:tc>
          <w:tcPr>
            <w:tcW w:w="2551" w:type="dxa"/>
            <w:vAlign w:val="center"/>
          </w:tcPr>
          <w:p w14:paraId="5AC1F7B8" w14:textId="16B9F6D5" w:rsidR="00D46169" w:rsidRPr="00D46169" w:rsidRDefault="00D46169" w:rsidP="00D46169">
            <w:pPr>
              <w:jc w:val="center"/>
              <w:rPr>
                <w:sz w:val="22"/>
                <w:szCs w:val="22"/>
              </w:rPr>
            </w:pPr>
            <w:r w:rsidRPr="00D46169">
              <w:rPr>
                <w:sz w:val="22"/>
                <w:szCs w:val="22"/>
              </w:rPr>
              <w:t>14.3</w:t>
            </w:r>
          </w:p>
        </w:tc>
        <w:tc>
          <w:tcPr>
            <w:tcW w:w="3367" w:type="dxa"/>
            <w:shd w:val="clear" w:color="FFFFFF" w:fill="auto"/>
            <w:vAlign w:val="center"/>
          </w:tcPr>
          <w:p w14:paraId="5E49383E" w14:textId="773F0A1D" w:rsidR="00D46169" w:rsidRPr="00C40945" w:rsidRDefault="00D46169" w:rsidP="00D46169">
            <w:pPr>
              <w:pStyle w:val="Header"/>
              <w:tabs>
                <w:tab w:val="clear" w:pos="4536"/>
                <w:tab w:val="clear" w:pos="9072"/>
              </w:tabs>
              <w:rPr>
                <w:rFonts w:ascii="Times New Roman" w:hAnsi="Times New Roman"/>
                <w:snapToGrid/>
                <w:sz w:val="22"/>
                <w:szCs w:val="22"/>
              </w:rPr>
            </w:pPr>
            <w:r w:rsidRPr="00C40945">
              <w:rPr>
                <w:rFonts w:ascii="Times New Roman" w:hAnsi="Times New Roman"/>
                <w:snapToGrid/>
                <w:sz w:val="22"/>
                <w:szCs w:val="22"/>
              </w:rPr>
              <w:t>10%</w:t>
            </w:r>
          </w:p>
        </w:tc>
      </w:tr>
      <w:tr w:rsidR="00D46169" w:rsidRPr="00433BB0" w14:paraId="40DF52AB" w14:textId="77777777">
        <w:tblPrEx>
          <w:tblCellMar>
            <w:left w:w="108" w:type="dxa"/>
            <w:right w:w="108" w:type="dxa"/>
          </w:tblCellMar>
        </w:tblPrEx>
        <w:trPr>
          <w:cantSplit/>
          <w:trHeight w:val="623"/>
          <w:jc w:val="center"/>
        </w:trPr>
        <w:tc>
          <w:tcPr>
            <w:tcW w:w="3349" w:type="dxa"/>
            <w:vAlign w:val="center"/>
          </w:tcPr>
          <w:p w14:paraId="66D82CB1" w14:textId="52733487" w:rsidR="00D46169" w:rsidRPr="00D46169" w:rsidRDefault="00D46169" w:rsidP="00D46169">
            <w:pPr>
              <w:rPr>
                <w:sz w:val="22"/>
                <w:szCs w:val="22"/>
              </w:rPr>
            </w:pPr>
            <w:r w:rsidRPr="00D46169">
              <w:rPr>
                <w:sz w:val="22"/>
                <w:szCs w:val="22"/>
              </w:rPr>
              <w:t>Limit of Retention Money</w:t>
            </w:r>
          </w:p>
        </w:tc>
        <w:tc>
          <w:tcPr>
            <w:tcW w:w="2551" w:type="dxa"/>
            <w:vAlign w:val="center"/>
          </w:tcPr>
          <w:p w14:paraId="0E377266" w14:textId="28B2EF11" w:rsidR="00D46169" w:rsidRPr="00D46169" w:rsidRDefault="00D46169" w:rsidP="00D46169">
            <w:pPr>
              <w:jc w:val="center"/>
              <w:rPr>
                <w:sz w:val="22"/>
                <w:szCs w:val="22"/>
              </w:rPr>
            </w:pPr>
            <w:r w:rsidRPr="00D46169">
              <w:rPr>
                <w:sz w:val="22"/>
                <w:szCs w:val="22"/>
              </w:rPr>
              <w:t>14.3</w:t>
            </w:r>
          </w:p>
        </w:tc>
        <w:tc>
          <w:tcPr>
            <w:tcW w:w="3367" w:type="dxa"/>
            <w:shd w:val="clear" w:color="FFFFFF" w:fill="auto"/>
            <w:vAlign w:val="center"/>
          </w:tcPr>
          <w:p w14:paraId="002C5C58" w14:textId="738A38B6" w:rsidR="00D46169" w:rsidRPr="00C40945" w:rsidRDefault="00D46169" w:rsidP="00D46169">
            <w:pPr>
              <w:pStyle w:val="Header"/>
              <w:tabs>
                <w:tab w:val="clear" w:pos="4536"/>
                <w:tab w:val="clear" w:pos="9072"/>
              </w:tabs>
              <w:rPr>
                <w:rFonts w:ascii="Times New Roman" w:hAnsi="Times New Roman"/>
                <w:snapToGrid/>
                <w:sz w:val="22"/>
                <w:szCs w:val="22"/>
              </w:rPr>
            </w:pPr>
            <w:r w:rsidRPr="00C40945">
              <w:rPr>
                <w:rFonts w:ascii="Times New Roman" w:hAnsi="Times New Roman"/>
                <w:snapToGrid/>
                <w:sz w:val="22"/>
                <w:szCs w:val="22"/>
              </w:rPr>
              <w:t xml:space="preserve">10% of the Accepted Contract Amount </w:t>
            </w:r>
          </w:p>
        </w:tc>
      </w:tr>
      <w:tr w:rsidR="00D46169" w:rsidRPr="00433BB0" w14:paraId="0D058957" w14:textId="77777777">
        <w:tblPrEx>
          <w:tblCellMar>
            <w:left w:w="108" w:type="dxa"/>
            <w:right w:w="108" w:type="dxa"/>
          </w:tblCellMar>
        </w:tblPrEx>
        <w:trPr>
          <w:cantSplit/>
          <w:trHeight w:val="623"/>
          <w:jc w:val="center"/>
        </w:trPr>
        <w:tc>
          <w:tcPr>
            <w:tcW w:w="3349" w:type="dxa"/>
            <w:vAlign w:val="center"/>
          </w:tcPr>
          <w:p w14:paraId="55A6ED6B" w14:textId="287277AB" w:rsidR="00D46169" w:rsidRPr="00D46169" w:rsidRDefault="00D46169" w:rsidP="00D46169">
            <w:pPr>
              <w:rPr>
                <w:sz w:val="22"/>
                <w:szCs w:val="22"/>
              </w:rPr>
            </w:pPr>
            <w:r w:rsidRPr="00D46169">
              <w:rPr>
                <w:sz w:val="22"/>
                <w:szCs w:val="22"/>
              </w:rPr>
              <w:t>Minimum amount of interim payment certificates</w:t>
            </w:r>
          </w:p>
        </w:tc>
        <w:tc>
          <w:tcPr>
            <w:tcW w:w="2551" w:type="dxa"/>
            <w:vAlign w:val="center"/>
          </w:tcPr>
          <w:p w14:paraId="7FEF023A" w14:textId="4A65A347" w:rsidR="00D46169" w:rsidRPr="00D46169" w:rsidRDefault="00D46169" w:rsidP="00D46169">
            <w:pPr>
              <w:jc w:val="center"/>
              <w:rPr>
                <w:sz w:val="22"/>
                <w:szCs w:val="22"/>
              </w:rPr>
            </w:pPr>
            <w:r w:rsidRPr="00D46169">
              <w:rPr>
                <w:sz w:val="22"/>
                <w:szCs w:val="22"/>
              </w:rPr>
              <w:t>14.6</w:t>
            </w:r>
          </w:p>
        </w:tc>
        <w:tc>
          <w:tcPr>
            <w:tcW w:w="3367" w:type="dxa"/>
            <w:shd w:val="clear" w:color="FFFFFF" w:fill="auto"/>
            <w:vAlign w:val="center"/>
          </w:tcPr>
          <w:p w14:paraId="0F355B8A" w14:textId="3835B190" w:rsidR="00D46169" w:rsidRPr="00C40945" w:rsidRDefault="00D46169" w:rsidP="00D46169">
            <w:pPr>
              <w:pStyle w:val="Header"/>
              <w:tabs>
                <w:tab w:val="clear" w:pos="4536"/>
                <w:tab w:val="clear" w:pos="9072"/>
              </w:tabs>
              <w:rPr>
                <w:rFonts w:ascii="Times New Roman" w:hAnsi="Times New Roman"/>
                <w:snapToGrid/>
                <w:sz w:val="22"/>
                <w:szCs w:val="22"/>
              </w:rPr>
            </w:pPr>
            <w:r w:rsidRPr="00C40945">
              <w:rPr>
                <w:rFonts w:ascii="Times New Roman" w:hAnsi="Times New Roman"/>
                <w:snapToGrid/>
                <w:sz w:val="22"/>
                <w:szCs w:val="22"/>
              </w:rPr>
              <w:t>1</w:t>
            </w:r>
            <w:r w:rsidRPr="00C40945">
              <w:rPr>
                <w:rFonts w:ascii="Times New Roman" w:hAnsi="Times New Roman"/>
                <w:snapToGrid/>
                <w:color w:val="000000" w:themeColor="text1"/>
                <w:sz w:val="22"/>
                <w:szCs w:val="22"/>
              </w:rPr>
              <w:t>.500.000</w:t>
            </w:r>
            <w:r w:rsidRPr="00C40945">
              <w:rPr>
                <w:rFonts w:ascii="Times New Roman" w:hAnsi="Times New Roman"/>
                <w:snapToGrid/>
                <w:sz w:val="22"/>
                <w:szCs w:val="22"/>
              </w:rPr>
              <w:t xml:space="preserve">,00 EUR </w:t>
            </w:r>
          </w:p>
        </w:tc>
      </w:tr>
      <w:tr w:rsidR="00D46169" w:rsidRPr="00433BB0" w14:paraId="46934AD9" w14:textId="77777777" w:rsidTr="00C40945">
        <w:trPr>
          <w:cantSplit/>
          <w:trHeight w:val="623"/>
          <w:jc w:val="center"/>
        </w:trPr>
        <w:tc>
          <w:tcPr>
            <w:tcW w:w="3349" w:type="dxa"/>
            <w:vAlign w:val="center"/>
          </w:tcPr>
          <w:p w14:paraId="255776D4" w14:textId="1BAB4099" w:rsidR="00D46169" w:rsidRPr="00D46169" w:rsidRDefault="00D46169" w:rsidP="00D46169">
            <w:pPr>
              <w:rPr>
                <w:sz w:val="22"/>
                <w:szCs w:val="22"/>
              </w:rPr>
            </w:pPr>
            <w:r w:rsidRPr="00D46169">
              <w:rPr>
                <w:sz w:val="22"/>
                <w:szCs w:val="22"/>
              </w:rPr>
              <w:t xml:space="preserve">Currency/currencies of payment </w:t>
            </w:r>
          </w:p>
        </w:tc>
        <w:tc>
          <w:tcPr>
            <w:tcW w:w="2551" w:type="dxa"/>
            <w:vAlign w:val="center"/>
          </w:tcPr>
          <w:p w14:paraId="27766FD2" w14:textId="13D9F84A" w:rsidR="00D46169" w:rsidRPr="00D46169" w:rsidRDefault="00D46169" w:rsidP="00D46169">
            <w:pPr>
              <w:jc w:val="center"/>
              <w:rPr>
                <w:sz w:val="22"/>
                <w:szCs w:val="22"/>
              </w:rPr>
            </w:pPr>
            <w:r w:rsidRPr="00D46169">
              <w:rPr>
                <w:sz w:val="22"/>
                <w:szCs w:val="22"/>
              </w:rPr>
              <w:t>14.15</w:t>
            </w:r>
          </w:p>
        </w:tc>
        <w:tc>
          <w:tcPr>
            <w:tcW w:w="3367" w:type="dxa"/>
            <w:shd w:val="clear" w:color="FFFFFF" w:fill="auto"/>
          </w:tcPr>
          <w:p w14:paraId="05AC85BD" w14:textId="2C16E608" w:rsidR="00D46169" w:rsidRPr="00C40945" w:rsidRDefault="00D46169" w:rsidP="00D46169">
            <w:pPr>
              <w:pStyle w:val="Header"/>
              <w:tabs>
                <w:tab w:val="clear" w:pos="4536"/>
                <w:tab w:val="clear" w:pos="9072"/>
              </w:tabs>
              <w:rPr>
                <w:rFonts w:ascii="Times New Roman" w:hAnsi="Times New Roman"/>
                <w:snapToGrid/>
                <w:sz w:val="22"/>
                <w:szCs w:val="22"/>
              </w:rPr>
            </w:pPr>
            <w:r w:rsidRPr="00D46169">
              <w:rPr>
                <w:rFonts w:ascii="Times New Roman" w:hAnsi="Times New Roman"/>
                <w:spacing w:val="-2"/>
                <w:sz w:val="22"/>
                <w:szCs w:val="22"/>
                <w:lang w:val="en-US"/>
              </w:rPr>
              <w:t>Euro (EUR)</w:t>
            </w:r>
          </w:p>
        </w:tc>
      </w:tr>
      <w:tr w:rsidR="00D46169" w:rsidRPr="00433BB0" w14:paraId="4FAB3C2F" w14:textId="77777777" w:rsidTr="00C40945">
        <w:trPr>
          <w:cantSplit/>
          <w:trHeight w:val="623"/>
          <w:jc w:val="center"/>
        </w:trPr>
        <w:tc>
          <w:tcPr>
            <w:tcW w:w="3349" w:type="dxa"/>
            <w:vAlign w:val="center"/>
          </w:tcPr>
          <w:p w14:paraId="7730BC60" w14:textId="77777777" w:rsidR="00D46169" w:rsidRPr="00D46169" w:rsidRDefault="00D46169" w:rsidP="00D46169">
            <w:pPr>
              <w:ind w:left="34"/>
              <w:rPr>
                <w:snapToGrid/>
                <w:sz w:val="22"/>
                <w:szCs w:val="22"/>
              </w:rPr>
            </w:pPr>
            <w:r w:rsidRPr="00D46169">
              <w:rPr>
                <w:snapToGrid/>
                <w:sz w:val="22"/>
                <w:szCs w:val="22"/>
              </w:rPr>
              <w:t>Periods for submission of insurance</w:t>
            </w:r>
          </w:p>
          <w:p w14:paraId="23B79EE5" w14:textId="77777777" w:rsidR="00D46169" w:rsidRPr="00D46169" w:rsidRDefault="00D46169" w:rsidP="00D46169">
            <w:pPr>
              <w:ind w:left="34"/>
              <w:rPr>
                <w:snapToGrid/>
                <w:sz w:val="22"/>
                <w:szCs w:val="22"/>
              </w:rPr>
            </w:pPr>
            <w:r w:rsidRPr="00D46169">
              <w:rPr>
                <w:snapToGrid/>
                <w:sz w:val="22"/>
                <w:szCs w:val="22"/>
              </w:rPr>
              <w:t>a) evidence of insurance</w:t>
            </w:r>
          </w:p>
          <w:p w14:paraId="325F58E4" w14:textId="56577FF2" w:rsidR="00D46169" w:rsidRPr="00D46169" w:rsidRDefault="00D46169" w:rsidP="00D46169">
            <w:pPr>
              <w:rPr>
                <w:sz w:val="22"/>
                <w:szCs w:val="22"/>
              </w:rPr>
            </w:pPr>
            <w:r w:rsidRPr="00D46169">
              <w:rPr>
                <w:snapToGrid/>
                <w:sz w:val="22"/>
                <w:szCs w:val="22"/>
              </w:rPr>
              <w:t>b) relevant policies</w:t>
            </w:r>
          </w:p>
        </w:tc>
        <w:tc>
          <w:tcPr>
            <w:tcW w:w="2551" w:type="dxa"/>
            <w:vAlign w:val="center"/>
          </w:tcPr>
          <w:p w14:paraId="0EE1E298" w14:textId="75D44F10" w:rsidR="00D46169" w:rsidRPr="00D46169" w:rsidRDefault="00D46169" w:rsidP="00D46169">
            <w:pPr>
              <w:jc w:val="center"/>
              <w:rPr>
                <w:sz w:val="22"/>
                <w:szCs w:val="22"/>
              </w:rPr>
            </w:pPr>
            <w:r w:rsidRPr="00D46169">
              <w:rPr>
                <w:snapToGrid/>
                <w:sz w:val="22"/>
                <w:szCs w:val="22"/>
              </w:rPr>
              <w:t>18.1</w:t>
            </w:r>
          </w:p>
        </w:tc>
        <w:tc>
          <w:tcPr>
            <w:tcW w:w="3367" w:type="dxa"/>
            <w:shd w:val="clear" w:color="FFFFFF" w:fill="auto"/>
            <w:vAlign w:val="center"/>
          </w:tcPr>
          <w:p w14:paraId="6CEA0515" w14:textId="77777777" w:rsidR="00D46169" w:rsidRPr="00D46169" w:rsidRDefault="00D46169" w:rsidP="00D46169">
            <w:pPr>
              <w:numPr>
                <w:ilvl w:val="0"/>
                <w:numId w:val="128"/>
              </w:numPr>
              <w:tabs>
                <w:tab w:val="left" w:pos="176"/>
              </w:tabs>
              <w:spacing w:after="120"/>
              <w:ind w:left="0" w:firstLine="0"/>
              <w:contextualSpacing/>
              <w:jc w:val="both"/>
              <w:rPr>
                <w:snapToGrid/>
                <w:sz w:val="22"/>
                <w:szCs w:val="22"/>
              </w:rPr>
            </w:pPr>
            <w:r w:rsidRPr="00D46169">
              <w:rPr>
                <w:snapToGrid/>
                <w:sz w:val="22"/>
                <w:szCs w:val="22"/>
              </w:rPr>
              <w:t xml:space="preserve"> 14 days prior to the commencement of work at the Site</w:t>
            </w:r>
          </w:p>
          <w:p w14:paraId="0ABEAACD" w14:textId="68D1E299" w:rsidR="00D46169" w:rsidRPr="00D46169" w:rsidRDefault="00D46169" w:rsidP="00D46169">
            <w:pPr>
              <w:pStyle w:val="Header"/>
              <w:tabs>
                <w:tab w:val="clear" w:pos="4536"/>
                <w:tab w:val="clear" w:pos="9072"/>
              </w:tabs>
              <w:rPr>
                <w:rFonts w:ascii="Times New Roman" w:hAnsi="Times New Roman"/>
                <w:spacing w:val="-2"/>
                <w:sz w:val="22"/>
                <w:szCs w:val="22"/>
                <w:lang w:val="en-US"/>
              </w:rPr>
            </w:pPr>
            <w:r w:rsidRPr="00D46169">
              <w:rPr>
                <w:rFonts w:ascii="Times New Roman" w:hAnsi="Times New Roman"/>
                <w:snapToGrid/>
                <w:sz w:val="22"/>
                <w:szCs w:val="22"/>
              </w:rPr>
              <w:t>b) 28 days after Commencement Date</w:t>
            </w:r>
          </w:p>
        </w:tc>
      </w:tr>
      <w:tr w:rsidR="00D46169" w:rsidRPr="00433BB0" w14:paraId="166466AB" w14:textId="77777777" w:rsidTr="00C40945">
        <w:trPr>
          <w:cantSplit/>
          <w:trHeight w:val="623"/>
          <w:jc w:val="center"/>
        </w:trPr>
        <w:tc>
          <w:tcPr>
            <w:tcW w:w="3349" w:type="dxa"/>
          </w:tcPr>
          <w:p w14:paraId="70D7B02A" w14:textId="24C371C9" w:rsidR="00D46169" w:rsidRPr="00D46169" w:rsidRDefault="00D46169" w:rsidP="00D46169">
            <w:pPr>
              <w:ind w:left="34"/>
              <w:rPr>
                <w:snapToGrid/>
                <w:sz w:val="22"/>
                <w:szCs w:val="22"/>
              </w:rPr>
            </w:pPr>
            <w:r w:rsidRPr="00D46169">
              <w:rPr>
                <w:snapToGrid/>
                <w:sz w:val="22"/>
                <w:szCs w:val="22"/>
              </w:rPr>
              <w:t>Insuring party</w:t>
            </w:r>
          </w:p>
        </w:tc>
        <w:tc>
          <w:tcPr>
            <w:tcW w:w="2551" w:type="dxa"/>
          </w:tcPr>
          <w:p w14:paraId="1D8E2AD4" w14:textId="78F0E051" w:rsidR="00D46169" w:rsidRPr="00D46169" w:rsidRDefault="00D46169" w:rsidP="00D46169">
            <w:pPr>
              <w:jc w:val="center"/>
              <w:rPr>
                <w:snapToGrid/>
                <w:sz w:val="22"/>
                <w:szCs w:val="22"/>
              </w:rPr>
            </w:pPr>
            <w:r w:rsidRPr="00D46169">
              <w:rPr>
                <w:snapToGrid/>
                <w:sz w:val="22"/>
                <w:szCs w:val="22"/>
              </w:rPr>
              <w:t>18.1</w:t>
            </w:r>
          </w:p>
        </w:tc>
        <w:tc>
          <w:tcPr>
            <w:tcW w:w="3367" w:type="dxa"/>
            <w:shd w:val="clear" w:color="FFFFFF" w:fill="auto"/>
          </w:tcPr>
          <w:p w14:paraId="720DCC52" w14:textId="4BDA7B63" w:rsidR="00D46169" w:rsidRPr="00D46169" w:rsidRDefault="00D46169" w:rsidP="00C40945">
            <w:pPr>
              <w:tabs>
                <w:tab w:val="left" w:pos="176"/>
              </w:tabs>
              <w:spacing w:after="120"/>
              <w:contextualSpacing/>
              <w:jc w:val="both"/>
              <w:rPr>
                <w:snapToGrid/>
                <w:sz w:val="22"/>
                <w:szCs w:val="22"/>
              </w:rPr>
            </w:pPr>
            <w:r w:rsidRPr="00D46169">
              <w:rPr>
                <w:snapToGrid/>
                <w:sz w:val="22"/>
                <w:szCs w:val="22"/>
              </w:rPr>
              <w:t>The Contractor</w:t>
            </w:r>
          </w:p>
        </w:tc>
      </w:tr>
      <w:tr w:rsidR="00D46169" w:rsidRPr="00433BB0" w14:paraId="5556FB18" w14:textId="77777777" w:rsidTr="00C40945">
        <w:trPr>
          <w:cantSplit/>
          <w:trHeight w:val="623"/>
          <w:jc w:val="center"/>
        </w:trPr>
        <w:tc>
          <w:tcPr>
            <w:tcW w:w="3349" w:type="dxa"/>
            <w:vAlign w:val="center"/>
          </w:tcPr>
          <w:p w14:paraId="7F7F51C0" w14:textId="04EBBDBC" w:rsidR="00D46169" w:rsidRPr="00D46169" w:rsidRDefault="00D46169" w:rsidP="00D46169">
            <w:pPr>
              <w:ind w:left="34"/>
              <w:rPr>
                <w:snapToGrid/>
                <w:sz w:val="22"/>
                <w:szCs w:val="22"/>
              </w:rPr>
            </w:pPr>
            <w:r w:rsidRPr="00D46169">
              <w:rPr>
                <w:snapToGrid/>
                <w:sz w:val="22"/>
                <w:szCs w:val="22"/>
              </w:rPr>
              <w:t>Minimum amount of third-party insurance</w:t>
            </w:r>
          </w:p>
        </w:tc>
        <w:tc>
          <w:tcPr>
            <w:tcW w:w="2551" w:type="dxa"/>
            <w:vAlign w:val="center"/>
          </w:tcPr>
          <w:p w14:paraId="527024B7" w14:textId="62DA8BFE" w:rsidR="00D46169" w:rsidRPr="00D46169" w:rsidRDefault="00D46169" w:rsidP="00D46169">
            <w:pPr>
              <w:jc w:val="center"/>
              <w:rPr>
                <w:snapToGrid/>
                <w:sz w:val="22"/>
                <w:szCs w:val="22"/>
              </w:rPr>
            </w:pPr>
            <w:r w:rsidRPr="00D46169">
              <w:rPr>
                <w:snapToGrid/>
                <w:sz w:val="22"/>
                <w:szCs w:val="22"/>
              </w:rPr>
              <w:t>18.3</w:t>
            </w:r>
          </w:p>
        </w:tc>
        <w:tc>
          <w:tcPr>
            <w:tcW w:w="3367" w:type="dxa"/>
            <w:shd w:val="clear" w:color="FFFFFF" w:fill="auto"/>
            <w:vAlign w:val="center"/>
          </w:tcPr>
          <w:p w14:paraId="333D64F6" w14:textId="1DF527BD" w:rsidR="00D46169" w:rsidRPr="00C40945" w:rsidRDefault="006E24A6" w:rsidP="00C40945">
            <w:pPr>
              <w:rPr>
                <w:snapToGrid/>
                <w:sz w:val="22"/>
                <w:szCs w:val="22"/>
                <w:lang w:val="en-US"/>
              </w:rPr>
            </w:pPr>
            <w:r>
              <w:rPr>
                <w:snapToGrid/>
                <w:sz w:val="22"/>
                <w:szCs w:val="22"/>
              </w:rPr>
              <w:t>5.000.000,00 EUR</w:t>
            </w:r>
            <w:r w:rsidR="00D46169" w:rsidRPr="00D46169">
              <w:rPr>
                <w:snapToGrid/>
                <w:sz w:val="22"/>
                <w:szCs w:val="22"/>
              </w:rPr>
              <w:t xml:space="preserve"> per accident with the number of occurrences unlimited</w:t>
            </w:r>
          </w:p>
        </w:tc>
      </w:tr>
      <w:tr w:rsidR="00D46169" w:rsidRPr="00433BB0" w14:paraId="44F605CC" w14:textId="77777777" w:rsidTr="00050168">
        <w:tblPrEx>
          <w:tblCellMar>
            <w:left w:w="108" w:type="dxa"/>
            <w:right w:w="108" w:type="dxa"/>
          </w:tblCellMar>
        </w:tblPrEx>
        <w:trPr>
          <w:cantSplit/>
          <w:trHeight w:val="623"/>
          <w:jc w:val="center"/>
        </w:trPr>
        <w:tc>
          <w:tcPr>
            <w:tcW w:w="3349" w:type="dxa"/>
            <w:vAlign w:val="center"/>
          </w:tcPr>
          <w:p w14:paraId="65A58A39" w14:textId="2D494950" w:rsidR="00D46169" w:rsidRPr="00D46169" w:rsidRDefault="00D46169" w:rsidP="00D46169">
            <w:pPr>
              <w:ind w:left="34"/>
              <w:rPr>
                <w:snapToGrid/>
                <w:sz w:val="22"/>
                <w:szCs w:val="22"/>
              </w:rPr>
            </w:pPr>
            <w:r w:rsidRPr="00D46169">
              <w:rPr>
                <w:snapToGrid/>
                <w:sz w:val="22"/>
                <w:szCs w:val="22"/>
              </w:rPr>
              <w:t>Number of members of Dispute Adjudication Board (DAB)</w:t>
            </w:r>
          </w:p>
        </w:tc>
        <w:tc>
          <w:tcPr>
            <w:tcW w:w="2551" w:type="dxa"/>
            <w:vAlign w:val="center"/>
          </w:tcPr>
          <w:p w14:paraId="1AB48B58" w14:textId="6F8E529C" w:rsidR="00D46169" w:rsidRPr="00D46169" w:rsidRDefault="00D46169" w:rsidP="00D46169">
            <w:pPr>
              <w:jc w:val="center"/>
              <w:rPr>
                <w:snapToGrid/>
                <w:sz w:val="22"/>
                <w:szCs w:val="22"/>
              </w:rPr>
            </w:pPr>
            <w:r w:rsidRPr="00D46169">
              <w:rPr>
                <w:snapToGrid/>
                <w:sz w:val="22"/>
                <w:szCs w:val="22"/>
              </w:rPr>
              <w:t>20.2</w:t>
            </w:r>
          </w:p>
        </w:tc>
        <w:tc>
          <w:tcPr>
            <w:tcW w:w="3367" w:type="dxa"/>
            <w:shd w:val="clear" w:color="FFFFFF" w:fill="auto"/>
            <w:vAlign w:val="center"/>
          </w:tcPr>
          <w:p w14:paraId="1B527242" w14:textId="42040EA0" w:rsidR="00D46169" w:rsidRPr="00D46169" w:rsidRDefault="00D46169" w:rsidP="00D46169">
            <w:pPr>
              <w:rPr>
                <w:snapToGrid/>
                <w:sz w:val="22"/>
                <w:szCs w:val="22"/>
              </w:rPr>
            </w:pPr>
            <w:r w:rsidRPr="00D46169">
              <w:rPr>
                <w:snapToGrid/>
                <w:sz w:val="22"/>
                <w:szCs w:val="22"/>
              </w:rPr>
              <w:t>One sole Member</w:t>
            </w:r>
          </w:p>
        </w:tc>
      </w:tr>
      <w:tr w:rsidR="00D46169" w:rsidRPr="00433BB0" w14:paraId="4996AA3B" w14:textId="77777777" w:rsidTr="00050168">
        <w:tblPrEx>
          <w:tblCellMar>
            <w:left w:w="108" w:type="dxa"/>
            <w:right w:w="108" w:type="dxa"/>
          </w:tblCellMar>
        </w:tblPrEx>
        <w:trPr>
          <w:cantSplit/>
          <w:trHeight w:val="623"/>
          <w:jc w:val="center"/>
        </w:trPr>
        <w:tc>
          <w:tcPr>
            <w:tcW w:w="3349" w:type="dxa"/>
            <w:vAlign w:val="center"/>
          </w:tcPr>
          <w:p w14:paraId="42B6E5DE" w14:textId="340D6B1B" w:rsidR="00D46169" w:rsidRPr="00D46169" w:rsidRDefault="00D46169" w:rsidP="00D46169">
            <w:pPr>
              <w:ind w:left="34"/>
              <w:rPr>
                <w:snapToGrid/>
                <w:sz w:val="22"/>
                <w:szCs w:val="22"/>
              </w:rPr>
            </w:pPr>
            <w:r w:rsidRPr="00D46169">
              <w:rPr>
                <w:sz w:val="22"/>
                <w:szCs w:val="22"/>
              </w:rPr>
              <w:t>Appointment (if not agreed) to be made by</w:t>
            </w:r>
          </w:p>
        </w:tc>
        <w:tc>
          <w:tcPr>
            <w:tcW w:w="2551" w:type="dxa"/>
            <w:vAlign w:val="center"/>
          </w:tcPr>
          <w:p w14:paraId="7D9D4D63" w14:textId="01D2C434" w:rsidR="00D46169" w:rsidRPr="00D46169" w:rsidRDefault="00D46169" w:rsidP="00D46169">
            <w:pPr>
              <w:jc w:val="center"/>
              <w:rPr>
                <w:snapToGrid/>
                <w:sz w:val="22"/>
                <w:szCs w:val="22"/>
              </w:rPr>
            </w:pPr>
            <w:r w:rsidRPr="00D46169">
              <w:rPr>
                <w:sz w:val="22"/>
                <w:szCs w:val="22"/>
              </w:rPr>
              <w:t>20.3</w:t>
            </w:r>
          </w:p>
        </w:tc>
        <w:tc>
          <w:tcPr>
            <w:tcW w:w="3367" w:type="dxa"/>
            <w:shd w:val="clear" w:color="FFFFFF" w:fill="auto"/>
            <w:vAlign w:val="center"/>
          </w:tcPr>
          <w:p w14:paraId="16AEC3B5" w14:textId="0DBDA6C2" w:rsidR="00D46169" w:rsidRPr="00D46169" w:rsidRDefault="00D46169" w:rsidP="00D46169">
            <w:pPr>
              <w:rPr>
                <w:snapToGrid/>
                <w:sz w:val="22"/>
                <w:szCs w:val="22"/>
              </w:rPr>
            </w:pPr>
            <w:r w:rsidRPr="00D46169">
              <w:rPr>
                <w:snapToGrid/>
                <w:sz w:val="22"/>
                <w:szCs w:val="22"/>
              </w:rPr>
              <w:t>Association of Consulting engineers of Serbia</w:t>
            </w:r>
          </w:p>
        </w:tc>
      </w:tr>
      <w:tr w:rsidR="00D46169" w:rsidRPr="00433BB0" w14:paraId="21AF5A51" w14:textId="77777777" w:rsidTr="00050168">
        <w:tblPrEx>
          <w:tblCellMar>
            <w:left w:w="108" w:type="dxa"/>
            <w:right w:w="108" w:type="dxa"/>
          </w:tblCellMar>
        </w:tblPrEx>
        <w:trPr>
          <w:cantSplit/>
          <w:trHeight w:val="623"/>
          <w:jc w:val="center"/>
        </w:trPr>
        <w:tc>
          <w:tcPr>
            <w:tcW w:w="3349" w:type="dxa"/>
            <w:vAlign w:val="center"/>
          </w:tcPr>
          <w:p w14:paraId="30C555AE" w14:textId="5F288E4B" w:rsidR="00D46169" w:rsidRPr="00D46169" w:rsidRDefault="00D46169" w:rsidP="00D46169">
            <w:pPr>
              <w:ind w:left="34"/>
              <w:rPr>
                <w:sz w:val="22"/>
                <w:szCs w:val="22"/>
              </w:rPr>
            </w:pPr>
            <w:r w:rsidRPr="00D46169">
              <w:rPr>
                <w:sz w:val="22"/>
                <w:szCs w:val="22"/>
              </w:rPr>
              <w:t>Rules of arbitration</w:t>
            </w:r>
          </w:p>
        </w:tc>
        <w:tc>
          <w:tcPr>
            <w:tcW w:w="2551" w:type="dxa"/>
            <w:vAlign w:val="center"/>
          </w:tcPr>
          <w:p w14:paraId="1D74C9C8" w14:textId="31E7CE48" w:rsidR="00D46169" w:rsidRPr="00D46169" w:rsidRDefault="00D46169" w:rsidP="00D46169">
            <w:pPr>
              <w:jc w:val="center"/>
              <w:rPr>
                <w:sz w:val="22"/>
                <w:szCs w:val="22"/>
              </w:rPr>
            </w:pPr>
            <w:r w:rsidRPr="00D46169">
              <w:rPr>
                <w:sz w:val="22"/>
                <w:szCs w:val="22"/>
              </w:rPr>
              <w:t>20.6</w:t>
            </w:r>
          </w:p>
        </w:tc>
        <w:tc>
          <w:tcPr>
            <w:tcW w:w="3367" w:type="dxa"/>
            <w:shd w:val="clear" w:color="FFFFFF" w:fill="auto"/>
            <w:vAlign w:val="center"/>
          </w:tcPr>
          <w:p w14:paraId="246DC1C5" w14:textId="24E15D60" w:rsidR="00D46169" w:rsidRPr="00D46169" w:rsidRDefault="00D46169" w:rsidP="00D46169">
            <w:pPr>
              <w:rPr>
                <w:snapToGrid/>
                <w:sz w:val="22"/>
                <w:szCs w:val="22"/>
              </w:rPr>
            </w:pPr>
            <w:r w:rsidRPr="00D46169">
              <w:rPr>
                <w:snapToGrid/>
                <w:sz w:val="22"/>
                <w:szCs w:val="22"/>
              </w:rPr>
              <w:t>Serbian Law</w:t>
            </w:r>
          </w:p>
        </w:tc>
      </w:tr>
      <w:tr w:rsidR="00D46169" w:rsidRPr="00433BB0" w14:paraId="50D1AF11" w14:textId="77777777" w:rsidTr="00050168">
        <w:tblPrEx>
          <w:tblCellMar>
            <w:left w:w="108" w:type="dxa"/>
            <w:right w:w="108" w:type="dxa"/>
          </w:tblCellMar>
        </w:tblPrEx>
        <w:trPr>
          <w:cantSplit/>
          <w:trHeight w:val="623"/>
          <w:jc w:val="center"/>
        </w:trPr>
        <w:tc>
          <w:tcPr>
            <w:tcW w:w="3349" w:type="dxa"/>
            <w:vAlign w:val="center"/>
          </w:tcPr>
          <w:p w14:paraId="37E001CC" w14:textId="173601EF" w:rsidR="00D46169" w:rsidRPr="00D46169" w:rsidRDefault="00D46169" w:rsidP="00D46169">
            <w:pPr>
              <w:ind w:left="34"/>
              <w:rPr>
                <w:sz w:val="22"/>
                <w:szCs w:val="22"/>
              </w:rPr>
            </w:pPr>
            <w:r w:rsidRPr="00D46169">
              <w:rPr>
                <w:sz w:val="22"/>
                <w:szCs w:val="22"/>
              </w:rPr>
              <w:t>Place of arbitration</w:t>
            </w:r>
          </w:p>
        </w:tc>
        <w:tc>
          <w:tcPr>
            <w:tcW w:w="2551" w:type="dxa"/>
            <w:vAlign w:val="center"/>
          </w:tcPr>
          <w:p w14:paraId="27B1BDB6" w14:textId="0DF4F0BD" w:rsidR="00D46169" w:rsidRPr="00D46169" w:rsidRDefault="00D46169" w:rsidP="00D46169">
            <w:pPr>
              <w:jc w:val="center"/>
              <w:rPr>
                <w:sz w:val="22"/>
                <w:szCs w:val="22"/>
              </w:rPr>
            </w:pPr>
            <w:r w:rsidRPr="00D46169">
              <w:rPr>
                <w:sz w:val="22"/>
                <w:szCs w:val="22"/>
              </w:rPr>
              <w:t>20.6</w:t>
            </w:r>
          </w:p>
        </w:tc>
        <w:tc>
          <w:tcPr>
            <w:tcW w:w="3367" w:type="dxa"/>
            <w:shd w:val="clear" w:color="FFFFFF" w:fill="auto"/>
            <w:vAlign w:val="center"/>
          </w:tcPr>
          <w:p w14:paraId="68C7B759" w14:textId="08C43E02" w:rsidR="00D46169" w:rsidRPr="00D46169" w:rsidRDefault="00D46169" w:rsidP="00D46169">
            <w:pPr>
              <w:rPr>
                <w:snapToGrid/>
                <w:sz w:val="22"/>
                <w:szCs w:val="22"/>
              </w:rPr>
            </w:pPr>
            <w:r w:rsidRPr="00D46169">
              <w:rPr>
                <w:snapToGrid/>
                <w:sz w:val="22"/>
                <w:szCs w:val="22"/>
              </w:rPr>
              <w:t>Belgrade, Republic of Serbia</w:t>
            </w:r>
          </w:p>
        </w:tc>
      </w:tr>
      <w:tr w:rsidR="00D46169" w:rsidRPr="00433BB0" w14:paraId="21ED06F1" w14:textId="77777777" w:rsidTr="00050168">
        <w:tblPrEx>
          <w:tblCellMar>
            <w:left w:w="108" w:type="dxa"/>
            <w:right w:w="108" w:type="dxa"/>
          </w:tblCellMar>
        </w:tblPrEx>
        <w:trPr>
          <w:cantSplit/>
          <w:trHeight w:val="623"/>
          <w:jc w:val="center"/>
        </w:trPr>
        <w:tc>
          <w:tcPr>
            <w:tcW w:w="3349" w:type="dxa"/>
            <w:vAlign w:val="center"/>
          </w:tcPr>
          <w:p w14:paraId="102AABC3" w14:textId="1D301F19" w:rsidR="00D46169" w:rsidRPr="00D46169" w:rsidRDefault="00D46169" w:rsidP="00D46169">
            <w:pPr>
              <w:ind w:left="34"/>
              <w:rPr>
                <w:sz w:val="22"/>
                <w:szCs w:val="22"/>
              </w:rPr>
            </w:pPr>
            <w:r w:rsidRPr="00D46169">
              <w:rPr>
                <w:sz w:val="22"/>
                <w:szCs w:val="22"/>
              </w:rPr>
              <w:t>Language of arbitration</w:t>
            </w:r>
          </w:p>
        </w:tc>
        <w:tc>
          <w:tcPr>
            <w:tcW w:w="2551" w:type="dxa"/>
            <w:vAlign w:val="center"/>
          </w:tcPr>
          <w:p w14:paraId="500C0C5D" w14:textId="5A25C9DD" w:rsidR="00D46169" w:rsidRPr="00D46169" w:rsidRDefault="00D46169" w:rsidP="00D46169">
            <w:pPr>
              <w:jc w:val="center"/>
              <w:rPr>
                <w:sz w:val="22"/>
                <w:szCs w:val="22"/>
              </w:rPr>
            </w:pPr>
            <w:r w:rsidRPr="00D46169">
              <w:rPr>
                <w:sz w:val="22"/>
                <w:szCs w:val="22"/>
              </w:rPr>
              <w:t>20.6</w:t>
            </w:r>
          </w:p>
        </w:tc>
        <w:tc>
          <w:tcPr>
            <w:tcW w:w="3367" w:type="dxa"/>
            <w:shd w:val="clear" w:color="FFFFFF" w:fill="auto"/>
            <w:vAlign w:val="center"/>
          </w:tcPr>
          <w:p w14:paraId="79433249" w14:textId="76BDFD92" w:rsidR="00D46169" w:rsidRPr="00D46169" w:rsidRDefault="00D46169" w:rsidP="00D46169">
            <w:pPr>
              <w:rPr>
                <w:snapToGrid/>
                <w:sz w:val="22"/>
                <w:szCs w:val="22"/>
              </w:rPr>
            </w:pPr>
            <w:r w:rsidRPr="00D46169">
              <w:rPr>
                <w:snapToGrid/>
                <w:sz w:val="22"/>
                <w:szCs w:val="22"/>
              </w:rPr>
              <w:t>Serbian</w:t>
            </w:r>
          </w:p>
        </w:tc>
      </w:tr>
    </w:tbl>
    <w:p w14:paraId="1EB8449B" w14:textId="77777777" w:rsidR="00E150B3" w:rsidRDefault="00E150B3">
      <w:pPr>
        <w:rPr>
          <w:sz w:val="22"/>
          <w:szCs w:val="22"/>
        </w:rPr>
      </w:pPr>
    </w:p>
    <w:p w14:paraId="2CBC11B8" w14:textId="77777777" w:rsidR="0068234B" w:rsidRPr="00433BB0" w:rsidRDefault="0068234B" w:rsidP="002E545A">
      <w:pPr>
        <w:pStyle w:val="Header"/>
        <w:tabs>
          <w:tab w:val="clear" w:pos="4536"/>
          <w:tab w:val="clear" w:pos="9072"/>
        </w:tabs>
        <w:spacing w:before="720" w:after="480"/>
        <w:rPr>
          <w:rFonts w:ascii="Times New Roman" w:hAnsi="Times New Roman"/>
          <w:sz w:val="22"/>
          <w:szCs w:val="22"/>
        </w:rPr>
      </w:pPr>
      <w:r w:rsidRPr="00433BB0">
        <w:rPr>
          <w:rFonts w:ascii="Times New Roman" w:hAnsi="Times New Roman"/>
          <w:sz w:val="22"/>
          <w:szCs w:val="22"/>
        </w:rPr>
        <w:t>Signature</w:t>
      </w:r>
      <w:r w:rsidRPr="00433BB0">
        <w:rPr>
          <w:rFonts w:ascii="Times New Roman" w:hAnsi="Times New Roman"/>
          <w:sz w:val="22"/>
          <w:szCs w:val="22"/>
        </w:rPr>
        <w:tab/>
        <w:t>____________</w:t>
      </w:r>
      <w:r w:rsidR="00433BB0">
        <w:rPr>
          <w:rFonts w:ascii="Times New Roman" w:hAnsi="Times New Roman"/>
          <w:sz w:val="22"/>
          <w:szCs w:val="22"/>
        </w:rPr>
        <w:t>______________________________</w:t>
      </w:r>
    </w:p>
    <w:p w14:paraId="1BFB6F74" w14:textId="77777777" w:rsidR="0068234B" w:rsidRPr="00433BB0" w:rsidRDefault="0068234B" w:rsidP="002E545A">
      <w:pPr>
        <w:spacing w:after="480"/>
        <w:rPr>
          <w:sz w:val="22"/>
          <w:szCs w:val="22"/>
        </w:rPr>
      </w:pPr>
      <w:r w:rsidRPr="00433BB0">
        <w:rPr>
          <w:sz w:val="22"/>
          <w:szCs w:val="22"/>
        </w:rPr>
        <w:t xml:space="preserve">Capacity </w:t>
      </w:r>
      <w:r w:rsidRPr="00433BB0">
        <w:rPr>
          <w:sz w:val="22"/>
          <w:szCs w:val="22"/>
        </w:rPr>
        <w:tab/>
        <w:t>_____________________________________</w:t>
      </w:r>
    </w:p>
    <w:p w14:paraId="46EB5B2A" w14:textId="0A93F79C" w:rsidR="0068234B" w:rsidRPr="00433BB0" w:rsidRDefault="00E922D8" w:rsidP="002E545A">
      <w:pPr>
        <w:rPr>
          <w:i/>
          <w:sz w:val="22"/>
          <w:szCs w:val="22"/>
        </w:rPr>
      </w:pPr>
      <w:r>
        <w:rPr>
          <w:sz w:val="22"/>
          <w:szCs w:val="22"/>
        </w:rPr>
        <w:t>D</w:t>
      </w:r>
      <w:r w:rsidR="0068234B" w:rsidRPr="00433BB0">
        <w:rPr>
          <w:sz w:val="22"/>
          <w:szCs w:val="22"/>
        </w:rPr>
        <w:t>uly authorised to sign for and on behalf of _______________________________________</w:t>
      </w:r>
    </w:p>
    <w:sectPr w:rsidR="0068234B" w:rsidRPr="00433BB0" w:rsidSect="00B70CA6">
      <w:footerReference w:type="even" r:id="rId9"/>
      <w:footerReference w:type="default" r:id="rId10"/>
      <w:headerReference w:type="first" r:id="rId11"/>
      <w:footerReference w:type="first" r:id="rId12"/>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7F7F1" w14:textId="77777777" w:rsidR="004F5B78" w:rsidRPr="00E725FE" w:rsidRDefault="004F5B78">
      <w:r w:rsidRPr="00E725FE">
        <w:separator/>
      </w:r>
    </w:p>
  </w:endnote>
  <w:endnote w:type="continuationSeparator" w:id="0">
    <w:p w14:paraId="22551686" w14:textId="77777777" w:rsidR="004F5B78" w:rsidRPr="00E725FE" w:rsidRDefault="004F5B78">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H SarabunPSK">
    <w:altName w:val="Microsoft Sans Serif"/>
    <w:charset w:val="DE"/>
    <w:family w:val="swiss"/>
    <w:pitch w:val="variable"/>
    <w:sig w:usb0="00000000" w:usb1="00000000" w:usb2="00000000" w:usb3="00000000" w:csb0="000101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F74AA" w14:textId="77777777" w:rsidR="001D23AF" w:rsidRDefault="001D23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09B4398" w14:textId="77777777" w:rsidR="001D23AF" w:rsidRDefault="001D23A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A175E" w14:textId="4BBB5F79" w:rsidR="001D23AF" w:rsidRDefault="001D23AF" w:rsidP="00B83A05">
    <w:pPr>
      <w:pStyle w:val="Footer"/>
      <w:tabs>
        <w:tab w:val="clear" w:pos="4320"/>
        <w:tab w:val="clear" w:pos="8640"/>
        <w:tab w:val="right" w:pos="9214"/>
      </w:tabs>
      <w:ind w:right="5"/>
      <w:rPr>
        <w:b/>
        <w:sz w:val="18"/>
      </w:rPr>
    </w:pPr>
    <w:r w:rsidRPr="00D63ADD">
      <w:rPr>
        <w:b/>
        <w:sz w:val="18"/>
      </w:rPr>
      <w:t>Lot 1: Construction of the Regional Waste Management Centre in the City of Novi Sad</w:t>
    </w:r>
  </w:p>
  <w:p w14:paraId="4C7558E2" w14:textId="41991700" w:rsidR="001D23AF" w:rsidRPr="00B83A05" w:rsidRDefault="001D23AF" w:rsidP="00B83A05">
    <w:pPr>
      <w:pStyle w:val="Footer"/>
      <w:tabs>
        <w:tab w:val="clear" w:pos="4320"/>
        <w:tab w:val="clear" w:pos="8640"/>
        <w:tab w:val="right" w:pos="9214"/>
      </w:tabs>
      <w:ind w:right="5"/>
      <w:rPr>
        <w:rStyle w:val="PageNumber"/>
        <w:sz w:val="18"/>
        <w:szCs w:val="18"/>
      </w:rPr>
    </w:pPr>
    <w:r>
      <w:rPr>
        <w:b/>
        <w:sz w:val="18"/>
      </w:rPr>
      <w:t>2025</w:t>
    </w:r>
    <w:r w:rsidRPr="00B83A05">
      <w:rPr>
        <w:sz w:val="18"/>
        <w:szCs w:val="18"/>
      </w:rPr>
      <w:tab/>
      <w:t xml:space="preserve">Page </w:t>
    </w:r>
    <w:r w:rsidRPr="00B83A05">
      <w:rPr>
        <w:rStyle w:val="PageNumber"/>
        <w:sz w:val="18"/>
        <w:szCs w:val="18"/>
      </w:rPr>
      <w:fldChar w:fldCharType="begin"/>
    </w:r>
    <w:r w:rsidRPr="00B83A05">
      <w:rPr>
        <w:rStyle w:val="PageNumber"/>
        <w:sz w:val="18"/>
        <w:szCs w:val="18"/>
      </w:rPr>
      <w:instrText xml:space="preserve"> PAGE </w:instrText>
    </w:r>
    <w:r w:rsidRPr="00B83A05">
      <w:rPr>
        <w:rStyle w:val="PageNumber"/>
        <w:sz w:val="18"/>
        <w:szCs w:val="18"/>
      </w:rPr>
      <w:fldChar w:fldCharType="separate"/>
    </w:r>
    <w:r w:rsidR="00482FD6">
      <w:rPr>
        <w:rStyle w:val="PageNumber"/>
        <w:noProof/>
        <w:sz w:val="18"/>
        <w:szCs w:val="18"/>
      </w:rPr>
      <w:t>17</w:t>
    </w:r>
    <w:r w:rsidRPr="00B83A05">
      <w:rPr>
        <w:rStyle w:val="PageNumber"/>
        <w:sz w:val="18"/>
        <w:szCs w:val="18"/>
      </w:rPr>
      <w:fldChar w:fldCharType="end"/>
    </w:r>
    <w:r w:rsidRPr="00B83A05">
      <w:rPr>
        <w:rStyle w:val="PageNumber"/>
        <w:sz w:val="18"/>
        <w:szCs w:val="18"/>
      </w:rPr>
      <w:t xml:space="preserve"> of </w:t>
    </w:r>
    <w:r w:rsidRPr="00B83A05">
      <w:rPr>
        <w:rStyle w:val="PageNumber"/>
        <w:sz w:val="18"/>
        <w:szCs w:val="18"/>
      </w:rPr>
      <w:fldChar w:fldCharType="begin"/>
    </w:r>
    <w:r w:rsidRPr="00B83A05">
      <w:rPr>
        <w:rStyle w:val="PageNumber"/>
        <w:sz w:val="18"/>
        <w:szCs w:val="18"/>
      </w:rPr>
      <w:instrText xml:space="preserve"> NUMPAGES </w:instrText>
    </w:r>
    <w:r w:rsidRPr="00B83A05">
      <w:rPr>
        <w:rStyle w:val="PageNumber"/>
        <w:sz w:val="18"/>
        <w:szCs w:val="18"/>
      </w:rPr>
      <w:fldChar w:fldCharType="separate"/>
    </w:r>
    <w:r w:rsidR="00482FD6">
      <w:rPr>
        <w:rStyle w:val="PageNumber"/>
        <w:noProof/>
        <w:sz w:val="18"/>
        <w:szCs w:val="18"/>
      </w:rPr>
      <w:t>17</w:t>
    </w:r>
    <w:r w:rsidRPr="00B83A05">
      <w:rPr>
        <w:rStyle w:val="PageNumber"/>
        <w:sz w:val="18"/>
        <w:szCs w:val="18"/>
      </w:rPr>
      <w:fldChar w:fldCharType="end"/>
    </w:r>
  </w:p>
  <w:p w14:paraId="4CDFACDE" w14:textId="0119B058" w:rsidR="001D23AF" w:rsidRDefault="001D23AF" w:rsidP="00B65FC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d4c_tenderform_en.docx</w:t>
    </w:r>
    <w:r>
      <w:rPr>
        <w:sz w:val="18"/>
        <w:szCs w:val="18"/>
      </w:rPr>
      <w:fldChar w:fldCharType="end"/>
    </w:r>
  </w:p>
  <w:p w14:paraId="518EC1C3" w14:textId="7D770D5B" w:rsidR="001D23AF" w:rsidRPr="00B83A05" w:rsidRDefault="001D23AF" w:rsidP="00B65FCE">
    <w:pPr>
      <w:rPr>
        <w:sz w:val="18"/>
        <w:szCs w:val="18"/>
      </w:rPr>
    </w:pPr>
    <w:r w:rsidRPr="001D23AF">
      <w:rPr>
        <w:sz w:val="18"/>
        <w:szCs w:val="18"/>
      </w:rPr>
      <w:t>EC-ENEST/BEG/2025/EA-OP/0035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41BF3" w14:textId="77777777" w:rsidR="001D23AF" w:rsidRPr="00B83A05" w:rsidRDefault="001D23AF" w:rsidP="00B83A05">
    <w:pPr>
      <w:pStyle w:val="Footer"/>
      <w:tabs>
        <w:tab w:val="clear" w:pos="4320"/>
        <w:tab w:val="clear" w:pos="8640"/>
        <w:tab w:val="right" w:pos="9214"/>
      </w:tabs>
      <w:ind w:right="5"/>
      <w:rPr>
        <w:rStyle w:val="PageNumber"/>
        <w:sz w:val="18"/>
        <w:szCs w:val="18"/>
      </w:rPr>
    </w:pPr>
    <w:r>
      <w:rPr>
        <w:b/>
        <w:sz w:val="18"/>
        <w:szCs w:val="18"/>
      </w:rPr>
      <w:t>15 January 2016</w:t>
    </w:r>
    <w:r w:rsidRPr="00B83A05">
      <w:rPr>
        <w:sz w:val="18"/>
        <w:szCs w:val="18"/>
      </w:rPr>
      <w:tab/>
      <w:t xml:space="preserve">Page </w:t>
    </w:r>
    <w:r w:rsidRPr="00B83A05">
      <w:rPr>
        <w:rStyle w:val="PageNumber"/>
        <w:sz w:val="18"/>
        <w:szCs w:val="18"/>
      </w:rPr>
      <w:fldChar w:fldCharType="begin"/>
    </w:r>
    <w:r w:rsidRPr="00B83A05">
      <w:rPr>
        <w:rStyle w:val="PageNumber"/>
        <w:sz w:val="18"/>
        <w:szCs w:val="18"/>
      </w:rPr>
      <w:instrText xml:space="preserve"> PAGE </w:instrText>
    </w:r>
    <w:r w:rsidRPr="00B83A05">
      <w:rPr>
        <w:rStyle w:val="PageNumber"/>
        <w:sz w:val="18"/>
        <w:szCs w:val="18"/>
      </w:rPr>
      <w:fldChar w:fldCharType="separate"/>
    </w:r>
    <w:r>
      <w:rPr>
        <w:rStyle w:val="PageNumber"/>
        <w:noProof/>
        <w:sz w:val="18"/>
        <w:szCs w:val="18"/>
      </w:rPr>
      <w:t>1</w:t>
    </w:r>
    <w:r w:rsidRPr="00B83A05">
      <w:rPr>
        <w:rStyle w:val="PageNumber"/>
        <w:sz w:val="18"/>
        <w:szCs w:val="18"/>
      </w:rPr>
      <w:fldChar w:fldCharType="end"/>
    </w:r>
    <w:r w:rsidRPr="00B83A05">
      <w:rPr>
        <w:rStyle w:val="PageNumber"/>
        <w:sz w:val="18"/>
        <w:szCs w:val="18"/>
      </w:rPr>
      <w:t xml:space="preserve"> of </w:t>
    </w:r>
    <w:r w:rsidRPr="00B83A05">
      <w:rPr>
        <w:rStyle w:val="PageNumber"/>
        <w:sz w:val="18"/>
        <w:szCs w:val="18"/>
      </w:rPr>
      <w:fldChar w:fldCharType="begin"/>
    </w:r>
    <w:r w:rsidRPr="00B83A05">
      <w:rPr>
        <w:rStyle w:val="PageNumber"/>
        <w:sz w:val="18"/>
        <w:szCs w:val="18"/>
      </w:rPr>
      <w:instrText xml:space="preserve"> NUMPAGES </w:instrText>
    </w:r>
    <w:r w:rsidRPr="00B83A05">
      <w:rPr>
        <w:rStyle w:val="PageNumber"/>
        <w:sz w:val="18"/>
        <w:szCs w:val="18"/>
      </w:rPr>
      <w:fldChar w:fldCharType="separate"/>
    </w:r>
    <w:r>
      <w:rPr>
        <w:rStyle w:val="PageNumber"/>
        <w:noProof/>
        <w:sz w:val="18"/>
        <w:szCs w:val="18"/>
      </w:rPr>
      <w:t>8</w:t>
    </w:r>
    <w:r w:rsidRPr="00B83A05">
      <w:rPr>
        <w:rStyle w:val="PageNumber"/>
        <w:sz w:val="18"/>
        <w:szCs w:val="18"/>
      </w:rPr>
      <w:fldChar w:fldCharType="end"/>
    </w:r>
  </w:p>
  <w:p w14:paraId="2A814073" w14:textId="77777777" w:rsidR="001D23AF" w:rsidRPr="00E725FE" w:rsidRDefault="001D23AF"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FAC9E" w14:textId="77777777" w:rsidR="004F5B78" w:rsidRPr="00E725FE" w:rsidRDefault="004F5B78">
      <w:r w:rsidRPr="00E725FE">
        <w:separator/>
      </w:r>
    </w:p>
  </w:footnote>
  <w:footnote w:type="continuationSeparator" w:id="0">
    <w:p w14:paraId="5AA7F729" w14:textId="77777777" w:rsidR="004F5B78" w:rsidRPr="00E725FE" w:rsidRDefault="004F5B78">
      <w:r w:rsidRPr="00E725FE">
        <w:continuationSeparator/>
      </w:r>
    </w:p>
  </w:footnote>
  <w:footnote w:id="1">
    <w:p w14:paraId="0A012740" w14:textId="67C68623" w:rsidR="001D23AF" w:rsidRPr="00EA4C90" w:rsidRDefault="001D23AF">
      <w:pPr>
        <w:pStyle w:val="FootnoteText"/>
        <w:rPr>
          <w:lang w:val="en-IE"/>
        </w:rPr>
      </w:pPr>
      <w:r>
        <w:rPr>
          <w:rStyle w:val="FootnoteReference"/>
        </w:rPr>
        <w:footnoteRef/>
      </w:r>
      <w:r>
        <w:t xml:space="preserve">  In case the tenderer is an individual, mention the nationality of the individual.</w:t>
      </w:r>
    </w:p>
  </w:footnote>
  <w:footnote w:id="2">
    <w:p w14:paraId="27242FB6" w14:textId="223D3875" w:rsidR="001D23AF" w:rsidRPr="00EA4C90" w:rsidRDefault="001D23AF">
      <w:pPr>
        <w:pStyle w:val="FootnoteText"/>
        <w:rPr>
          <w:lang w:val="en-IE"/>
        </w:rPr>
      </w:pPr>
      <w:r>
        <w:rPr>
          <w:rStyle w:val="FootnoteReference"/>
        </w:rPr>
        <w:footnoteRef/>
      </w:r>
      <w:r>
        <w:t xml:space="preserve">  </w:t>
      </w:r>
      <w:r w:rsidRPr="007348D4">
        <w:t>PIC number not applicable in indirect management, where the Partner Country makes the payments.</w:t>
      </w:r>
      <w:r>
        <w:t xml:space="preserve"> See section 17, annex d4b. </w:t>
      </w:r>
    </w:p>
  </w:footnote>
  <w:footnote w:id="3">
    <w:p w14:paraId="2F42F682" w14:textId="1F94448A" w:rsidR="001D23AF" w:rsidRPr="00E725FE" w:rsidRDefault="001D23AF" w:rsidP="00EA4C90">
      <w:pPr>
        <w:pStyle w:val="FootnoteText"/>
        <w:jc w:val="both"/>
      </w:pPr>
      <w:r w:rsidRPr="00E725FE">
        <w:rPr>
          <w:rStyle w:val="FootnoteReference"/>
        </w:rPr>
        <w:footnoteRef/>
      </w:r>
      <w:r>
        <w:tab/>
      </w:r>
      <w:r w:rsidRPr="00E725FE">
        <w:t xml:space="preserve">Add/delete additional lines for members as appropriate. Note that a </w:t>
      </w:r>
      <w:r>
        <w:t>capacity providing entity/</w:t>
      </w:r>
      <w:r w:rsidRPr="00E725FE">
        <w:t>subcontrac</w:t>
      </w:r>
      <w:r>
        <w:t xml:space="preserve">tor is not considered to be a </w:t>
      </w:r>
      <w:r w:rsidRPr="00E725FE">
        <w:t xml:space="preserve">member for the purposes of this tender procedure. </w:t>
      </w:r>
      <w:r w:rsidRPr="008017C1">
        <w:t>Subsequently, the data on capacity providing entities/ subcontractor must not appear in the data related to the economic, financial and professional capacity but on a separate document.</w:t>
      </w:r>
      <w:r>
        <w:t xml:space="preserve"> </w:t>
      </w:r>
      <w:r w:rsidRPr="00E725FE">
        <w:t xml:space="preserve">If this tender is being submitted by an individual tenderer, the name of the tenderer should be entered as </w:t>
      </w:r>
      <w:r>
        <w:t>‘</w:t>
      </w:r>
      <w:r w:rsidRPr="00E725FE">
        <w:t>leader</w:t>
      </w:r>
      <w:r>
        <w:t>’</w:t>
      </w:r>
      <w:r w:rsidRPr="00E725FE">
        <w:t xml:space="preserve"> (and all other lines should be deleted)</w:t>
      </w:r>
      <w:r>
        <w:t xml:space="preserve">. </w:t>
      </w:r>
      <w:r w:rsidRPr="008017C1">
        <w:t>Any change in the identity of the leader and/or any consortium members between the deadline for receipt of requests to participate indicated in the contract notice and the award of the contract is not permitted without the prior written authorisation of the contracting authority</w:t>
      </w:r>
      <w:r w:rsidRPr="00E725FE">
        <w:t>.</w:t>
      </w:r>
      <w:r>
        <w:t xml:space="preserve"> </w:t>
      </w:r>
    </w:p>
  </w:footnote>
  <w:footnote w:id="4">
    <w:p w14:paraId="256F8B22" w14:textId="0E24FCBB" w:rsidR="001D23AF" w:rsidRPr="00001F62" w:rsidRDefault="001D23AF" w:rsidP="00384238">
      <w:pPr>
        <w:pStyle w:val="FootnoteText"/>
        <w:rPr>
          <w:lang w:val="en-IE"/>
        </w:rPr>
      </w:pPr>
      <w:r>
        <w:rPr>
          <w:rStyle w:val="FootnoteReference"/>
        </w:rPr>
        <w:footnoteRef/>
      </w:r>
      <w:r>
        <w:t xml:space="preserve"> </w:t>
      </w:r>
      <w:bookmarkStart w:id="4" w:name="_Hlk184309003"/>
      <w:r>
        <w:t>Add only the bank account details of the leader to</w:t>
      </w:r>
      <w:r w:rsidRPr="00DA4FE3">
        <w:t xml:space="preserve"> wh</w:t>
      </w:r>
      <w:r>
        <w:t>om</w:t>
      </w:r>
      <w:r w:rsidRPr="00DA4FE3">
        <w:t xml:space="preserve"> payments under the proposed contract should be made in the event that </w:t>
      </w:r>
      <w:r>
        <w:t xml:space="preserve">you </w:t>
      </w:r>
      <w:r w:rsidRPr="00DA4FE3">
        <w:t>are awarded the contract</w:t>
      </w:r>
      <w:r>
        <w:t>.</w:t>
      </w:r>
      <w:bookmarkEnd w:id="4"/>
    </w:p>
  </w:footnote>
  <w:footnote w:id="5">
    <w:p w14:paraId="074643CA" w14:textId="49998DA8" w:rsidR="001D23AF" w:rsidRPr="00C44E8F" w:rsidRDefault="001D23AF" w:rsidP="002E545A">
      <w:pPr>
        <w:ind w:left="142" w:hanging="142"/>
      </w:pPr>
      <w:r>
        <w:rPr>
          <w:rStyle w:val="FootnoteReference"/>
        </w:rPr>
        <w:footnoteRef/>
      </w:r>
      <w:r>
        <w:t xml:space="preserve"> </w:t>
      </w:r>
      <w:bookmarkStart w:id="6" w:name="_Hlk169191810"/>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yperlink"/>
            <w:i/>
            <w:iCs/>
            <w:sz w:val="18"/>
            <w:szCs w:val="18"/>
          </w:rPr>
          <w:t>EU Sanctions Map</w:t>
        </w:r>
      </w:hyperlink>
      <w:r>
        <w:rPr>
          <w:sz w:val="18"/>
          <w:szCs w:val="18"/>
        </w:rPr>
        <w:t>.</w:t>
      </w:r>
      <w:bookmarkEnd w:id="6"/>
    </w:p>
  </w:footnote>
  <w:footnote w:id="6">
    <w:p w14:paraId="2E5170A6" w14:textId="77777777" w:rsidR="001D23AF" w:rsidRPr="00B74CFF" w:rsidRDefault="001D23AF" w:rsidP="001D23AF">
      <w:pPr>
        <w:ind w:left="142" w:hanging="142"/>
        <w:rPr>
          <w:spacing w:val="-3"/>
          <w:sz w:val="20"/>
          <w:lang w:val="en"/>
        </w:rPr>
      </w:pPr>
      <w:r w:rsidRPr="00B74CFF">
        <w:rPr>
          <w:rStyle w:val="FootnoteReference"/>
          <w:sz w:val="20"/>
        </w:rPr>
        <w:footnoteRef/>
      </w:r>
      <w:r>
        <w:rPr>
          <w:sz w:val="20"/>
        </w:rPr>
        <w:tab/>
      </w:r>
      <w:r w:rsidRPr="00B74CFF">
        <w:rPr>
          <w:spacing w:val="-3"/>
          <w:sz w:val="20"/>
          <w:lang w:val="en"/>
        </w:rPr>
        <w:t xml:space="preserve">An </w:t>
      </w:r>
      <w:r w:rsidRPr="00B74CFF">
        <w:rPr>
          <w:b/>
          <w:spacing w:val="-3"/>
          <w:sz w:val="20"/>
          <w:lang w:val="en"/>
        </w:rPr>
        <w:t>“involved entity</w:t>
      </w:r>
      <w:r w:rsidRPr="00B74CFF">
        <w:rPr>
          <w:spacing w:val="-3"/>
          <w:sz w:val="20"/>
          <w:lang w:val="en"/>
        </w:rPr>
        <w:t>” is each economic operator involved in the request to participate</w:t>
      </w:r>
      <w:r>
        <w:rPr>
          <w:spacing w:val="-3"/>
          <w:sz w:val="20"/>
          <w:lang w:val="en"/>
        </w:rPr>
        <w:t>/tender</w:t>
      </w:r>
      <w:r w:rsidRPr="00B74CFF">
        <w:rPr>
          <w:spacing w:val="-3"/>
          <w:sz w:val="20"/>
          <w:lang w:val="en"/>
        </w:rPr>
        <w:t>. This includes the following four categories of economic operators:</w:t>
      </w:r>
    </w:p>
    <w:p w14:paraId="055B608F" w14:textId="77777777" w:rsidR="001D23AF" w:rsidRPr="00B74CFF" w:rsidRDefault="001D23AF" w:rsidP="001D23AF">
      <w:pPr>
        <w:pStyle w:val="ListParagraph"/>
        <w:numPr>
          <w:ilvl w:val="0"/>
          <w:numId w:val="117"/>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r w:rsidRPr="00B74CFF">
        <w:rPr>
          <w:spacing w:val="-3"/>
          <w:sz w:val="20"/>
          <w:szCs w:val="20"/>
          <w:lang w:val="en"/>
        </w:rPr>
        <w:t xml:space="preserve">tenderer; </w:t>
      </w:r>
    </w:p>
    <w:p w14:paraId="1D93EFAB" w14:textId="77777777" w:rsidR="001D23AF" w:rsidRPr="00B74CFF" w:rsidRDefault="001D23AF" w:rsidP="001D23AF">
      <w:pPr>
        <w:pStyle w:val="ListParagraph"/>
        <w:numPr>
          <w:ilvl w:val="0"/>
          <w:numId w:val="117"/>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 (consortium)</w:t>
      </w:r>
      <w:r w:rsidRPr="00B74CFF">
        <w:rPr>
          <w:spacing w:val="-3"/>
          <w:sz w:val="20"/>
          <w:szCs w:val="20"/>
          <w:lang w:val="en"/>
        </w:rPr>
        <w:t xml:space="preserve">; </w:t>
      </w:r>
    </w:p>
    <w:p w14:paraId="4F5E42EB" w14:textId="77777777" w:rsidR="001D23AF" w:rsidRDefault="001D23AF" w:rsidP="001D23AF">
      <w:pPr>
        <w:pStyle w:val="ListParagraph"/>
        <w:numPr>
          <w:ilvl w:val="0"/>
          <w:numId w:val="117"/>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E3A1C5E" w14:textId="77777777" w:rsidR="001D23AF" w:rsidRPr="00676DFA" w:rsidRDefault="001D23AF" w:rsidP="001D23AF">
      <w:pPr>
        <w:pStyle w:val="ListParagraph"/>
        <w:numPr>
          <w:ilvl w:val="0"/>
          <w:numId w:val="117"/>
        </w:numPr>
        <w:ind w:left="714" w:hanging="357"/>
        <w:contextualSpacing w:val="0"/>
        <w:jc w:val="both"/>
        <w:rPr>
          <w:lang w:val="en"/>
        </w:rPr>
      </w:pPr>
      <w:r w:rsidRPr="00D66B21">
        <w:rPr>
          <w:spacing w:val="-3"/>
          <w:sz w:val="20"/>
          <w:szCs w:val="20"/>
          <w:lang w:val="en"/>
        </w:rPr>
        <w:t>other entities (that are not subcontractors) on whose capacity the candidate/tenderer relies to fulfil the selection criteria.</w:t>
      </w:r>
    </w:p>
  </w:footnote>
  <w:footnote w:id="7">
    <w:p w14:paraId="465F2AAC" w14:textId="77777777" w:rsidR="001D23AF" w:rsidRPr="00295BCF" w:rsidRDefault="001D23AF" w:rsidP="001D23AF">
      <w:pPr>
        <w:pStyle w:val="FootnoteText"/>
      </w:pPr>
      <w:r>
        <w:rPr>
          <w:rStyle w:val="FootnoteReference"/>
        </w:rPr>
        <w:footnoteRef/>
      </w:r>
      <w:r>
        <w:tab/>
      </w:r>
      <w:r w:rsidRPr="00295BCF">
        <w:t>The declaration under this point (2) is voluntary and it cannot have adverse legal effect on the economic operator until the conditions of Article 14</w:t>
      </w:r>
      <w:r>
        <w:t>3</w:t>
      </w:r>
      <w:r w:rsidRPr="00295BCF">
        <w:t>(1) (a) F</w:t>
      </w:r>
      <w:r>
        <w:t xml:space="preserve">inancial </w:t>
      </w:r>
      <w:r w:rsidRPr="00295BCF">
        <w:t>R</w:t>
      </w:r>
      <w:r>
        <w:t>egulation</w:t>
      </w:r>
      <w:r w:rsidRPr="00295BCF">
        <w:t xml:space="preserve"> are met.</w:t>
      </w:r>
    </w:p>
  </w:footnote>
  <w:footnote w:id="8">
    <w:p w14:paraId="4BF4F14F" w14:textId="77777777" w:rsidR="001D23AF" w:rsidRPr="00C40945" w:rsidRDefault="001D23AF" w:rsidP="001D23AF">
      <w:pPr>
        <w:rPr>
          <w:i/>
          <w:iCs/>
          <w:sz w:val="18"/>
          <w:szCs w:val="18"/>
        </w:rPr>
      </w:pPr>
      <w:r w:rsidRPr="00D46169">
        <w:rPr>
          <w:rStyle w:val="FootnoteReference"/>
        </w:rPr>
        <w:footnoteRef/>
      </w:r>
      <w:r w:rsidRPr="00D46169">
        <w:t xml:space="preserve"> </w:t>
      </w:r>
      <w:r w:rsidRPr="00C40945">
        <w:rPr>
          <w:i/>
          <w:iCs/>
          <w:sz w:val="18"/>
          <w:szCs w:val="18"/>
        </w:rPr>
        <w:t>The declaration is to be signed with:</w:t>
      </w:r>
    </w:p>
    <w:p w14:paraId="0EDA41F6" w14:textId="77777777" w:rsidR="001D23AF" w:rsidRPr="00C40945" w:rsidRDefault="001D23AF" w:rsidP="001D23AF">
      <w:pPr>
        <w:jc w:val="both"/>
        <w:rPr>
          <w:i/>
          <w:iCs/>
          <w:sz w:val="18"/>
          <w:szCs w:val="18"/>
        </w:rPr>
      </w:pPr>
    </w:p>
    <w:p w14:paraId="6621412C" w14:textId="77777777" w:rsidR="001D23AF" w:rsidRPr="00C40945" w:rsidRDefault="001D23AF" w:rsidP="001D23AF">
      <w:pPr>
        <w:numPr>
          <w:ilvl w:val="0"/>
          <w:numId w:val="115"/>
        </w:numPr>
        <w:contextualSpacing/>
        <w:jc w:val="both"/>
        <w:rPr>
          <w:i/>
          <w:iCs/>
          <w:sz w:val="18"/>
          <w:szCs w:val="18"/>
        </w:rPr>
      </w:pPr>
      <w:r w:rsidRPr="00C40945">
        <w:rPr>
          <w:i/>
          <w:iCs/>
          <w:sz w:val="18"/>
          <w:szCs w:val="18"/>
        </w:rPr>
        <w:t>Electronic signature (recommended option):</w:t>
      </w:r>
    </w:p>
    <w:p w14:paraId="24CE27C7" w14:textId="77777777" w:rsidR="001D23AF" w:rsidRPr="00C40945" w:rsidRDefault="001D23AF" w:rsidP="001D23AF">
      <w:pPr>
        <w:jc w:val="both"/>
        <w:rPr>
          <w:i/>
          <w:iCs/>
          <w:sz w:val="18"/>
          <w:szCs w:val="18"/>
        </w:rPr>
      </w:pPr>
    </w:p>
    <w:p w14:paraId="13D8BB43" w14:textId="77777777" w:rsidR="001D23AF" w:rsidRPr="00C40945" w:rsidRDefault="001D23AF" w:rsidP="001D23AF">
      <w:pPr>
        <w:jc w:val="both"/>
        <w:rPr>
          <w:i/>
          <w:iCs/>
          <w:sz w:val="18"/>
          <w:szCs w:val="18"/>
        </w:rPr>
      </w:pPr>
      <w:r w:rsidRPr="00C40945">
        <w:rPr>
          <w:i/>
          <w:iCs/>
          <w:sz w:val="18"/>
          <w:szCs w:val="18"/>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C40945">
        <w:rPr>
          <w:i/>
          <w:iCs/>
          <w:sz w:val="18"/>
          <w:szCs w:val="18"/>
        </w:rPr>
        <w:t>eIDAS</w:t>
      </w:r>
      <w:proofErr w:type="spellEnd"/>
      <w:r w:rsidRPr="00C40945">
        <w:rPr>
          <w:i/>
          <w:iCs/>
          <w:sz w:val="18"/>
          <w:szCs w:val="18"/>
        </w:rPr>
        <w:t xml:space="preserve"> Regulation) will be accepted. </w:t>
      </w:r>
    </w:p>
    <w:p w14:paraId="7C94B521" w14:textId="77777777" w:rsidR="001D23AF" w:rsidRPr="00C40945" w:rsidRDefault="001D23AF" w:rsidP="001D23AF">
      <w:pPr>
        <w:jc w:val="both"/>
        <w:rPr>
          <w:i/>
          <w:iCs/>
          <w:sz w:val="18"/>
          <w:szCs w:val="18"/>
        </w:rPr>
      </w:pPr>
    </w:p>
    <w:p w14:paraId="6FF5B13D" w14:textId="77777777" w:rsidR="001D23AF" w:rsidRPr="00C40945" w:rsidRDefault="001D23AF" w:rsidP="001D23AF">
      <w:pPr>
        <w:jc w:val="both"/>
        <w:rPr>
          <w:i/>
          <w:iCs/>
          <w:sz w:val="18"/>
          <w:szCs w:val="18"/>
        </w:rPr>
      </w:pPr>
      <w:r w:rsidRPr="00C40945">
        <w:rPr>
          <w:i/>
          <w:iCs/>
          <w:sz w:val="18"/>
          <w:szCs w:val="18"/>
        </w:rPr>
        <w:t>Before sending back your electronically signed document, please check the signature and validity of the certificate with one of the following tools:</w:t>
      </w:r>
    </w:p>
    <w:p w14:paraId="3F9D73E9" w14:textId="77777777" w:rsidR="001D23AF" w:rsidRPr="00C40945" w:rsidRDefault="001D23AF" w:rsidP="001D23AF">
      <w:pPr>
        <w:numPr>
          <w:ilvl w:val="0"/>
          <w:numId w:val="116"/>
        </w:numPr>
        <w:contextualSpacing/>
        <w:jc w:val="both"/>
        <w:rPr>
          <w:i/>
          <w:iCs/>
          <w:sz w:val="18"/>
          <w:szCs w:val="18"/>
        </w:rPr>
      </w:pPr>
      <w:r w:rsidRPr="00C40945">
        <w:rPr>
          <w:i/>
          <w:iCs/>
          <w:sz w:val="18"/>
          <w:szCs w:val="18"/>
        </w:rPr>
        <w:t xml:space="preserve">DSS Demonstration validation tool available at </w:t>
      </w:r>
      <w:hyperlink r:id="rId2" w:history="1">
        <w:r w:rsidRPr="00C40945">
          <w:rPr>
            <w:sz w:val="18"/>
            <w:szCs w:val="18"/>
          </w:rPr>
          <w:t xml:space="preserve">https://ec.europa.eu/cefdigital/DSS/webapp-demo/validation </w:t>
        </w:r>
      </w:hyperlink>
      <w:r w:rsidRPr="00C40945">
        <w:rPr>
          <w:i/>
          <w:iCs/>
          <w:sz w:val="18"/>
          <w:szCs w:val="18"/>
        </w:rPr>
        <w:t>can help you check the validity of a certificate by indicating the number and type of valid signatures in a document.</w:t>
      </w:r>
    </w:p>
    <w:p w14:paraId="16748A23" w14:textId="77777777" w:rsidR="001D23AF" w:rsidRPr="00C40945" w:rsidRDefault="001D23AF" w:rsidP="001D23AF">
      <w:pPr>
        <w:numPr>
          <w:ilvl w:val="0"/>
          <w:numId w:val="116"/>
        </w:numPr>
        <w:contextualSpacing/>
        <w:jc w:val="both"/>
        <w:rPr>
          <w:i/>
          <w:iCs/>
          <w:sz w:val="18"/>
          <w:szCs w:val="18"/>
        </w:rPr>
      </w:pPr>
      <w:r w:rsidRPr="00C40945">
        <w:rPr>
          <w:i/>
          <w:iCs/>
          <w:sz w:val="18"/>
          <w:szCs w:val="18"/>
        </w:rPr>
        <w:t xml:space="preserve">EU Trusted List Browser can be consulted in order to check whether the electronic signature provider and the trust service it provides are part of European Union Trusted List: </w:t>
      </w:r>
      <w:hyperlink r:id="rId3" w:anchor="/screen/home" w:history="1">
        <w:r w:rsidRPr="00C40945">
          <w:rPr>
            <w:rStyle w:val="Hyperlink"/>
            <w:sz w:val="18"/>
            <w:szCs w:val="18"/>
          </w:rPr>
          <w:t>https://esignature.ec.europa.eu/efda/tl-browser/#/screen/home</w:t>
        </w:r>
      </w:hyperlink>
    </w:p>
    <w:p w14:paraId="0FE4280D" w14:textId="77777777" w:rsidR="001D23AF" w:rsidRPr="00C40945" w:rsidRDefault="001D23AF" w:rsidP="001D23AF">
      <w:pPr>
        <w:jc w:val="both"/>
        <w:rPr>
          <w:i/>
          <w:iCs/>
          <w:sz w:val="18"/>
          <w:szCs w:val="18"/>
        </w:rPr>
      </w:pPr>
    </w:p>
    <w:p w14:paraId="3EE12B34" w14:textId="77777777" w:rsidR="001D23AF" w:rsidRPr="00C40945" w:rsidRDefault="001D23AF" w:rsidP="001D23AF">
      <w:pPr>
        <w:jc w:val="both"/>
        <w:rPr>
          <w:i/>
          <w:iCs/>
          <w:sz w:val="18"/>
          <w:szCs w:val="18"/>
        </w:rPr>
      </w:pPr>
      <w:r w:rsidRPr="00C40945">
        <w:rPr>
          <w:i/>
          <w:iCs/>
          <w:sz w:val="18"/>
          <w:szCs w:val="18"/>
        </w:rPr>
        <w:t xml:space="preserve">To make sure you use a QES compliant to </w:t>
      </w:r>
      <w:proofErr w:type="spellStart"/>
      <w:r w:rsidRPr="00C40945">
        <w:rPr>
          <w:i/>
          <w:iCs/>
          <w:sz w:val="18"/>
          <w:szCs w:val="18"/>
        </w:rPr>
        <w:t>eIDAS</w:t>
      </w:r>
      <w:proofErr w:type="spellEnd"/>
      <w:r w:rsidRPr="00C40945">
        <w:rPr>
          <w:i/>
          <w:iCs/>
          <w:sz w:val="18"/>
          <w:szCs w:val="18"/>
        </w:rPr>
        <w:t xml:space="preserve"> Regulation, you need to check that both the service provider and the qualified certificate generation service used are included in the EU Trusted List Browser.</w:t>
      </w:r>
    </w:p>
    <w:p w14:paraId="5F43315F" w14:textId="77777777" w:rsidR="001D23AF" w:rsidRPr="00C40945" w:rsidRDefault="001D23AF" w:rsidP="001D23AF">
      <w:pPr>
        <w:jc w:val="both"/>
        <w:rPr>
          <w:i/>
          <w:iCs/>
          <w:sz w:val="18"/>
          <w:szCs w:val="18"/>
        </w:rPr>
      </w:pPr>
    </w:p>
    <w:p w14:paraId="2FC9EE4B" w14:textId="77777777" w:rsidR="001D23AF" w:rsidRPr="00C40945" w:rsidRDefault="001D23AF" w:rsidP="001D23AF">
      <w:pPr>
        <w:numPr>
          <w:ilvl w:val="0"/>
          <w:numId w:val="115"/>
        </w:numPr>
        <w:contextualSpacing/>
        <w:jc w:val="both"/>
        <w:rPr>
          <w:i/>
          <w:iCs/>
          <w:sz w:val="18"/>
          <w:szCs w:val="18"/>
        </w:rPr>
      </w:pPr>
      <w:r w:rsidRPr="00C40945">
        <w:rPr>
          <w:i/>
          <w:iCs/>
          <w:sz w:val="18"/>
          <w:szCs w:val="18"/>
        </w:rPr>
        <w:t>Handwritten signature:</w:t>
      </w:r>
    </w:p>
    <w:p w14:paraId="70C7727C" w14:textId="77777777" w:rsidR="001D23AF" w:rsidRPr="00C40945" w:rsidRDefault="001D23AF" w:rsidP="001D23AF">
      <w:pPr>
        <w:jc w:val="both"/>
        <w:rPr>
          <w:i/>
          <w:iCs/>
          <w:sz w:val="18"/>
          <w:szCs w:val="18"/>
        </w:rPr>
      </w:pPr>
    </w:p>
    <w:p w14:paraId="2E7FE493" w14:textId="77777777" w:rsidR="001D23AF" w:rsidRPr="00C40945" w:rsidRDefault="001D23AF" w:rsidP="001D23AF">
      <w:pPr>
        <w:jc w:val="both"/>
        <w:rPr>
          <w:i/>
          <w:iCs/>
          <w:sz w:val="18"/>
          <w:szCs w:val="18"/>
        </w:rPr>
      </w:pPr>
      <w:r w:rsidRPr="00C40945">
        <w:rPr>
          <w:i/>
          <w:iCs/>
          <w:sz w:val="18"/>
          <w:szCs w:val="18"/>
        </w:rPr>
        <w:t>In case you do not have the possibility to sign the declaration using a qualified electronic signature (QES), please fill it in electronically, then print it and have it signed and dated by your authorised representative(s) using a hand-written signature.</w:t>
      </w:r>
    </w:p>
    <w:p w14:paraId="7B70BA09" w14:textId="77777777" w:rsidR="001D23AF" w:rsidRPr="00F26952" w:rsidRDefault="001D23AF" w:rsidP="001D23A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2A895" w14:textId="77777777" w:rsidR="001D23AF" w:rsidRDefault="001D23AF"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06A1AFE" w14:textId="77777777" w:rsidR="001D23AF" w:rsidRDefault="001D23AF"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2AB11A9"/>
    <w:multiLevelType w:val="hybridMultilevel"/>
    <w:tmpl w:val="C680D17A"/>
    <w:lvl w:ilvl="0" w:tplc="241A0017">
      <w:start w:val="1"/>
      <w:numFmt w:val="lowerLetter"/>
      <w:lvlText w:val="%1)"/>
      <w:lvlJc w:val="left"/>
      <w:pPr>
        <w:ind w:left="720" w:hanging="360"/>
      </w:pPr>
    </w:lvl>
    <w:lvl w:ilvl="1" w:tplc="241A0019">
      <w:start w:val="1"/>
      <w:numFmt w:val="decimal"/>
      <w:lvlText w:val="%2."/>
      <w:lvlJc w:val="left"/>
      <w:pPr>
        <w:tabs>
          <w:tab w:val="num" w:pos="1440"/>
        </w:tabs>
        <w:ind w:left="1440" w:hanging="360"/>
      </w:pPr>
    </w:lvl>
    <w:lvl w:ilvl="2" w:tplc="241A001B">
      <w:start w:val="1"/>
      <w:numFmt w:val="decimal"/>
      <w:lvlText w:val="%3."/>
      <w:lvlJc w:val="left"/>
      <w:pPr>
        <w:tabs>
          <w:tab w:val="num" w:pos="2160"/>
        </w:tabs>
        <w:ind w:left="2160" w:hanging="360"/>
      </w:pPr>
    </w:lvl>
    <w:lvl w:ilvl="3" w:tplc="241A000F">
      <w:start w:val="1"/>
      <w:numFmt w:val="decimal"/>
      <w:lvlText w:val="%4."/>
      <w:lvlJc w:val="left"/>
      <w:pPr>
        <w:tabs>
          <w:tab w:val="num" w:pos="2880"/>
        </w:tabs>
        <w:ind w:left="2880" w:hanging="360"/>
      </w:pPr>
    </w:lvl>
    <w:lvl w:ilvl="4" w:tplc="241A0019">
      <w:start w:val="1"/>
      <w:numFmt w:val="decimal"/>
      <w:lvlText w:val="%5."/>
      <w:lvlJc w:val="left"/>
      <w:pPr>
        <w:tabs>
          <w:tab w:val="num" w:pos="3600"/>
        </w:tabs>
        <w:ind w:left="3600" w:hanging="360"/>
      </w:pPr>
    </w:lvl>
    <w:lvl w:ilvl="5" w:tplc="241A001B">
      <w:start w:val="1"/>
      <w:numFmt w:val="decimal"/>
      <w:lvlText w:val="%6."/>
      <w:lvlJc w:val="left"/>
      <w:pPr>
        <w:tabs>
          <w:tab w:val="num" w:pos="4320"/>
        </w:tabs>
        <w:ind w:left="4320" w:hanging="360"/>
      </w:pPr>
    </w:lvl>
    <w:lvl w:ilvl="6" w:tplc="241A000F">
      <w:start w:val="1"/>
      <w:numFmt w:val="decimal"/>
      <w:lvlText w:val="%7."/>
      <w:lvlJc w:val="left"/>
      <w:pPr>
        <w:tabs>
          <w:tab w:val="num" w:pos="5040"/>
        </w:tabs>
        <w:ind w:left="5040" w:hanging="360"/>
      </w:pPr>
    </w:lvl>
    <w:lvl w:ilvl="7" w:tplc="241A0019">
      <w:start w:val="1"/>
      <w:numFmt w:val="decimal"/>
      <w:lvlText w:val="%8."/>
      <w:lvlJc w:val="left"/>
      <w:pPr>
        <w:tabs>
          <w:tab w:val="num" w:pos="5760"/>
        </w:tabs>
        <w:ind w:left="5760" w:hanging="360"/>
      </w:pPr>
    </w:lvl>
    <w:lvl w:ilvl="8" w:tplc="241A001B">
      <w:start w:val="1"/>
      <w:numFmt w:val="decimal"/>
      <w:lvlText w:val="%9."/>
      <w:lvlJc w:val="left"/>
      <w:pPr>
        <w:tabs>
          <w:tab w:val="num" w:pos="6480"/>
        </w:tabs>
        <w:ind w:left="6480" w:hanging="360"/>
      </w:pPr>
    </w:lvl>
  </w:abstractNum>
  <w:abstractNum w:abstractNumId="5"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7"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3"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14"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6"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8"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0"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2"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5"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9"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1"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2"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5"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37"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8"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5"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6"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7"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8"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9"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56"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8"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61"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6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64"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6"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71"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72"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73"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4"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7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7"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78"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9"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81"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82"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83"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5DCA7624">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84"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87"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89"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90"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92"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87"/>
  </w:num>
  <w:num w:numId="2">
    <w:abstractNumId w:val="60"/>
  </w:num>
  <w:num w:numId="3">
    <w:abstractNumId w:val="92"/>
  </w:num>
  <w:num w:numId="4">
    <w:abstractNumId w:val="92"/>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6"/>
  </w:num>
  <w:num w:numId="6">
    <w:abstractNumId w:val="54"/>
  </w:num>
  <w:num w:numId="7">
    <w:abstractNumId w:val="10"/>
  </w:num>
  <w:num w:numId="8">
    <w:abstractNumId w:val="75"/>
  </w:num>
  <w:num w:numId="9">
    <w:abstractNumId w:val="26"/>
  </w:num>
  <w:num w:numId="10">
    <w:abstractNumId w:val="38"/>
  </w:num>
  <w:num w:numId="11">
    <w:abstractNumId w:val="11"/>
  </w:num>
  <w:num w:numId="12">
    <w:abstractNumId w:val="27"/>
  </w:num>
  <w:num w:numId="13">
    <w:abstractNumId w:val="52"/>
  </w:num>
  <w:num w:numId="14">
    <w:abstractNumId w:val="16"/>
  </w:num>
  <w:num w:numId="15">
    <w:abstractNumId w:val="40"/>
  </w:num>
  <w:num w:numId="16">
    <w:abstractNumId w:val="88"/>
  </w:num>
  <w:num w:numId="17">
    <w:abstractNumId w:val="15"/>
  </w:num>
  <w:num w:numId="18">
    <w:abstractNumId w:val="20"/>
  </w:num>
  <w:num w:numId="19">
    <w:abstractNumId w:val="53"/>
  </w:num>
  <w:num w:numId="20">
    <w:abstractNumId w:val="89"/>
  </w:num>
  <w:num w:numId="21">
    <w:abstractNumId w:val="28"/>
  </w:num>
  <w:num w:numId="22">
    <w:abstractNumId w:val="19"/>
  </w:num>
  <w:num w:numId="23">
    <w:abstractNumId w:val="94"/>
  </w:num>
  <w:num w:numId="24">
    <w:abstractNumId w:val="47"/>
  </w:num>
  <w:num w:numId="25">
    <w:abstractNumId w:val="45"/>
  </w:num>
  <w:num w:numId="26">
    <w:abstractNumId w:val="70"/>
  </w:num>
  <w:num w:numId="27">
    <w:abstractNumId w:val="8"/>
  </w:num>
  <w:num w:numId="28">
    <w:abstractNumId w:val="85"/>
  </w:num>
  <w:num w:numId="29">
    <w:abstractNumId w:val="42"/>
  </w:num>
  <w:num w:numId="30">
    <w:abstractNumId w:val="23"/>
  </w:num>
  <w:num w:numId="31">
    <w:abstractNumId w:val="90"/>
  </w:num>
  <w:num w:numId="32">
    <w:abstractNumId w:val="93"/>
  </w:num>
  <w:num w:numId="33">
    <w:abstractNumId w:val="14"/>
  </w:num>
  <w:num w:numId="34">
    <w:abstractNumId w:val="81"/>
  </w:num>
  <w:num w:numId="35">
    <w:abstractNumId w:val="59"/>
  </w:num>
  <w:num w:numId="36">
    <w:abstractNumId w:val="5"/>
  </w:num>
  <w:num w:numId="37">
    <w:abstractNumId w:val="3"/>
  </w:num>
  <w:num w:numId="38">
    <w:abstractNumId w:val="41"/>
  </w:num>
  <w:num w:numId="39">
    <w:abstractNumId w:val="49"/>
  </w:num>
  <w:num w:numId="40">
    <w:abstractNumId w:val="73"/>
  </w:num>
  <w:num w:numId="41">
    <w:abstractNumId w:val="18"/>
  </w:num>
  <w:num w:numId="42">
    <w:abstractNumId w:val="44"/>
  </w:num>
  <w:num w:numId="43">
    <w:abstractNumId w:val="66"/>
  </w:num>
  <w:num w:numId="44">
    <w:abstractNumId w:val="83"/>
  </w:num>
  <w:num w:numId="45">
    <w:abstractNumId w:val="50"/>
  </w:num>
  <w:num w:numId="46">
    <w:abstractNumId w:val="58"/>
  </w:num>
  <w:num w:numId="47">
    <w:abstractNumId w:val="39"/>
  </w:num>
  <w:num w:numId="48">
    <w:abstractNumId w:val="82"/>
  </w:num>
  <w:num w:numId="49">
    <w:abstractNumId w:val="31"/>
  </w:num>
  <w:num w:numId="50">
    <w:abstractNumId w:val="77"/>
  </w:num>
  <w:num w:numId="51">
    <w:abstractNumId w:val="57"/>
  </w:num>
  <w:num w:numId="52">
    <w:abstractNumId w:val="72"/>
  </w:num>
  <w:num w:numId="53">
    <w:abstractNumId w:val="7"/>
  </w:num>
  <w:num w:numId="54">
    <w:abstractNumId w:val="51"/>
  </w:num>
  <w:num w:numId="55">
    <w:abstractNumId w:val="91"/>
  </w:num>
  <w:num w:numId="56">
    <w:abstractNumId w:val="29"/>
  </w:num>
  <w:num w:numId="57">
    <w:abstractNumId w:val="80"/>
  </w:num>
  <w:num w:numId="58">
    <w:abstractNumId w:val="71"/>
  </w:num>
  <w:num w:numId="59">
    <w:abstractNumId w:val="86"/>
  </w:num>
  <w:num w:numId="60">
    <w:abstractNumId w:val="25"/>
  </w:num>
  <w:num w:numId="61">
    <w:abstractNumId w:val="1"/>
  </w:num>
  <w:num w:numId="62">
    <w:abstractNumId w:val="63"/>
  </w:num>
  <w:num w:numId="63">
    <w:abstractNumId w:val="65"/>
  </w:num>
  <w:num w:numId="64">
    <w:abstractNumId w:val="48"/>
  </w:num>
  <w:num w:numId="65">
    <w:abstractNumId w:val="21"/>
  </w:num>
  <w:num w:numId="66">
    <w:abstractNumId w:val="76"/>
    <w:lvlOverride w:ilvl="0">
      <w:startOverride w:val="1"/>
    </w:lvlOverride>
  </w:num>
  <w:num w:numId="67">
    <w:abstractNumId w:val="76"/>
    <w:lvlOverride w:ilvl="0">
      <w:startOverride w:val="1"/>
    </w:lvlOverride>
  </w:num>
  <w:num w:numId="68">
    <w:abstractNumId w:val="76"/>
    <w:lvlOverride w:ilvl="0">
      <w:startOverride w:val="1"/>
    </w:lvlOverride>
  </w:num>
  <w:num w:numId="69">
    <w:abstractNumId w:val="76"/>
    <w:lvlOverride w:ilvl="0">
      <w:startOverride w:val="1"/>
    </w:lvlOverride>
  </w:num>
  <w:num w:numId="70">
    <w:abstractNumId w:val="76"/>
    <w:lvlOverride w:ilvl="0">
      <w:startOverride w:val="1"/>
    </w:lvlOverride>
  </w:num>
  <w:num w:numId="71">
    <w:abstractNumId w:val="76"/>
    <w:lvlOverride w:ilvl="0">
      <w:startOverride w:val="1"/>
    </w:lvlOverride>
  </w:num>
  <w:num w:numId="72">
    <w:abstractNumId w:val="76"/>
    <w:lvlOverride w:ilvl="0">
      <w:startOverride w:val="1"/>
    </w:lvlOverride>
  </w:num>
  <w:num w:numId="73">
    <w:abstractNumId w:val="76"/>
    <w:lvlOverride w:ilvl="0">
      <w:startOverride w:val="1"/>
    </w:lvlOverride>
  </w:num>
  <w:num w:numId="74">
    <w:abstractNumId w:val="76"/>
    <w:lvlOverride w:ilvl="0">
      <w:startOverride w:val="1"/>
    </w:lvlOverride>
  </w:num>
  <w:num w:numId="75">
    <w:abstractNumId w:val="76"/>
    <w:lvlOverride w:ilvl="0">
      <w:startOverride w:val="1"/>
    </w:lvlOverride>
  </w:num>
  <w:num w:numId="76">
    <w:abstractNumId w:val="76"/>
    <w:lvlOverride w:ilvl="0">
      <w:startOverride w:val="1"/>
    </w:lvlOverride>
  </w:num>
  <w:num w:numId="77">
    <w:abstractNumId w:val="76"/>
    <w:lvlOverride w:ilvl="0">
      <w:startOverride w:val="1"/>
    </w:lvlOverride>
  </w:num>
  <w:num w:numId="78">
    <w:abstractNumId w:val="76"/>
    <w:lvlOverride w:ilvl="0">
      <w:startOverride w:val="1"/>
    </w:lvlOverride>
  </w:num>
  <w:num w:numId="79">
    <w:abstractNumId w:val="76"/>
    <w:lvlOverride w:ilvl="0">
      <w:startOverride w:val="1"/>
    </w:lvlOverride>
  </w:num>
  <w:num w:numId="80">
    <w:abstractNumId w:val="76"/>
    <w:lvlOverride w:ilvl="0">
      <w:startOverride w:val="1"/>
    </w:lvlOverride>
  </w:num>
  <w:num w:numId="81">
    <w:abstractNumId w:val="76"/>
    <w:lvlOverride w:ilvl="0">
      <w:startOverride w:val="1"/>
    </w:lvlOverride>
  </w:num>
  <w:num w:numId="82">
    <w:abstractNumId w:val="76"/>
  </w:num>
  <w:num w:numId="83">
    <w:abstractNumId w:val="76"/>
    <w:lvlOverride w:ilvl="0">
      <w:startOverride w:val="1"/>
    </w:lvlOverride>
  </w:num>
  <w:num w:numId="84">
    <w:abstractNumId w:val="76"/>
    <w:lvlOverride w:ilvl="0">
      <w:startOverride w:val="1"/>
    </w:lvlOverride>
  </w:num>
  <w:num w:numId="85">
    <w:abstractNumId w:val="76"/>
    <w:lvlOverride w:ilvl="0">
      <w:startOverride w:val="1"/>
    </w:lvlOverride>
  </w:num>
  <w:num w:numId="86">
    <w:abstractNumId w:val="76"/>
    <w:lvlOverride w:ilvl="0">
      <w:startOverride w:val="1"/>
    </w:lvlOverride>
  </w:num>
  <w:num w:numId="87">
    <w:abstractNumId w:val="76"/>
    <w:lvlOverride w:ilvl="0">
      <w:startOverride w:val="1"/>
    </w:lvlOverride>
  </w:num>
  <w:num w:numId="88">
    <w:abstractNumId w:val="76"/>
    <w:lvlOverride w:ilvl="0">
      <w:startOverride w:val="1"/>
    </w:lvlOverride>
  </w:num>
  <w:num w:numId="89">
    <w:abstractNumId w:val="76"/>
    <w:lvlOverride w:ilvl="0">
      <w:startOverride w:val="1"/>
    </w:lvlOverride>
  </w:num>
  <w:num w:numId="90">
    <w:abstractNumId w:val="76"/>
    <w:lvlOverride w:ilvl="0">
      <w:startOverride w:val="1"/>
    </w:lvlOverride>
  </w:num>
  <w:num w:numId="91">
    <w:abstractNumId w:val="76"/>
    <w:lvlOverride w:ilvl="0">
      <w:startOverride w:val="1"/>
    </w:lvlOverride>
  </w:num>
  <w:num w:numId="92">
    <w:abstractNumId w:val="76"/>
    <w:lvlOverride w:ilvl="0">
      <w:startOverride w:val="1"/>
    </w:lvlOverride>
  </w:num>
  <w:num w:numId="93">
    <w:abstractNumId w:val="76"/>
    <w:lvlOverride w:ilvl="0">
      <w:startOverride w:val="1"/>
    </w:lvlOverride>
  </w:num>
  <w:num w:numId="94">
    <w:abstractNumId w:val="76"/>
    <w:lvlOverride w:ilvl="0">
      <w:startOverride w:val="1"/>
    </w:lvlOverride>
  </w:num>
  <w:num w:numId="95">
    <w:abstractNumId w:val="76"/>
    <w:lvlOverride w:ilvl="0">
      <w:startOverride w:val="1"/>
    </w:lvlOverride>
  </w:num>
  <w:num w:numId="96">
    <w:abstractNumId w:val="76"/>
    <w:lvlOverride w:ilvl="0">
      <w:startOverride w:val="1"/>
    </w:lvlOverride>
  </w:num>
  <w:num w:numId="97">
    <w:abstractNumId w:val="76"/>
    <w:lvlOverride w:ilvl="0">
      <w:startOverride w:val="1"/>
    </w:lvlOverride>
  </w:num>
  <w:num w:numId="98">
    <w:abstractNumId w:val="76"/>
    <w:lvlOverride w:ilvl="0">
      <w:startOverride w:val="1"/>
    </w:lvlOverride>
  </w:num>
  <w:num w:numId="99">
    <w:abstractNumId w:val="9"/>
  </w:num>
  <w:num w:numId="100">
    <w:abstractNumId w:val="6"/>
  </w:num>
  <w:num w:numId="101">
    <w:abstractNumId w:val="17"/>
  </w:num>
  <w:num w:numId="102">
    <w:abstractNumId w:val="37"/>
  </w:num>
  <w:num w:numId="103">
    <w:abstractNumId w:val="2"/>
  </w:num>
  <w:num w:numId="104">
    <w:abstractNumId w:val="35"/>
  </w:num>
  <w:num w:numId="105">
    <w:abstractNumId w:val="30"/>
  </w:num>
  <w:num w:numId="106">
    <w:abstractNumId w:val="22"/>
  </w:num>
  <w:num w:numId="107">
    <w:abstractNumId w:val="43"/>
  </w:num>
  <w:num w:numId="108">
    <w:abstractNumId w:val="69"/>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32"/>
  </w:num>
  <w:num w:numId="111">
    <w:abstractNumId w:val="64"/>
  </w:num>
  <w:num w:numId="112">
    <w:abstractNumId w:val="33"/>
  </w:num>
  <w:num w:numId="113">
    <w:abstractNumId w:val="34"/>
  </w:num>
  <w:num w:numId="114">
    <w:abstractNumId w:val="84"/>
  </w:num>
  <w:num w:numId="115">
    <w:abstractNumId w:val="74"/>
  </w:num>
  <w:num w:numId="116">
    <w:abstractNumId w:val="79"/>
  </w:num>
  <w:num w:numId="117">
    <w:abstractNumId w:val="68"/>
  </w:num>
  <w:num w:numId="118">
    <w:abstractNumId w:val="56"/>
  </w:num>
  <w:num w:numId="119">
    <w:abstractNumId w:val="61"/>
  </w:num>
  <w:num w:numId="120">
    <w:abstractNumId w:val="67"/>
  </w:num>
  <w:num w:numId="121">
    <w:abstractNumId w:val="13"/>
  </w:num>
  <w:num w:numId="122">
    <w:abstractNumId w:val="36"/>
  </w:num>
  <w:num w:numId="123">
    <w:abstractNumId w:val="24"/>
  </w:num>
  <w:num w:numId="124">
    <w:abstractNumId w:val="12"/>
  </w:num>
  <w:num w:numId="125">
    <w:abstractNumId w:val="62"/>
  </w:num>
  <w:num w:numId="126">
    <w:abstractNumId w:val="55"/>
  </w:num>
  <w:num w:numId="127">
    <w:abstractNumId w:val="78"/>
  </w:num>
  <w:num w:numId="1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E63"/>
    <w:rsid w:val="0004070B"/>
    <w:rsid w:val="00041BE0"/>
    <w:rsid w:val="000430DC"/>
    <w:rsid w:val="00044C00"/>
    <w:rsid w:val="000529DF"/>
    <w:rsid w:val="00055A26"/>
    <w:rsid w:val="00057B00"/>
    <w:rsid w:val="00060C1E"/>
    <w:rsid w:val="00062E35"/>
    <w:rsid w:val="00062E46"/>
    <w:rsid w:val="00065189"/>
    <w:rsid w:val="00077433"/>
    <w:rsid w:val="000A278D"/>
    <w:rsid w:val="000A31D6"/>
    <w:rsid w:val="000A65CF"/>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F72"/>
    <w:rsid w:val="001978EF"/>
    <w:rsid w:val="001A4E4A"/>
    <w:rsid w:val="001B31E6"/>
    <w:rsid w:val="001C1D2A"/>
    <w:rsid w:val="001D1BC7"/>
    <w:rsid w:val="001D23AF"/>
    <w:rsid w:val="001D2E64"/>
    <w:rsid w:val="001E440F"/>
    <w:rsid w:val="001F4914"/>
    <w:rsid w:val="001F53A3"/>
    <w:rsid w:val="00203C42"/>
    <w:rsid w:val="00203E27"/>
    <w:rsid w:val="00205125"/>
    <w:rsid w:val="00205F35"/>
    <w:rsid w:val="00212360"/>
    <w:rsid w:val="0021368F"/>
    <w:rsid w:val="002172D1"/>
    <w:rsid w:val="002223C1"/>
    <w:rsid w:val="002362A8"/>
    <w:rsid w:val="002475C4"/>
    <w:rsid w:val="00247896"/>
    <w:rsid w:val="00247FEF"/>
    <w:rsid w:val="00252888"/>
    <w:rsid w:val="00253B57"/>
    <w:rsid w:val="002619A1"/>
    <w:rsid w:val="00272022"/>
    <w:rsid w:val="002730FE"/>
    <w:rsid w:val="00276D1E"/>
    <w:rsid w:val="00282304"/>
    <w:rsid w:val="00286A23"/>
    <w:rsid w:val="00295092"/>
    <w:rsid w:val="002A4014"/>
    <w:rsid w:val="002B13F4"/>
    <w:rsid w:val="002B7EEC"/>
    <w:rsid w:val="002C1A99"/>
    <w:rsid w:val="002C5B20"/>
    <w:rsid w:val="002D0A12"/>
    <w:rsid w:val="002D0B03"/>
    <w:rsid w:val="002D294D"/>
    <w:rsid w:val="002D75A2"/>
    <w:rsid w:val="002E545A"/>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84238"/>
    <w:rsid w:val="00392541"/>
    <w:rsid w:val="003A2536"/>
    <w:rsid w:val="003A2DDB"/>
    <w:rsid w:val="003A358D"/>
    <w:rsid w:val="003A6103"/>
    <w:rsid w:val="003B05FA"/>
    <w:rsid w:val="003C07AB"/>
    <w:rsid w:val="003C1679"/>
    <w:rsid w:val="003C2000"/>
    <w:rsid w:val="003C60D0"/>
    <w:rsid w:val="003D2B40"/>
    <w:rsid w:val="003D3100"/>
    <w:rsid w:val="003D436F"/>
    <w:rsid w:val="003D795D"/>
    <w:rsid w:val="003E3334"/>
    <w:rsid w:val="003E596D"/>
    <w:rsid w:val="003F005A"/>
    <w:rsid w:val="003F0FBC"/>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5ABA"/>
    <w:rsid w:val="0044751C"/>
    <w:rsid w:val="004514CD"/>
    <w:rsid w:val="004543B0"/>
    <w:rsid w:val="00462214"/>
    <w:rsid w:val="004642C9"/>
    <w:rsid w:val="00465174"/>
    <w:rsid w:val="004670EF"/>
    <w:rsid w:val="004715EC"/>
    <w:rsid w:val="004750B6"/>
    <w:rsid w:val="004805F2"/>
    <w:rsid w:val="00482494"/>
    <w:rsid w:val="00482FD6"/>
    <w:rsid w:val="004842DD"/>
    <w:rsid w:val="0049139F"/>
    <w:rsid w:val="004946DA"/>
    <w:rsid w:val="00494A0D"/>
    <w:rsid w:val="004A0C51"/>
    <w:rsid w:val="004B33AB"/>
    <w:rsid w:val="004B3A56"/>
    <w:rsid w:val="004B3B1A"/>
    <w:rsid w:val="004B5351"/>
    <w:rsid w:val="004C192E"/>
    <w:rsid w:val="004C69D4"/>
    <w:rsid w:val="004D61E0"/>
    <w:rsid w:val="004D6FB2"/>
    <w:rsid w:val="004E1E6E"/>
    <w:rsid w:val="004E21C4"/>
    <w:rsid w:val="004E52DB"/>
    <w:rsid w:val="004F3026"/>
    <w:rsid w:val="004F5B78"/>
    <w:rsid w:val="004F7629"/>
    <w:rsid w:val="005105C1"/>
    <w:rsid w:val="0051365E"/>
    <w:rsid w:val="0051700A"/>
    <w:rsid w:val="005271DB"/>
    <w:rsid w:val="005346CE"/>
    <w:rsid w:val="005411B0"/>
    <w:rsid w:val="00543710"/>
    <w:rsid w:val="00544044"/>
    <w:rsid w:val="005445DB"/>
    <w:rsid w:val="00546410"/>
    <w:rsid w:val="005478E4"/>
    <w:rsid w:val="005522DF"/>
    <w:rsid w:val="00553B39"/>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67E9"/>
    <w:rsid w:val="005D7571"/>
    <w:rsid w:val="005E22D4"/>
    <w:rsid w:val="005E3203"/>
    <w:rsid w:val="00612248"/>
    <w:rsid w:val="00615F2C"/>
    <w:rsid w:val="006218C2"/>
    <w:rsid w:val="00622351"/>
    <w:rsid w:val="00622857"/>
    <w:rsid w:val="00624333"/>
    <w:rsid w:val="006250B5"/>
    <w:rsid w:val="0062562C"/>
    <w:rsid w:val="006316A2"/>
    <w:rsid w:val="0063320F"/>
    <w:rsid w:val="00641155"/>
    <w:rsid w:val="00651CD8"/>
    <w:rsid w:val="00656D1E"/>
    <w:rsid w:val="006610EB"/>
    <w:rsid w:val="00664730"/>
    <w:rsid w:val="00670009"/>
    <w:rsid w:val="00672E1A"/>
    <w:rsid w:val="00674750"/>
    <w:rsid w:val="0068098D"/>
    <w:rsid w:val="0068234B"/>
    <w:rsid w:val="006872CB"/>
    <w:rsid w:val="006934C9"/>
    <w:rsid w:val="006A4F17"/>
    <w:rsid w:val="006A7645"/>
    <w:rsid w:val="006C0FFD"/>
    <w:rsid w:val="006C4752"/>
    <w:rsid w:val="006C6DB0"/>
    <w:rsid w:val="006D7273"/>
    <w:rsid w:val="006D7D6D"/>
    <w:rsid w:val="006E24A6"/>
    <w:rsid w:val="006E5990"/>
    <w:rsid w:val="006E6032"/>
    <w:rsid w:val="006F1994"/>
    <w:rsid w:val="006F1A1B"/>
    <w:rsid w:val="006F79B1"/>
    <w:rsid w:val="007154F8"/>
    <w:rsid w:val="007172B0"/>
    <w:rsid w:val="00717AAC"/>
    <w:rsid w:val="00720A80"/>
    <w:rsid w:val="007300FC"/>
    <w:rsid w:val="007348D4"/>
    <w:rsid w:val="0073651D"/>
    <w:rsid w:val="00740350"/>
    <w:rsid w:val="00741C18"/>
    <w:rsid w:val="00746BFC"/>
    <w:rsid w:val="00750718"/>
    <w:rsid w:val="007738FE"/>
    <w:rsid w:val="00774F2C"/>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17C1"/>
    <w:rsid w:val="0080253E"/>
    <w:rsid w:val="008029EA"/>
    <w:rsid w:val="008136DF"/>
    <w:rsid w:val="00817365"/>
    <w:rsid w:val="00822BE8"/>
    <w:rsid w:val="008256E6"/>
    <w:rsid w:val="00831A45"/>
    <w:rsid w:val="00834071"/>
    <w:rsid w:val="00852775"/>
    <w:rsid w:val="00857577"/>
    <w:rsid w:val="0085796F"/>
    <w:rsid w:val="00857997"/>
    <w:rsid w:val="0086077B"/>
    <w:rsid w:val="00866754"/>
    <w:rsid w:val="0086700B"/>
    <w:rsid w:val="0087152F"/>
    <w:rsid w:val="00873DBB"/>
    <w:rsid w:val="00880541"/>
    <w:rsid w:val="008824C1"/>
    <w:rsid w:val="008966EA"/>
    <w:rsid w:val="008975E9"/>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3F7A"/>
    <w:rsid w:val="008F4E9F"/>
    <w:rsid w:val="008F5DE9"/>
    <w:rsid w:val="00901E76"/>
    <w:rsid w:val="00902E86"/>
    <w:rsid w:val="00903900"/>
    <w:rsid w:val="00910313"/>
    <w:rsid w:val="00911810"/>
    <w:rsid w:val="009147A6"/>
    <w:rsid w:val="009148D8"/>
    <w:rsid w:val="00915404"/>
    <w:rsid w:val="009154A6"/>
    <w:rsid w:val="009159C2"/>
    <w:rsid w:val="009170D9"/>
    <w:rsid w:val="00917FCF"/>
    <w:rsid w:val="00922695"/>
    <w:rsid w:val="0093423B"/>
    <w:rsid w:val="009455FD"/>
    <w:rsid w:val="0094728C"/>
    <w:rsid w:val="00950A5D"/>
    <w:rsid w:val="00960DE1"/>
    <w:rsid w:val="009639E9"/>
    <w:rsid w:val="00966028"/>
    <w:rsid w:val="009706F3"/>
    <w:rsid w:val="00974535"/>
    <w:rsid w:val="00990012"/>
    <w:rsid w:val="00991B69"/>
    <w:rsid w:val="009B2EFD"/>
    <w:rsid w:val="009B571E"/>
    <w:rsid w:val="009D684F"/>
    <w:rsid w:val="009D7FB9"/>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542FB"/>
    <w:rsid w:val="00A77E59"/>
    <w:rsid w:val="00A77ECC"/>
    <w:rsid w:val="00A81065"/>
    <w:rsid w:val="00A8166C"/>
    <w:rsid w:val="00A84ABE"/>
    <w:rsid w:val="00A96369"/>
    <w:rsid w:val="00AA1F74"/>
    <w:rsid w:val="00AA410A"/>
    <w:rsid w:val="00AA515C"/>
    <w:rsid w:val="00AC5730"/>
    <w:rsid w:val="00AC5EC2"/>
    <w:rsid w:val="00AD0AD7"/>
    <w:rsid w:val="00AD0DE4"/>
    <w:rsid w:val="00AD1B59"/>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572A2"/>
    <w:rsid w:val="00B65FCE"/>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E7F6C"/>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40945"/>
    <w:rsid w:val="00C414DA"/>
    <w:rsid w:val="00C42020"/>
    <w:rsid w:val="00C436EC"/>
    <w:rsid w:val="00C44D28"/>
    <w:rsid w:val="00C44E8F"/>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E6377"/>
    <w:rsid w:val="00CF24DE"/>
    <w:rsid w:val="00CF3F1F"/>
    <w:rsid w:val="00CF7557"/>
    <w:rsid w:val="00D12BF3"/>
    <w:rsid w:val="00D143D5"/>
    <w:rsid w:val="00D146FF"/>
    <w:rsid w:val="00D22FC2"/>
    <w:rsid w:val="00D309DD"/>
    <w:rsid w:val="00D31899"/>
    <w:rsid w:val="00D3197A"/>
    <w:rsid w:val="00D340CF"/>
    <w:rsid w:val="00D41A1A"/>
    <w:rsid w:val="00D4467C"/>
    <w:rsid w:val="00D45870"/>
    <w:rsid w:val="00D46169"/>
    <w:rsid w:val="00D5348C"/>
    <w:rsid w:val="00D57736"/>
    <w:rsid w:val="00D60BA1"/>
    <w:rsid w:val="00D61604"/>
    <w:rsid w:val="00D63EA6"/>
    <w:rsid w:val="00D7508D"/>
    <w:rsid w:val="00D75D16"/>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1504"/>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0D89"/>
    <w:rsid w:val="00E61684"/>
    <w:rsid w:val="00E61789"/>
    <w:rsid w:val="00E725FE"/>
    <w:rsid w:val="00E72F15"/>
    <w:rsid w:val="00E75A03"/>
    <w:rsid w:val="00E810FC"/>
    <w:rsid w:val="00E82AB3"/>
    <w:rsid w:val="00E83EC7"/>
    <w:rsid w:val="00E8552D"/>
    <w:rsid w:val="00E857C7"/>
    <w:rsid w:val="00E91FA1"/>
    <w:rsid w:val="00E922D8"/>
    <w:rsid w:val="00E95D40"/>
    <w:rsid w:val="00EA4C9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3547D"/>
    <w:rsid w:val="00F465BB"/>
    <w:rsid w:val="00F54C76"/>
    <w:rsid w:val="00F612B3"/>
    <w:rsid w:val="00F67071"/>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72A"/>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1F4914"/>
    <w:pPr>
      <w:ind w:left="142" w:hanging="142"/>
    </w:pPr>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 w:type="character" w:customStyle="1" w:styleId="CommentTextChar">
    <w:name w:val="Comment Text Char"/>
    <w:link w:val="CommentText"/>
    <w:rsid w:val="00F465BB"/>
    <w:rPr>
      <w:snapToGrid w:val="0"/>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384238"/>
    <w:rPr>
      <w:snapToGrid w:val="0"/>
      <w:lang w:eastAsia="en-US"/>
    </w:rPr>
  </w:style>
  <w:style w:type="character" w:customStyle="1" w:styleId="TitleChar">
    <w:name w:val="Title Char"/>
    <w:link w:val="Title"/>
    <w:rsid w:val="001D23AF"/>
    <w:rPr>
      <w:rFonts w:ascii="Arial" w:hAnsi="Arial"/>
      <w:b/>
      <w:snapToGrid w:val="0"/>
      <w:sz w:val="28"/>
      <w:lang w:val="fr-BE" w:eastAsia="en-US"/>
    </w:rPr>
  </w:style>
  <w:style w:type="paragraph" w:styleId="ListParagraph">
    <w:name w:val="List Paragraph"/>
    <w:basedOn w:val="Normal"/>
    <w:uiPriority w:val="34"/>
    <w:qFormat/>
    <w:rsid w:val="001D23AF"/>
    <w:pPr>
      <w:ind w:left="720"/>
      <w:contextualSpacing/>
    </w:pPr>
    <w:rPr>
      <w:snapToGrid/>
      <w:szCs w:val="24"/>
      <w:lang w:eastAsia="en-GB"/>
    </w:rPr>
  </w:style>
  <w:style w:type="character" w:customStyle="1" w:styleId="HeaderChar">
    <w:name w:val="Header Char"/>
    <w:link w:val="Header"/>
    <w:rsid w:val="00D46169"/>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990518578">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signature.ec.europa.eu/efda/tl-browser/" TargetMode="External"/><Relationship Id="rId2" Type="http://schemas.openxmlformats.org/officeDocument/2006/relationships/hyperlink" Target="https://ec.europa.eu/cefdigital/DSS/webapp-demo/validation" TargetMode="External"/><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A1EDA-53E5-4D0C-B418-50E0C4EF8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5281</Words>
  <Characters>29844</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Miloš Radosavljević</cp:lastModifiedBy>
  <cp:revision>6</cp:revision>
  <cp:lastPrinted>2011-09-27T09:12:00Z</cp:lastPrinted>
  <dcterms:created xsi:type="dcterms:W3CDTF">2025-04-23T07:54:00Z</dcterms:created>
  <dcterms:modified xsi:type="dcterms:W3CDTF">2025-05-19T09:09:00Z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2023-04-04T08:31:01Z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70375c44-a86b-4bce-8aa3-cbb4fb1b021b</vt:lpwstr>
  </property>
  <property fmtid="{D5CDD505-2E9C-101B-9397-08002B2CF9AE}" pid="10" name="MSIP_Label_6bd9ddd1-4d20-43f6-abfa-fc3c07406f94_ContentBits">
    <vt:lpwstr>0</vt:lpwstr>
  </property>
</Properties>
</file>